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6F1E" w14:textId="77777777" w:rsidR="00285B3B" w:rsidRPr="00CA1434" w:rsidRDefault="007C6B73" w:rsidP="00285B3B">
      <w:pPr>
        <w:pStyle w:val="Title"/>
        <w:jc w:val="center"/>
        <w:rPr>
          <w:rFonts w:ascii="Times New Roman" w:hAnsi="Times New Roman" w:cs="Times New Roman"/>
          <w:b/>
          <w:bCs/>
          <w:sz w:val="40"/>
          <w:szCs w:val="40"/>
        </w:rPr>
      </w:pPr>
      <w:r w:rsidRPr="00CA1434">
        <w:rPr>
          <w:rFonts w:ascii="Times New Roman" w:hAnsi="Times New Roman" w:cs="Times New Roman"/>
          <w:b/>
          <w:bCs/>
          <w:sz w:val="40"/>
          <w:szCs w:val="40"/>
        </w:rPr>
        <w:t xml:space="preserve">Pārskats par Finanšu ministrijas darba plāna izpildi </w:t>
      </w:r>
    </w:p>
    <w:p w14:paraId="474C8C17" w14:textId="1ED7CCB2" w:rsidR="007C6B73" w:rsidRPr="00CA1434" w:rsidRDefault="007C6B73" w:rsidP="00285B3B">
      <w:pPr>
        <w:pStyle w:val="Title"/>
        <w:jc w:val="center"/>
        <w:rPr>
          <w:rFonts w:ascii="Times New Roman" w:hAnsi="Times New Roman" w:cs="Times New Roman"/>
          <w:b/>
          <w:bCs/>
          <w:i/>
          <w:sz w:val="40"/>
          <w:szCs w:val="40"/>
        </w:rPr>
      </w:pPr>
      <w:r w:rsidRPr="00CA1434">
        <w:rPr>
          <w:rFonts w:ascii="Times New Roman" w:hAnsi="Times New Roman" w:cs="Times New Roman"/>
          <w:b/>
          <w:bCs/>
          <w:sz w:val="40"/>
          <w:szCs w:val="40"/>
          <w:u w:val="single"/>
        </w:rPr>
        <w:t>202</w:t>
      </w:r>
      <w:r w:rsidR="00A1004F">
        <w:rPr>
          <w:rFonts w:ascii="Times New Roman" w:hAnsi="Times New Roman" w:cs="Times New Roman"/>
          <w:b/>
          <w:bCs/>
          <w:sz w:val="40"/>
          <w:szCs w:val="40"/>
          <w:u w:val="single"/>
        </w:rPr>
        <w:t>3</w:t>
      </w:r>
      <w:r w:rsidRPr="00CA1434">
        <w:rPr>
          <w:rFonts w:ascii="Times New Roman" w:hAnsi="Times New Roman" w:cs="Times New Roman"/>
          <w:b/>
          <w:bCs/>
          <w:sz w:val="40"/>
          <w:szCs w:val="40"/>
          <w:u w:val="single"/>
        </w:rPr>
        <w:t xml:space="preserve">.gada </w:t>
      </w:r>
      <w:r w:rsidR="00CE248C">
        <w:rPr>
          <w:rFonts w:ascii="Times New Roman" w:hAnsi="Times New Roman" w:cs="Times New Roman"/>
          <w:b/>
          <w:bCs/>
          <w:sz w:val="40"/>
          <w:szCs w:val="40"/>
          <w:u w:val="single"/>
        </w:rPr>
        <w:t>9 mēnešos</w:t>
      </w:r>
    </w:p>
    <w:p w14:paraId="2B4090E9" w14:textId="77777777" w:rsidR="00285B3B" w:rsidRPr="007D2688" w:rsidRDefault="00285B3B" w:rsidP="007D2688">
      <w:pPr>
        <w:pStyle w:val="naisf"/>
        <w:spacing w:before="0" w:beforeAutospacing="0" w:after="0" w:afterAutospacing="0"/>
        <w:ind w:firstLine="709"/>
        <w:jc w:val="both"/>
        <w:rPr>
          <w:sz w:val="26"/>
          <w:szCs w:val="26"/>
        </w:rPr>
      </w:pPr>
    </w:p>
    <w:p w14:paraId="21181517" w14:textId="77777777" w:rsidR="00B83B3E" w:rsidRPr="00CA1434" w:rsidRDefault="00B83B3E" w:rsidP="00B83B3E">
      <w:pPr>
        <w:pStyle w:val="naisf"/>
        <w:spacing w:before="0" w:beforeAutospacing="0" w:after="0" w:afterAutospacing="0"/>
        <w:ind w:firstLine="709"/>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008"/>
      </w:tblGrid>
      <w:tr w:rsidR="00B83B3E" w:rsidRPr="00423292" w14:paraId="116935F3" w14:textId="77777777" w:rsidTr="00D36663">
        <w:tc>
          <w:tcPr>
            <w:tcW w:w="7508" w:type="dxa"/>
          </w:tcPr>
          <w:p w14:paraId="4D1F00D5" w14:textId="0F787330" w:rsidR="00285B3B" w:rsidRPr="00690D3B" w:rsidRDefault="00B83B3E" w:rsidP="00B83B3E">
            <w:pPr>
              <w:pStyle w:val="naisf"/>
              <w:spacing w:before="0" w:beforeAutospacing="0" w:after="0" w:afterAutospacing="0"/>
              <w:ind w:left="-105"/>
              <w:jc w:val="both"/>
              <w:rPr>
                <w:b/>
                <w:bCs/>
                <w:i/>
                <w:iCs/>
                <w:sz w:val="28"/>
                <w:szCs w:val="28"/>
              </w:rPr>
            </w:pPr>
            <w:r w:rsidRPr="00690D3B">
              <w:rPr>
                <w:b/>
                <w:bCs/>
                <w:i/>
                <w:iCs/>
                <w:sz w:val="28"/>
                <w:szCs w:val="28"/>
              </w:rPr>
              <w:t>Satura rādītājs</w:t>
            </w:r>
          </w:p>
        </w:tc>
        <w:tc>
          <w:tcPr>
            <w:tcW w:w="1008" w:type="dxa"/>
          </w:tcPr>
          <w:p w14:paraId="396FCF1C" w14:textId="4DD9ACB6" w:rsidR="00285B3B" w:rsidRPr="00423292" w:rsidRDefault="00B83B3E" w:rsidP="00285B3B">
            <w:pPr>
              <w:pStyle w:val="naisf"/>
              <w:spacing w:before="0" w:beforeAutospacing="0" w:after="0" w:afterAutospacing="0"/>
              <w:jc w:val="right"/>
              <w:rPr>
                <w:i/>
                <w:iCs/>
              </w:rPr>
            </w:pPr>
            <w:r w:rsidRPr="00423292">
              <w:rPr>
                <w:i/>
                <w:iCs/>
              </w:rPr>
              <w:t>l</w:t>
            </w:r>
            <w:r w:rsidR="00285B3B" w:rsidRPr="00423292">
              <w:rPr>
                <w:i/>
                <w:iCs/>
              </w:rPr>
              <w:t>pp</w:t>
            </w:r>
            <w:r w:rsidRPr="00423292">
              <w:rPr>
                <w:i/>
                <w:iCs/>
              </w:rPr>
              <w:t>.</w:t>
            </w:r>
          </w:p>
        </w:tc>
      </w:tr>
      <w:tr w:rsidR="00690D3B" w:rsidRPr="00690D3B" w14:paraId="6ADCE61F" w14:textId="77777777" w:rsidTr="00D36663">
        <w:tc>
          <w:tcPr>
            <w:tcW w:w="7508" w:type="dxa"/>
          </w:tcPr>
          <w:p w14:paraId="0C47576A" w14:textId="0AE277F3" w:rsidR="00285B3B" w:rsidRPr="00690D3B" w:rsidRDefault="00F973C3" w:rsidP="00955A01">
            <w:pPr>
              <w:pStyle w:val="naisf"/>
              <w:spacing w:before="0" w:beforeAutospacing="0" w:after="0" w:afterAutospacing="0"/>
              <w:ind w:left="-120"/>
              <w:jc w:val="both"/>
              <w:rPr>
                <w:bCs/>
                <w:i/>
                <w:iCs/>
              </w:rPr>
            </w:pPr>
            <w:hyperlink w:anchor="_Būtiskākās_reformas_un" w:history="1">
              <w:r w:rsidR="00285B3B" w:rsidRPr="00690D3B">
                <w:rPr>
                  <w:rStyle w:val="Hyperlink"/>
                  <w:bCs/>
                  <w:i/>
                  <w:iCs/>
                  <w:color w:val="auto"/>
                </w:rPr>
                <w:t>Būtiskākās reformas un īstenotās iniciatīvas</w:t>
              </w:r>
            </w:hyperlink>
          </w:p>
        </w:tc>
        <w:tc>
          <w:tcPr>
            <w:tcW w:w="1008" w:type="dxa"/>
          </w:tcPr>
          <w:p w14:paraId="27F13076" w14:textId="742A1C1E" w:rsidR="00285B3B" w:rsidRPr="00690D3B" w:rsidRDefault="00B267CE" w:rsidP="00285B3B">
            <w:pPr>
              <w:pStyle w:val="naisf"/>
              <w:spacing w:before="0" w:beforeAutospacing="0" w:after="0" w:afterAutospacing="0"/>
              <w:jc w:val="right"/>
              <w:rPr>
                <w:bCs/>
                <w:i/>
                <w:iCs/>
              </w:rPr>
            </w:pPr>
            <w:r w:rsidRPr="00690D3B">
              <w:rPr>
                <w:bCs/>
                <w:i/>
                <w:iCs/>
              </w:rPr>
              <w:t>1</w:t>
            </w:r>
          </w:p>
        </w:tc>
      </w:tr>
      <w:tr w:rsidR="00690D3B" w:rsidRPr="00690D3B" w14:paraId="1E6A6501" w14:textId="77777777" w:rsidTr="00D36663">
        <w:tc>
          <w:tcPr>
            <w:tcW w:w="7508" w:type="dxa"/>
          </w:tcPr>
          <w:p w14:paraId="5A4FA314" w14:textId="6E68336C" w:rsidR="00285B3B" w:rsidRPr="00690D3B" w:rsidRDefault="00F973C3" w:rsidP="00955A01">
            <w:pPr>
              <w:pStyle w:val="naisf"/>
              <w:spacing w:before="0" w:beforeAutospacing="0" w:after="0" w:afterAutospacing="0"/>
              <w:ind w:left="-120"/>
              <w:jc w:val="both"/>
              <w:rPr>
                <w:bCs/>
                <w:i/>
                <w:iCs/>
              </w:rPr>
            </w:pPr>
            <w:hyperlink w:anchor="_Ministrija_ir_sagatavojusi" w:history="1">
              <w:r w:rsidR="00285B3B" w:rsidRPr="00690D3B">
                <w:rPr>
                  <w:rStyle w:val="Hyperlink"/>
                  <w:bCs/>
                  <w:i/>
                  <w:iCs/>
                  <w:color w:val="auto"/>
                </w:rPr>
                <w:t>Ministrijas sagatavotie tiesību aktu projekti 202</w:t>
              </w:r>
              <w:r w:rsidR="00CD4380" w:rsidRPr="00690D3B">
                <w:rPr>
                  <w:rStyle w:val="Hyperlink"/>
                  <w:bCs/>
                  <w:i/>
                  <w:iCs/>
                  <w:color w:val="auto"/>
                </w:rPr>
                <w:t>3</w:t>
              </w:r>
              <w:r w:rsidR="00285B3B" w:rsidRPr="00690D3B">
                <w:rPr>
                  <w:rStyle w:val="Hyperlink"/>
                  <w:bCs/>
                  <w:i/>
                  <w:iCs/>
                  <w:color w:val="auto"/>
                </w:rPr>
                <w:t xml:space="preserve">.gada </w:t>
              </w:r>
              <w:r w:rsidR="005C7461" w:rsidRPr="00690D3B">
                <w:rPr>
                  <w:rStyle w:val="Hyperlink"/>
                  <w:bCs/>
                  <w:i/>
                  <w:iCs/>
                  <w:color w:val="auto"/>
                </w:rPr>
                <w:t xml:space="preserve">9 </w:t>
              </w:r>
              <w:r w:rsidR="005C7461" w:rsidRPr="00690D3B">
                <w:rPr>
                  <w:rStyle w:val="Hyperlink"/>
                  <w:i/>
                  <w:color w:val="auto"/>
                </w:rPr>
                <w:t>mēnešos</w:t>
              </w:r>
            </w:hyperlink>
          </w:p>
        </w:tc>
        <w:tc>
          <w:tcPr>
            <w:tcW w:w="1008" w:type="dxa"/>
          </w:tcPr>
          <w:p w14:paraId="3C30278F" w14:textId="71574E3D" w:rsidR="00285B3B" w:rsidRPr="00690D3B" w:rsidRDefault="00F973C3" w:rsidP="00285B3B">
            <w:pPr>
              <w:pStyle w:val="naisf"/>
              <w:spacing w:before="0" w:beforeAutospacing="0" w:after="0" w:afterAutospacing="0"/>
              <w:jc w:val="right"/>
              <w:rPr>
                <w:bCs/>
                <w:i/>
                <w:iCs/>
              </w:rPr>
            </w:pPr>
            <w:r>
              <w:rPr>
                <w:bCs/>
                <w:i/>
                <w:iCs/>
              </w:rPr>
              <w:t>16</w:t>
            </w:r>
          </w:p>
        </w:tc>
      </w:tr>
    </w:tbl>
    <w:p w14:paraId="44BA0B3F" w14:textId="77777777" w:rsidR="00510ACE" w:rsidRDefault="00510ACE" w:rsidP="00B83B3E">
      <w:pPr>
        <w:spacing w:after="0" w:line="240" w:lineRule="auto"/>
        <w:jc w:val="both"/>
        <w:rPr>
          <w:rFonts w:ascii="Times New Roman" w:hAnsi="Times New Roman" w:cs="Times New Roman"/>
          <w:b/>
          <w:i/>
          <w:sz w:val="28"/>
          <w:szCs w:val="28"/>
        </w:rPr>
      </w:pPr>
    </w:p>
    <w:p w14:paraId="17C9B4FF" w14:textId="7F3C3B40" w:rsidR="00955A01" w:rsidRPr="00423292" w:rsidRDefault="00955A01" w:rsidP="00B83B3E">
      <w:pPr>
        <w:spacing w:after="0" w:line="240" w:lineRule="auto"/>
        <w:jc w:val="both"/>
        <w:rPr>
          <w:rFonts w:ascii="Times New Roman" w:hAnsi="Times New Roman" w:cs="Times New Roman"/>
          <w:b/>
          <w:i/>
          <w:sz w:val="28"/>
          <w:szCs w:val="28"/>
        </w:rPr>
      </w:pPr>
      <w:r w:rsidRPr="00423292">
        <w:rPr>
          <w:rFonts w:ascii="Times New Roman" w:hAnsi="Times New Roman" w:cs="Times New Roman"/>
          <w:b/>
          <w:i/>
          <w:sz w:val="28"/>
          <w:szCs w:val="28"/>
        </w:rPr>
        <w:t>Lietotie saīsinājumi</w:t>
      </w:r>
    </w:p>
    <w:p w14:paraId="3410FA54" w14:textId="42837809" w:rsidR="004D519D" w:rsidRPr="00423292" w:rsidRDefault="00140FC4" w:rsidP="00B83B3E">
      <w:pPr>
        <w:spacing w:after="0" w:line="240" w:lineRule="auto"/>
        <w:jc w:val="both"/>
        <w:rPr>
          <w:rFonts w:ascii="Times New Roman" w:hAnsi="Times New Roman" w:cs="Times New Roman"/>
          <w:bCs/>
          <w:i/>
          <w:sz w:val="20"/>
          <w:szCs w:val="20"/>
        </w:rPr>
      </w:pPr>
      <w:r w:rsidRPr="00423292">
        <w:rPr>
          <w:rFonts w:ascii="Times New Roman" w:hAnsi="Times New Roman" w:cs="Times New Roman"/>
          <w:bCs/>
          <w:i/>
          <w:sz w:val="20"/>
          <w:szCs w:val="20"/>
        </w:rPr>
        <w:t>ANM – Latvijas Atveseļošanas un noturības mehānisms</w:t>
      </w:r>
    </w:p>
    <w:p w14:paraId="13636B9D" w14:textId="7D4263D4" w:rsidR="00140FC4" w:rsidRDefault="00140FC4" w:rsidP="00B83B3E">
      <w:pPr>
        <w:spacing w:after="0" w:line="240" w:lineRule="auto"/>
        <w:jc w:val="both"/>
        <w:rPr>
          <w:rFonts w:ascii="Times New Roman" w:hAnsi="Times New Roman" w:cs="Times New Roman"/>
          <w:bCs/>
          <w:i/>
          <w:sz w:val="20"/>
          <w:szCs w:val="20"/>
        </w:rPr>
      </w:pPr>
      <w:r w:rsidRPr="00423292">
        <w:rPr>
          <w:rFonts w:ascii="Times New Roman" w:hAnsi="Times New Roman" w:cs="Times New Roman"/>
          <w:bCs/>
          <w:i/>
          <w:sz w:val="20"/>
          <w:szCs w:val="20"/>
        </w:rPr>
        <w:t>AFCOS - Krāpšanas apkarošanas koordinācijas dienests</w:t>
      </w:r>
    </w:p>
    <w:p w14:paraId="48D2C777" w14:textId="7FE00230" w:rsidR="00423292" w:rsidRPr="00423292" w:rsidRDefault="00423292" w:rsidP="00B83B3E">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DP – darba plāns</w:t>
      </w:r>
    </w:p>
    <w:p w14:paraId="6DE48443" w14:textId="2D569AAC" w:rsidR="00BA4052" w:rsidRPr="00423292" w:rsidRDefault="00BA4052" w:rsidP="00B83B3E">
      <w:pPr>
        <w:spacing w:after="0" w:line="240" w:lineRule="auto"/>
        <w:jc w:val="both"/>
        <w:rPr>
          <w:rFonts w:ascii="Times New Roman" w:hAnsi="Times New Roman" w:cs="Times New Roman"/>
          <w:bCs/>
          <w:i/>
          <w:sz w:val="20"/>
          <w:szCs w:val="20"/>
        </w:rPr>
      </w:pPr>
      <w:r w:rsidRPr="00423292">
        <w:rPr>
          <w:rFonts w:ascii="Times New Roman" w:hAnsi="Times New Roman" w:cs="Times New Roman"/>
          <w:bCs/>
          <w:i/>
          <w:sz w:val="20"/>
          <w:szCs w:val="20"/>
        </w:rPr>
        <w:t>EIB - Eiropas Investīciju banka</w:t>
      </w:r>
    </w:p>
    <w:p w14:paraId="3B197922" w14:textId="175C5A1F" w:rsidR="00471B06" w:rsidRPr="00423292" w:rsidRDefault="00471B06" w:rsidP="00B83B3E">
      <w:pPr>
        <w:spacing w:after="0" w:line="240" w:lineRule="auto"/>
        <w:jc w:val="both"/>
        <w:rPr>
          <w:rFonts w:ascii="Times New Roman" w:hAnsi="Times New Roman" w:cs="Times New Roman"/>
          <w:bCs/>
          <w:i/>
          <w:sz w:val="20"/>
          <w:szCs w:val="20"/>
        </w:rPr>
      </w:pPr>
      <w:r w:rsidRPr="00423292">
        <w:rPr>
          <w:rFonts w:ascii="Times New Roman" w:hAnsi="Times New Roman" w:cs="Times New Roman"/>
          <w:bCs/>
          <w:i/>
          <w:sz w:val="20"/>
          <w:szCs w:val="20"/>
        </w:rPr>
        <w:t>ES – Eiropas savienība</w:t>
      </w:r>
    </w:p>
    <w:p w14:paraId="4CFA0E2F" w14:textId="3D52A80E" w:rsidR="00DA279E" w:rsidRPr="00423292" w:rsidRDefault="00DA279E" w:rsidP="00B83B3E">
      <w:pPr>
        <w:spacing w:after="0" w:line="240" w:lineRule="auto"/>
        <w:jc w:val="both"/>
        <w:rPr>
          <w:rFonts w:ascii="Times New Roman" w:hAnsi="Times New Roman" w:cs="Times New Roman"/>
          <w:bCs/>
          <w:i/>
          <w:sz w:val="20"/>
          <w:szCs w:val="20"/>
        </w:rPr>
      </w:pPr>
      <w:r w:rsidRPr="00423292">
        <w:rPr>
          <w:rFonts w:ascii="Times New Roman" w:hAnsi="Times New Roman" w:cs="Times New Roman"/>
          <w:bCs/>
          <w:i/>
          <w:sz w:val="20"/>
          <w:szCs w:val="20"/>
        </w:rPr>
        <w:t>EK – Eiropas komisija</w:t>
      </w:r>
    </w:p>
    <w:p w14:paraId="6048ED49" w14:textId="02AEF8BF" w:rsidR="00140FC4" w:rsidRPr="00423292" w:rsidRDefault="00140FC4" w:rsidP="00B83B3E">
      <w:pPr>
        <w:spacing w:after="0" w:line="240" w:lineRule="auto"/>
        <w:jc w:val="both"/>
        <w:rPr>
          <w:rFonts w:ascii="Times New Roman" w:hAnsi="Times New Roman" w:cs="Times New Roman"/>
          <w:bCs/>
          <w:i/>
          <w:sz w:val="20"/>
          <w:szCs w:val="20"/>
        </w:rPr>
      </w:pPr>
      <w:r w:rsidRPr="00423292">
        <w:rPr>
          <w:rFonts w:ascii="Times New Roman" w:hAnsi="Times New Roman" w:cs="Times New Roman"/>
          <w:bCs/>
          <w:i/>
          <w:sz w:val="20"/>
          <w:szCs w:val="20"/>
        </w:rPr>
        <w:t>EM – Ekonomikas ministrija</w:t>
      </w:r>
    </w:p>
    <w:p w14:paraId="1BC1AFCC" w14:textId="53474ED9" w:rsidR="00955A01" w:rsidRPr="00423292" w:rsidRDefault="00955A01" w:rsidP="00B83B3E">
      <w:pPr>
        <w:spacing w:after="0" w:line="240" w:lineRule="auto"/>
        <w:jc w:val="both"/>
        <w:rPr>
          <w:rFonts w:ascii="Times New Roman" w:hAnsi="Times New Roman" w:cs="Times New Roman"/>
          <w:bCs/>
          <w:i/>
          <w:sz w:val="20"/>
          <w:szCs w:val="20"/>
        </w:rPr>
      </w:pPr>
      <w:r w:rsidRPr="00423292">
        <w:rPr>
          <w:rFonts w:ascii="Times New Roman" w:hAnsi="Times New Roman" w:cs="Times New Roman"/>
          <w:bCs/>
          <w:i/>
          <w:sz w:val="20"/>
          <w:szCs w:val="20"/>
        </w:rPr>
        <w:t>FM – Finanšu ministrija</w:t>
      </w:r>
    </w:p>
    <w:p w14:paraId="07994B64" w14:textId="4DBE205B" w:rsidR="000D6DD7" w:rsidRPr="00423292" w:rsidRDefault="000D6DD7" w:rsidP="00B83B3E">
      <w:pPr>
        <w:spacing w:after="0" w:line="240" w:lineRule="auto"/>
        <w:jc w:val="both"/>
        <w:rPr>
          <w:rFonts w:ascii="Times New Roman" w:hAnsi="Times New Roman" w:cs="Times New Roman"/>
          <w:bCs/>
          <w:i/>
          <w:sz w:val="20"/>
          <w:szCs w:val="20"/>
        </w:rPr>
      </w:pPr>
      <w:r w:rsidRPr="00423292">
        <w:rPr>
          <w:rFonts w:ascii="Times New Roman" w:hAnsi="Times New Roman" w:cs="Times New Roman"/>
          <w:bCs/>
          <w:i/>
          <w:sz w:val="20"/>
          <w:szCs w:val="20"/>
        </w:rPr>
        <w:t>IAUI – Izložu un azartspēļu uzraudzības inspekcija</w:t>
      </w:r>
    </w:p>
    <w:p w14:paraId="6D6ABFB9" w14:textId="3E6872A9" w:rsidR="00140FC4" w:rsidRPr="00423292" w:rsidRDefault="00140FC4" w:rsidP="00B83B3E">
      <w:pPr>
        <w:spacing w:after="0" w:line="240" w:lineRule="auto"/>
        <w:jc w:val="both"/>
        <w:rPr>
          <w:rFonts w:ascii="Times New Roman" w:hAnsi="Times New Roman" w:cs="Times New Roman"/>
          <w:bCs/>
          <w:i/>
          <w:sz w:val="20"/>
          <w:szCs w:val="20"/>
        </w:rPr>
      </w:pPr>
      <w:r w:rsidRPr="00423292">
        <w:rPr>
          <w:rFonts w:ascii="Times New Roman" w:hAnsi="Times New Roman" w:cs="Times New Roman"/>
          <w:bCs/>
          <w:i/>
          <w:sz w:val="20"/>
          <w:szCs w:val="20"/>
        </w:rPr>
        <w:t>IeM – Iekšlietu ministrija</w:t>
      </w:r>
    </w:p>
    <w:p w14:paraId="7CE2806B" w14:textId="5E0EAA74" w:rsidR="00BA4052" w:rsidRPr="00423292" w:rsidRDefault="00BA4052" w:rsidP="00B83B3E">
      <w:pPr>
        <w:spacing w:after="0" w:line="240" w:lineRule="auto"/>
        <w:jc w:val="both"/>
        <w:rPr>
          <w:rFonts w:ascii="Times New Roman" w:hAnsi="Times New Roman" w:cs="Times New Roman"/>
          <w:bCs/>
          <w:i/>
          <w:sz w:val="20"/>
          <w:szCs w:val="20"/>
        </w:rPr>
      </w:pPr>
      <w:r w:rsidRPr="00423292">
        <w:rPr>
          <w:rFonts w:ascii="Times New Roman" w:hAnsi="Times New Roman" w:cs="Times New Roman"/>
          <w:bCs/>
          <w:i/>
          <w:sz w:val="20"/>
          <w:szCs w:val="20"/>
        </w:rPr>
        <w:t>IKS – iekšējās kontroles sistēma</w:t>
      </w:r>
    </w:p>
    <w:p w14:paraId="4C2CB1B6" w14:textId="51F58D32" w:rsidR="00140FC4" w:rsidRPr="00423292" w:rsidRDefault="00140FC4" w:rsidP="00B83B3E">
      <w:pPr>
        <w:spacing w:after="0" w:line="240" w:lineRule="auto"/>
        <w:jc w:val="both"/>
        <w:rPr>
          <w:rFonts w:ascii="Times New Roman" w:hAnsi="Times New Roman" w:cs="Times New Roman"/>
          <w:bCs/>
          <w:i/>
          <w:sz w:val="20"/>
          <w:szCs w:val="20"/>
        </w:rPr>
      </w:pPr>
      <w:r w:rsidRPr="00423292">
        <w:rPr>
          <w:rFonts w:ascii="Times New Roman" w:hAnsi="Times New Roman" w:cs="Times New Roman"/>
          <w:bCs/>
          <w:i/>
          <w:sz w:val="20"/>
          <w:szCs w:val="20"/>
        </w:rPr>
        <w:t>LM – Labklājības ministrija</w:t>
      </w:r>
    </w:p>
    <w:p w14:paraId="31C5E286" w14:textId="39D3E5E7" w:rsidR="00955A01" w:rsidRPr="00423292" w:rsidRDefault="00955A01" w:rsidP="00B83B3E">
      <w:pPr>
        <w:spacing w:after="0" w:line="240" w:lineRule="auto"/>
        <w:jc w:val="both"/>
        <w:rPr>
          <w:rFonts w:ascii="Times New Roman" w:hAnsi="Times New Roman" w:cs="Times New Roman"/>
          <w:bCs/>
          <w:i/>
          <w:sz w:val="20"/>
          <w:szCs w:val="20"/>
        </w:rPr>
      </w:pPr>
      <w:r w:rsidRPr="00423292">
        <w:rPr>
          <w:rFonts w:ascii="Times New Roman" w:hAnsi="Times New Roman" w:cs="Times New Roman"/>
          <w:bCs/>
          <w:i/>
          <w:sz w:val="20"/>
          <w:szCs w:val="20"/>
        </w:rPr>
        <w:t>MK – Ministru kabinets</w:t>
      </w:r>
    </w:p>
    <w:p w14:paraId="046FA5D0" w14:textId="724A371D" w:rsidR="00140FC4" w:rsidRPr="00423292" w:rsidRDefault="00140FC4" w:rsidP="00B83B3E">
      <w:pPr>
        <w:spacing w:after="0" w:line="240" w:lineRule="auto"/>
        <w:jc w:val="both"/>
        <w:rPr>
          <w:rFonts w:ascii="Times New Roman" w:hAnsi="Times New Roman" w:cs="Times New Roman"/>
          <w:bCs/>
          <w:i/>
          <w:sz w:val="20"/>
          <w:szCs w:val="20"/>
        </w:rPr>
      </w:pPr>
      <w:r w:rsidRPr="00423292">
        <w:rPr>
          <w:rFonts w:ascii="Times New Roman" w:hAnsi="Times New Roman" w:cs="Times New Roman"/>
          <w:bCs/>
          <w:i/>
          <w:sz w:val="20"/>
          <w:szCs w:val="20"/>
        </w:rPr>
        <w:t>NATO - Ziemeļatlantijas Līguma organizācija</w:t>
      </w:r>
    </w:p>
    <w:p w14:paraId="5E3869D0" w14:textId="49F87B9F" w:rsidR="00BA4052" w:rsidRPr="00423292" w:rsidRDefault="00BA4052" w:rsidP="00B83B3E">
      <w:pPr>
        <w:spacing w:after="0" w:line="240" w:lineRule="auto"/>
        <w:jc w:val="both"/>
        <w:rPr>
          <w:rFonts w:ascii="Times New Roman" w:hAnsi="Times New Roman" w:cs="Times New Roman"/>
          <w:bCs/>
          <w:i/>
          <w:sz w:val="20"/>
          <w:szCs w:val="20"/>
        </w:rPr>
      </w:pPr>
      <w:r w:rsidRPr="00423292">
        <w:rPr>
          <w:rFonts w:ascii="Times New Roman" w:hAnsi="Times New Roman" w:cs="Times New Roman"/>
          <w:bCs/>
          <w:i/>
          <w:sz w:val="20"/>
          <w:szCs w:val="20"/>
        </w:rPr>
        <w:t xml:space="preserve">NILLTPF - Noziedzīgi iegūtu līdzekļu legalizācijas un terorisma un </w:t>
      </w:r>
      <w:proofErr w:type="spellStart"/>
      <w:r w:rsidRPr="00423292">
        <w:rPr>
          <w:rFonts w:ascii="Times New Roman" w:hAnsi="Times New Roman" w:cs="Times New Roman"/>
          <w:bCs/>
          <w:i/>
          <w:sz w:val="20"/>
          <w:szCs w:val="20"/>
        </w:rPr>
        <w:t>proliferācijas</w:t>
      </w:r>
      <w:proofErr w:type="spellEnd"/>
      <w:r w:rsidRPr="00423292">
        <w:rPr>
          <w:rFonts w:ascii="Times New Roman" w:hAnsi="Times New Roman" w:cs="Times New Roman"/>
          <w:bCs/>
          <w:i/>
          <w:sz w:val="20"/>
          <w:szCs w:val="20"/>
        </w:rPr>
        <w:t xml:space="preserve"> finansēšana</w:t>
      </w:r>
    </w:p>
    <w:p w14:paraId="3281E985" w14:textId="42CAEB6F" w:rsidR="004B00D4" w:rsidRPr="00423292" w:rsidRDefault="004B00D4" w:rsidP="00B83B3E">
      <w:pPr>
        <w:spacing w:after="0" w:line="240" w:lineRule="auto"/>
        <w:jc w:val="both"/>
        <w:rPr>
          <w:rFonts w:ascii="Times New Roman" w:hAnsi="Times New Roman" w:cs="Times New Roman"/>
          <w:bCs/>
          <w:i/>
          <w:sz w:val="20"/>
          <w:szCs w:val="20"/>
        </w:rPr>
      </w:pPr>
      <w:r w:rsidRPr="00423292">
        <w:rPr>
          <w:rFonts w:ascii="Times New Roman" w:hAnsi="Times New Roman" w:cs="Times New Roman"/>
          <w:bCs/>
          <w:i/>
          <w:sz w:val="20"/>
          <w:szCs w:val="20"/>
        </w:rPr>
        <w:t>PFI – pašvaldību finanšu izlīdzināšana</w:t>
      </w:r>
    </w:p>
    <w:p w14:paraId="5B3B073D" w14:textId="641C672E" w:rsidR="00140FC4" w:rsidRPr="00423292" w:rsidRDefault="00140FC4" w:rsidP="00B83B3E">
      <w:pPr>
        <w:spacing w:after="0" w:line="240" w:lineRule="auto"/>
        <w:jc w:val="both"/>
        <w:rPr>
          <w:rFonts w:ascii="Times New Roman" w:hAnsi="Times New Roman" w:cs="Times New Roman"/>
          <w:bCs/>
          <w:i/>
          <w:sz w:val="20"/>
          <w:szCs w:val="20"/>
        </w:rPr>
      </w:pPr>
      <w:r w:rsidRPr="00423292">
        <w:rPr>
          <w:rFonts w:ascii="Times New Roman" w:hAnsi="Times New Roman" w:cs="Times New Roman"/>
          <w:bCs/>
          <w:i/>
          <w:sz w:val="20"/>
          <w:szCs w:val="20"/>
        </w:rPr>
        <w:t>PVN – Pievienotās vērtības nodoklis</w:t>
      </w:r>
    </w:p>
    <w:p w14:paraId="2ECBFEAE" w14:textId="72F8C529" w:rsidR="00B56C74" w:rsidRPr="00423292" w:rsidRDefault="00B56C74" w:rsidP="00B83B3E">
      <w:pPr>
        <w:spacing w:after="0" w:line="240" w:lineRule="auto"/>
        <w:jc w:val="both"/>
        <w:rPr>
          <w:rFonts w:ascii="Times New Roman" w:hAnsi="Times New Roman" w:cs="Times New Roman"/>
          <w:bCs/>
          <w:i/>
          <w:sz w:val="20"/>
          <w:szCs w:val="20"/>
        </w:rPr>
      </w:pPr>
      <w:r w:rsidRPr="00423292">
        <w:rPr>
          <w:rFonts w:ascii="Times New Roman" w:hAnsi="Times New Roman" w:cs="Times New Roman"/>
          <w:bCs/>
          <w:i/>
          <w:sz w:val="20"/>
          <w:szCs w:val="20"/>
        </w:rPr>
        <w:t>SLO – Sabiedriskā labuma organizācija</w:t>
      </w:r>
    </w:p>
    <w:p w14:paraId="4D571A2C" w14:textId="56EB3D4F" w:rsidR="00140FC4" w:rsidRPr="00423292" w:rsidRDefault="00140FC4" w:rsidP="00B83B3E">
      <w:pPr>
        <w:spacing w:after="0" w:line="240" w:lineRule="auto"/>
        <w:jc w:val="both"/>
        <w:rPr>
          <w:rFonts w:ascii="Times New Roman" w:hAnsi="Times New Roman" w:cs="Times New Roman"/>
          <w:bCs/>
          <w:i/>
          <w:sz w:val="20"/>
          <w:szCs w:val="20"/>
        </w:rPr>
      </w:pPr>
      <w:r w:rsidRPr="00423292">
        <w:rPr>
          <w:rFonts w:ascii="Times New Roman" w:hAnsi="Times New Roman" w:cs="Times New Roman"/>
          <w:bCs/>
          <w:i/>
          <w:sz w:val="20"/>
          <w:szCs w:val="20"/>
        </w:rPr>
        <w:t>SM – Satiksmes ministrija</w:t>
      </w:r>
    </w:p>
    <w:p w14:paraId="0FFEAEE2" w14:textId="19743638" w:rsidR="00D97609" w:rsidRPr="00423292" w:rsidRDefault="00D97609" w:rsidP="00B83B3E">
      <w:pPr>
        <w:spacing w:after="0" w:line="240" w:lineRule="auto"/>
        <w:jc w:val="both"/>
        <w:rPr>
          <w:rFonts w:ascii="Times New Roman" w:hAnsi="Times New Roman" w:cs="Times New Roman"/>
          <w:bCs/>
          <w:i/>
          <w:sz w:val="20"/>
          <w:szCs w:val="20"/>
        </w:rPr>
      </w:pPr>
      <w:r w:rsidRPr="00423292">
        <w:rPr>
          <w:rFonts w:ascii="Times New Roman" w:hAnsi="Times New Roman" w:cs="Times New Roman"/>
          <w:bCs/>
          <w:i/>
          <w:sz w:val="20"/>
          <w:szCs w:val="20"/>
        </w:rPr>
        <w:t>TAP - Vienotais tiesību aktu portāls</w:t>
      </w:r>
    </w:p>
    <w:p w14:paraId="0BA78CCA" w14:textId="487AAFB6" w:rsidR="00140FC4" w:rsidRPr="00423292" w:rsidRDefault="00140FC4" w:rsidP="00B83B3E">
      <w:pPr>
        <w:spacing w:after="0" w:line="240" w:lineRule="auto"/>
        <w:jc w:val="both"/>
        <w:rPr>
          <w:rFonts w:ascii="Times New Roman" w:hAnsi="Times New Roman" w:cs="Times New Roman"/>
          <w:bCs/>
          <w:i/>
          <w:sz w:val="20"/>
          <w:szCs w:val="20"/>
        </w:rPr>
      </w:pPr>
      <w:r w:rsidRPr="00423292">
        <w:rPr>
          <w:rFonts w:ascii="Times New Roman" w:hAnsi="Times New Roman" w:cs="Times New Roman"/>
          <w:bCs/>
          <w:i/>
          <w:sz w:val="20"/>
          <w:szCs w:val="20"/>
        </w:rPr>
        <w:t>VARAM – Vides aizsardzības un reģionālās attīstības ministrija</w:t>
      </w:r>
    </w:p>
    <w:p w14:paraId="6740BFAA" w14:textId="19F1B514" w:rsidR="00955A01" w:rsidRDefault="00955A01" w:rsidP="00B83B3E">
      <w:pPr>
        <w:spacing w:after="0" w:line="240" w:lineRule="auto"/>
        <w:jc w:val="both"/>
        <w:rPr>
          <w:rFonts w:ascii="Times New Roman" w:hAnsi="Times New Roman" w:cs="Times New Roman"/>
          <w:bCs/>
          <w:i/>
          <w:sz w:val="20"/>
          <w:szCs w:val="20"/>
        </w:rPr>
      </w:pPr>
      <w:r w:rsidRPr="00423292">
        <w:rPr>
          <w:rFonts w:ascii="Times New Roman" w:hAnsi="Times New Roman" w:cs="Times New Roman"/>
          <w:bCs/>
          <w:i/>
          <w:sz w:val="20"/>
          <w:szCs w:val="20"/>
        </w:rPr>
        <w:t>VID- Valsts ieņēmumu dienests</w:t>
      </w:r>
    </w:p>
    <w:p w14:paraId="31BBE0D6" w14:textId="77777777" w:rsidR="002A19AE" w:rsidRPr="00423292" w:rsidRDefault="002A19AE" w:rsidP="002A19AE">
      <w:pPr>
        <w:pStyle w:val="Heading1"/>
        <w:rPr>
          <w:rFonts w:ascii="Times New Roman" w:hAnsi="Times New Roman" w:cs="Times New Roman"/>
          <w:b/>
          <w:bCs/>
          <w:color w:val="auto"/>
          <w:sz w:val="28"/>
          <w:szCs w:val="28"/>
        </w:rPr>
      </w:pPr>
      <w:bookmarkStart w:id="0" w:name="_Būtiskākās_reformas_un"/>
      <w:bookmarkEnd w:id="0"/>
      <w:r w:rsidRPr="00423292">
        <w:rPr>
          <w:rFonts w:ascii="Times New Roman" w:hAnsi="Times New Roman" w:cs="Times New Roman"/>
          <w:b/>
          <w:bCs/>
          <w:color w:val="auto"/>
          <w:sz w:val="28"/>
          <w:szCs w:val="28"/>
        </w:rPr>
        <w:t>Būtiskākās reformas un īstenotās iniciatīvas</w:t>
      </w:r>
    </w:p>
    <w:p w14:paraId="3BE41ABC" w14:textId="5FAF7059" w:rsidR="00CE248C" w:rsidRPr="00423292" w:rsidRDefault="00CE248C" w:rsidP="00CE248C">
      <w:pPr>
        <w:pStyle w:val="Heading1"/>
        <w:rPr>
          <w:rFonts w:ascii="Times New Roman" w:eastAsiaTheme="minorEastAsia" w:hAnsi="Times New Roman" w:cs="Times New Roman"/>
          <w:b/>
          <w:color w:val="auto"/>
          <w:sz w:val="28"/>
          <w:szCs w:val="28"/>
          <w:u w:val="single"/>
        </w:rPr>
      </w:pPr>
      <w:r w:rsidRPr="00423292">
        <w:rPr>
          <w:rFonts w:ascii="Times New Roman" w:eastAsiaTheme="minorEastAsia" w:hAnsi="Times New Roman" w:cs="Times New Roman"/>
          <w:b/>
          <w:color w:val="auto"/>
          <w:sz w:val="28"/>
          <w:szCs w:val="28"/>
          <w:u w:val="single"/>
        </w:rPr>
        <w:t xml:space="preserve">2023.gada III ceturksnis </w:t>
      </w:r>
    </w:p>
    <w:p w14:paraId="38E260FC" w14:textId="2D965323"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Uzsākot 2024. gada budžeta un vidēja termiņa ietvara sagatavošanu,</w:t>
      </w:r>
      <w:r w:rsidRPr="00423292">
        <w:rPr>
          <w:rFonts w:ascii="Times New Roman" w:hAnsi="Times New Roman" w:cs="Times New Roman"/>
          <w:b/>
          <w:bCs/>
          <w:sz w:val="24"/>
          <w:szCs w:val="24"/>
        </w:rPr>
        <w:t xml:space="preserve"> sagatavots un 2023.gada 15. augustā MK izskatīts informatīvais ziņojums “Par makroekonomisko rādītāju, ieņēmumu un vispārējās valdības budžeta bilancēm 2024., 2025. un 2026. gadā”. </w:t>
      </w:r>
      <w:r w:rsidRPr="00423292">
        <w:rPr>
          <w:rFonts w:ascii="Times New Roman" w:hAnsi="Times New Roman" w:cs="Times New Roman"/>
          <w:sz w:val="24"/>
          <w:szCs w:val="24"/>
        </w:rPr>
        <w:t xml:space="preserve">Ziņojums ietver makroekonomisko rādītāju, nodokļu un </w:t>
      </w:r>
      <w:proofErr w:type="spellStart"/>
      <w:r w:rsidRPr="00423292">
        <w:rPr>
          <w:rFonts w:ascii="Times New Roman" w:hAnsi="Times New Roman" w:cs="Times New Roman"/>
          <w:sz w:val="24"/>
          <w:szCs w:val="24"/>
        </w:rPr>
        <w:t>nenodokļu</w:t>
      </w:r>
      <w:proofErr w:type="spellEnd"/>
      <w:r w:rsidRPr="00423292">
        <w:rPr>
          <w:rFonts w:ascii="Times New Roman" w:hAnsi="Times New Roman" w:cs="Times New Roman"/>
          <w:sz w:val="24"/>
          <w:szCs w:val="24"/>
        </w:rPr>
        <w:t xml:space="preserve"> ieņēmumu prognozes, vispārējās valdības budžeta bilances pie nemainīgas politikas, strukturālās bilances mērķus un fiskālo telpu vidējam termiņam.  Prognozes bija nepieciešams apstiprināt, lai turpinātu darbu pie valsts budžeta un vidēja termiņa budžeta ietvara.</w:t>
      </w:r>
    </w:p>
    <w:p w14:paraId="30E21859" w14:textId="58325BB0"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 xml:space="preserve">Lai noteiktu fiskālā nodrošinājuma rezerves apjomu 2024. – 2026. gadiem, </w:t>
      </w:r>
      <w:r w:rsidRPr="00423292">
        <w:rPr>
          <w:rFonts w:ascii="Times New Roman" w:hAnsi="Times New Roman" w:cs="Times New Roman"/>
          <w:b/>
          <w:bCs/>
          <w:sz w:val="24"/>
          <w:szCs w:val="24"/>
        </w:rPr>
        <w:t>sagatavots un 2023.gada 15. augustā MK izskatīts informatīvais ziņojums "Fiskālo risku deklarācija"</w:t>
      </w:r>
      <w:r w:rsidRPr="00423292">
        <w:rPr>
          <w:rFonts w:ascii="Times New Roman" w:hAnsi="Times New Roman" w:cs="Times New Roman"/>
          <w:sz w:val="24"/>
          <w:szCs w:val="24"/>
        </w:rPr>
        <w:t xml:space="preserve"> (no šīs deklarācijas izriet, ka fiskālā nodrošinājuma rezerve 2024., 2025. un 2026.gadā ir jāveido 0,1% no IKP apmērā.).</w:t>
      </w:r>
    </w:p>
    <w:p w14:paraId="59FA943A" w14:textId="6E25A798"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 xml:space="preserve">Lai atbilstoši Likuma par budžetu un finanšu vadību 16.3 pantam efektīvāk un ekonomiskāk īstenotu valsts politiku, regulāri optimizētu valsts budžeta izdevumus un izvērtētu to atbilstību attīstības plānošanas dokumentos noteiktajām prioritātēm un mērķiem, kā arī sagatavotu priekšlikumus valsts budžeta izdevumu pārskatīšanai, </w:t>
      </w:r>
      <w:r w:rsidRPr="00423292">
        <w:rPr>
          <w:rFonts w:ascii="Times New Roman" w:hAnsi="Times New Roman" w:cs="Times New Roman"/>
          <w:b/>
          <w:bCs/>
          <w:sz w:val="24"/>
          <w:szCs w:val="24"/>
        </w:rPr>
        <w:t xml:space="preserve">sagatavots un </w:t>
      </w:r>
      <w:r w:rsidR="004B00D4" w:rsidRPr="00423292">
        <w:rPr>
          <w:rFonts w:ascii="Times New Roman" w:hAnsi="Times New Roman" w:cs="Times New Roman"/>
          <w:b/>
          <w:bCs/>
          <w:sz w:val="24"/>
          <w:szCs w:val="24"/>
        </w:rPr>
        <w:t>MK</w:t>
      </w:r>
      <w:r w:rsidRPr="00423292">
        <w:rPr>
          <w:rFonts w:ascii="Times New Roman" w:hAnsi="Times New Roman" w:cs="Times New Roman"/>
          <w:b/>
          <w:bCs/>
          <w:sz w:val="24"/>
          <w:szCs w:val="24"/>
        </w:rPr>
        <w:t xml:space="preserve"> iesniegts izskatīšanai informatīvais ziņojums par valsts pamatbudžeta un valsts speciālā budžeta </w:t>
      </w:r>
      <w:r w:rsidRPr="00423292">
        <w:rPr>
          <w:rFonts w:ascii="Times New Roman" w:hAnsi="Times New Roman" w:cs="Times New Roman"/>
          <w:b/>
          <w:bCs/>
          <w:sz w:val="24"/>
          <w:szCs w:val="24"/>
        </w:rPr>
        <w:lastRenderedPageBreak/>
        <w:t>bāzi un izdevumu pārskatīšanas rezultātiem 2024., 2025. un 2026. gadam.</w:t>
      </w:r>
      <w:r w:rsidRPr="00423292">
        <w:rPr>
          <w:rFonts w:ascii="Times New Roman" w:hAnsi="Times New Roman" w:cs="Times New Roman"/>
          <w:sz w:val="24"/>
          <w:szCs w:val="24"/>
        </w:rPr>
        <w:t xml:space="preserve"> Atbilstoši FM veiktajam novērtējumam 2024. gada izdevumu pārskatīšanas rezultāti veido 112,0 milj. </w:t>
      </w:r>
      <w:proofErr w:type="spellStart"/>
      <w:r w:rsidRPr="00423292">
        <w:rPr>
          <w:rFonts w:ascii="Times New Roman" w:hAnsi="Times New Roman" w:cs="Times New Roman"/>
          <w:sz w:val="24"/>
          <w:szCs w:val="24"/>
        </w:rPr>
        <w:t>euro</w:t>
      </w:r>
      <w:proofErr w:type="spellEnd"/>
      <w:r w:rsidRPr="00423292">
        <w:rPr>
          <w:rFonts w:ascii="Times New Roman" w:hAnsi="Times New Roman" w:cs="Times New Roman"/>
          <w:sz w:val="24"/>
          <w:szCs w:val="24"/>
        </w:rPr>
        <w:t xml:space="preserve">, 2025. gadā 65,0 milj. </w:t>
      </w:r>
      <w:proofErr w:type="spellStart"/>
      <w:r w:rsidRPr="00423292">
        <w:rPr>
          <w:rFonts w:ascii="Times New Roman" w:hAnsi="Times New Roman" w:cs="Times New Roman"/>
          <w:sz w:val="24"/>
          <w:szCs w:val="24"/>
        </w:rPr>
        <w:t>euro</w:t>
      </w:r>
      <w:proofErr w:type="spellEnd"/>
      <w:r w:rsidRPr="00423292">
        <w:rPr>
          <w:rFonts w:ascii="Times New Roman" w:hAnsi="Times New Roman" w:cs="Times New Roman"/>
          <w:sz w:val="24"/>
          <w:szCs w:val="24"/>
        </w:rPr>
        <w:t>.</w:t>
      </w:r>
    </w:p>
    <w:p w14:paraId="4612B29D" w14:textId="19D3FAF8"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 xml:space="preserve">Sagatavots un </w:t>
      </w:r>
      <w:r w:rsidR="004B00D4" w:rsidRPr="00423292">
        <w:rPr>
          <w:rFonts w:ascii="Times New Roman" w:hAnsi="Times New Roman" w:cs="Times New Roman"/>
          <w:b/>
          <w:bCs/>
          <w:sz w:val="24"/>
          <w:szCs w:val="24"/>
        </w:rPr>
        <w:t>MK</w:t>
      </w:r>
      <w:r w:rsidRPr="00423292">
        <w:rPr>
          <w:rFonts w:ascii="Times New Roman" w:hAnsi="Times New Roman" w:cs="Times New Roman"/>
          <w:b/>
          <w:bCs/>
          <w:sz w:val="24"/>
          <w:szCs w:val="24"/>
        </w:rPr>
        <w:t xml:space="preserve"> iesniegts izskatīšanai informatīvais ziņojums par ministriju un citu centrālo valsts iestāžu prioritārajiem pasākumiem 2024., 2025. un 2026. gadam</w:t>
      </w:r>
      <w:r w:rsidRPr="00423292">
        <w:rPr>
          <w:rFonts w:ascii="Times New Roman" w:hAnsi="Times New Roman" w:cs="Times New Roman"/>
          <w:sz w:val="24"/>
          <w:szCs w:val="24"/>
        </w:rPr>
        <w:t>, kurā iekļauta informācija par ministriju un citu centrālo valsts iestāžu papildu finansējuma pieprasījumiem, t.sk. neatkarīgo institūciju finansējuma pieprasījumiem, lielākajiem finansējuma pieprasītājiem un būtiskākajiem prioritārajiem pasākumiem.</w:t>
      </w:r>
    </w:p>
    <w:p w14:paraId="407AC430" w14:textId="77777777"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 xml:space="preserve">Lai uzlabotu pašvaldību finanšu izlīdzināšanas (PFI) sistēmu, </w:t>
      </w:r>
      <w:r w:rsidRPr="00423292">
        <w:rPr>
          <w:rFonts w:ascii="Times New Roman" w:hAnsi="Times New Roman" w:cs="Times New Roman"/>
          <w:b/>
          <w:bCs/>
          <w:sz w:val="24"/>
          <w:szCs w:val="24"/>
        </w:rPr>
        <w:t>izstrādāti un apkopoti priekšlikumi PFI izmaiņām un tie nosūtīti vērtēšanai Latvijas Pašvaldību savienībai</w:t>
      </w:r>
      <w:r w:rsidRPr="00423292">
        <w:rPr>
          <w:rFonts w:ascii="Times New Roman" w:hAnsi="Times New Roman" w:cs="Times New Roman"/>
          <w:sz w:val="24"/>
          <w:szCs w:val="24"/>
        </w:rPr>
        <w:t>.</w:t>
      </w:r>
    </w:p>
    <w:p w14:paraId="1629AA4D" w14:textId="605EEDD1"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2023. g. 26. septembrī MK apstiprināts rīkojums "Par Latvijas Atveseļošanas un noturības mehānisma plāna papildinājumu"</w:t>
      </w:r>
      <w:r w:rsidRPr="00423292">
        <w:rPr>
          <w:rFonts w:ascii="Times New Roman" w:hAnsi="Times New Roman" w:cs="Times New Roman"/>
          <w:sz w:val="24"/>
          <w:szCs w:val="24"/>
        </w:rPr>
        <w:t xml:space="preserve"> (23-TA-1103). Latvijas </w:t>
      </w:r>
      <w:r w:rsidR="004B00D4" w:rsidRPr="00423292">
        <w:rPr>
          <w:rFonts w:ascii="Times New Roman" w:hAnsi="Times New Roman" w:cs="Times New Roman"/>
          <w:sz w:val="24"/>
          <w:szCs w:val="24"/>
        </w:rPr>
        <w:t>ANM</w:t>
      </w:r>
      <w:r w:rsidRPr="00423292">
        <w:rPr>
          <w:rFonts w:ascii="Times New Roman" w:hAnsi="Times New Roman" w:cs="Times New Roman"/>
          <w:sz w:val="24"/>
          <w:szCs w:val="24"/>
        </w:rPr>
        <w:t xml:space="preserve"> papildinājums ir izstrādāts, lai ieviestu reformas un investīcijas par papildu finansējumu 143 244 522 </w:t>
      </w:r>
      <w:proofErr w:type="spellStart"/>
      <w:r w:rsidRPr="00423292">
        <w:rPr>
          <w:rFonts w:ascii="Times New Roman" w:hAnsi="Times New Roman" w:cs="Times New Roman"/>
          <w:sz w:val="24"/>
          <w:szCs w:val="24"/>
        </w:rPr>
        <w:t>euro</w:t>
      </w:r>
      <w:proofErr w:type="spellEnd"/>
      <w:r w:rsidRPr="00423292">
        <w:rPr>
          <w:rFonts w:ascii="Times New Roman" w:hAnsi="Times New Roman" w:cs="Times New Roman"/>
          <w:sz w:val="24"/>
          <w:szCs w:val="24"/>
        </w:rPr>
        <w:t xml:space="preserve"> apmērā, ko veido Latvijas </w:t>
      </w:r>
      <w:r w:rsidR="004B00D4" w:rsidRPr="00423292">
        <w:rPr>
          <w:rFonts w:ascii="Times New Roman" w:hAnsi="Times New Roman" w:cs="Times New Roman"/>
          <w:sz w:val="24"/>
          <w:szCs w:val="24"/>
        </w:rPr>
        <w:t>ANM</w:t>
      </w:r>
      <w:r w:rsidRPr="00423292">
        <w:rPr>
          <w:rFonts w:ascii="Times New Roman" w:hAnsi="Times New Roman" w:cs="Times New Roman"/>
          <w:sz w:val="24"/>
          <w:szCs w:val="24"/>
        </w:rPr>
        <w:t xml:space="preserve"> mainīgās daļas finansējums – 8 501 144 </w:t>
      </w:r>
      <w:proofErr w:type="spellStart"/>
      <w:r w:rsidRPr="00423292">
        <w:rPr>
          <w:rFonts w:ascii="Times New Roman" w:hAnsi="Times New Roman" w:cs="Times New Roman"/>
          <w:sz w:val="24"/>
          <w:szCs w:val="24"/>
        </w:rPr>
        <w:t>euro</w:t>
      </w:r>
      <w:proofErr w:type="spellEnd"/>
      <w:r w:rsidRPr="00423292">
        <w:rPr>
          <w:rFonts w:ascii="Times New Roman" w:hAnsi="Times New Roman" w:cs="Times New Roman"/>
          <w:sz w:val="24"/>
          <w:szCs w:val="24"/>
        </w:rPr>
        <w:t xml:space="preserve"> – papildu finansējums nevienlīdzības mazināšanas komponentei (LM </w:t>
      </w:r>
      <w:proofErr w:type="spellStart"/>
      <w:r w:rsidRPr="00423292">
        <w:rPr>
          <w:rFonts w:ascii="Times New Roman" w:hAnsi="Times New Roman" w:cs="Times New Roman"/>
          <w:sz w:val="24"/>
          <w:szCs w:val="24"/>
        </w:rPr>
        <w:t>deinstitucionalizācijas</w:t>
      </w:r>
      <w:proofErr w:type="spellEnd"/>
      <w:r w:rsidRPr="00423292">
        <w:rPr>
          <w:rFonts w:ascii="Times New Roman" w:hAnsi="Times New Roman" w:cs="Times New Roman"/>
          <w:sz w:val="24"/>
          <w:szCs w:val="24"/>
        </w:rPr>
        <w:t xml:space="preserve"> pasākumiem); </w:t>
      </w:r>
      <w:proofErr w:type="spellStart"/>
      <w:r w:rsidRPr="00423292">
        <w:rPr>
          <w:rFonts w:ascii="Times New Roman" w:hAnsi="Times New Roman" w:cs="Times New Roman"/>
          <w:sz w:val="24"/>
          <w:szCs w:val="24"/>
        </w:rPr>
        <w:t>RePowerEU</w:t>
      </w:r>
      <w:proofErr w:type="spellEnd"/>
      <w:r w:rsidRPr="00423292">
        <w:rPr>
          <w:rFonts w:ascii="Times New Roman" w:hAnsi="Times New Roman" w:cs="Times New Roman"/>
          <w:sz w:val="24"/>
          <w:szCs w:val="24"/>
        </w:rPr>
        <w:t xml:space="preserve"> iniciatīvas piešķīrums – 123 797 035 </w:t>
      </w:r>
      <w:proofErr w:type="spellStart"/>
      <w:r w:rsidRPr="00423292">
        <w:rPr>
          <w:rFonts w:ascii="Times New Roman" w:hAnsi="Times New Roman" w:cs="Times New Roman"/>
          <w:sz w:val="24"/>
          <w:szCs w:val="24"/>
        </w:rPr>
        <w:t>euro</w:t>
      </w:r>
      <w:proofErr w:type="spellEnd"/>
      <w:r w:rsidRPr="00423292">
        <w:rPr>
          <w:rFonts w:ascii="Times New Roman" w:hAnsi="Times New Roman" w:cs="Times New Roman"/>
          <w:sz w:val="24"/>
          <w:szCs w:val="24"/>
        </w:rPr>
        <w:t xml:space="preserve"> un papildus finansējums </w:t>
      </w:r>
      <w:proofErr w:type="spellStart"/>
      <w:r w:rsidRPr="00423292">
        <w:rPr>
          <w:rFonts w:ascii="Times New Roman" w:hAnsi="Times New Roman" w:cs="Times New Roman"/>
          <w:sz w:val="24"/>
          <w:szCs w:val="24"/>
        </w:rPr>
        <w:t>RePowerEU</w:t>
      </w:r>
      <w:proofErr w:type="spellEnd"/>
      <w:r w:rsidRPr="00423292">
        <w:rPr>
          <w:rFonts w:ascii="Times New Roman" w:hAnsi="Times New Roman" w:cs="Times New Roman"/>
          <w:sz w:val="24"/>
          <w:szCs w:val="24"/>
        </w:rPr>
        <w:t xml:space="preserve"> iniciatīvai no </w:t>
      </w:r>
      <w:proofErr w:type="spellStart"/>
      <w:r w:rsidRPr="00423292">
        <w:rPr>
          <w:rFonts w:ascii="Times New Roman" w:hAnsi="Times New Roman" w:cs="Times New Roman"/>
          <w:sz w:val="24"/>
          <w:szCs w:val="24"/>
        </w:rPr>
        <w:t>Brexit</w:t>
      </w:r>
      <w:proofErr w:type="spellEnd"/>
      <w:r w:rsidRPr="00423292">
        <w:rPr>
          <w:rFonts w:ascii="Times New Roman" w:hAnsi="Times New Roman" w:cs="Times New Roman"/>
          <w:sz w:val="24"/>
          <w:szCs w:val="24"/>
        </w:rPr>
        <w:t xml:space="preserve"> korekcijas rezerves instrumenta – 10  946 343 </w:t>
      </w:r>
      <w:proofErr w:type="spellStart"/>
      <w:r w:rsidRPr="00423292">
        <w:rPr>
          <w:rFonts w:ascii="Times New Roman" w:hAnsi="Times New Roman" w:cs="Times New Roman"/>
          <w:sz w:val="24"/>
          <w:szCs w:val="24"/>
        </w:rPr>
        <w:t>euro</w:t>
      </w:r>
      <w:proofErr w:type="spellEnd"/>
      <w:r w:rsidRPr="00423292">
        <w:rPr>
          <w:rFonts w:ascii="Times New Roman" w:hAnsi="Times New Roman" w:cs="Times New Roman"/>
          <w:sz w:val="24"/>
          <w:szCs w:val="24"/>
        </w:rPr>
        <w:t xml:space="preserve">. </w:t>
      </w:r>
      <w:proofErr w:type="spellStart"/>
      <w:r w:rsidRPr="00423292">
        <w:rPr>
          <w:rFonts w:ascii="Times New Roman" w:hAnsi="Times New Roman" w:cs="Times New Roman"/>
          <w:sz w:val="24"/>
          <w:szCs w:val="24"/>
        </w:rPr>
        <w:t>RePowerEU</w:t>
      </w:r>
      <w:proofErr w:type="spellEnd"/>
      <w:r w:rsidRPr="00423292">
        <w:rPr>
          <w:rFonts w:ascii="Times New Roman" w:hAnsi="Times New Roman" w:cs="Times New Roman"/>
          <w:sz w:val="24"/>
          <w:szCs w:val="24"/>
        </w:rPr>
        <w:t xml:space="preserve"> iniciatīvas piešķīrums tiek novirzīts jaunai </w:t>
      </w:r>
      <w:r w:rsidR="004B00D4" w:rsidRPr="00423292">
        <w:rPr>
          <w:rFonts w:ascii="Times New Roman" w:hAnsi="Times New Roman" w:cs="Times New Roman"/>
          <w:sz w:val="24"/>
          <w:szCs w:val="24"/>
        </w:rPr>
        <w:t>ANM</w:t>
      </w:r>
      <w:r w:rsidRPr="00423292">
        <w:rPr>
          <w:rFonts w:ascii="Times New Roman" w:hAnsi="Times New Roman" w:cs="Times New Roman"/>
          <w:sz w:val="24"/>
          <w:szCs w:val="24"/>
        </w:rPr>
        <w:t xml:space="preserve"> papildinājuma </w:t>
      </w:r>
      <w:proofErr w:type="spellStart"/>
      <w:r w:rsidRPr="00423292">
        <w:rPr>
          <w:rFonts w:ascii="Times New Roman" w:hAnsi="Times New Roman" w:cs="Times New Roman"/>
          <w:sz w:val="24"/>
          <w:szCs w:val="24"/>
        </w:rPr>
        <w:t>RePower</w:t>
      </w:r>
      <w:proofErr w:type="spellEnd"/>
      <w:r w:rsidRPr="00423292">
        <w:rPr>
          <w:rFonts w:ascii="Times New Roman" w:hAnsi="Times New Roman" w:cs="Times New Roman"/>
          <w:sz w:val="24"/>
          <w:szCs w:val="24"/>
        </w:rPr>
        <w:t xml:space="preserve"> komponentei, iekļaujot jaunas reformas un investīcijas. Finansējumu plānots novirzīt AS “Augstsprieguma tīkls”, AS “Sadales tīkls” un AS “</w:t>
      </w:r>
      <w:proofErr w:type="spellStart"/>
      <w:r w:rsidRPr="00423292">
        <w:rPr>
          <w:rFonts w:ascii="Times New Roman" w:hAnsi="Times New Roman" w:cs="Times New Roman"/>
          <w:sz w:val="24"/>
          <w:szCs w:val="24"/>
        </w:rPr>
        <w:t>Conexus</w:t>
      </w:r>
      <w:proofErr w:type="spellEnd"/>
      <w:r w:rsidRPr="00423292">
        <w:rPr>
          <w:rFonts w:ascii="Times New Roman" w:hAnsi="Times New Roman" w:cs="Times New Roman"/>
          <w:sz w:val="24"/>
          <w:szCs w:val="24"/>
        </w:rPr>
        <w:t xml:space="preserve"> </w:t>
      </w:r>
      <w:proofErr w:type="spellStart"/>
      <w:r w:rsidRPr="00423292">
        <w:rPr>
          <w:rFonts w:ascii="Times New Roman" w:hAnsi="Times New Roman" w:cs="Times New Roman"/>
          <w:sz w:val="24"/>
          <w:szCs w:val="24"/>
        </w:rPr>
        <w:t>Baltic</w:t>
      </w:r>
      <w:proofErr w:type="spellEnd"/>
      <w:r w:rsidRPr="00423292">
        <w:rPr>
          <w:rFonts w:ascii="Times New Roman" w:hAnsi="Times New Roman" w:cs="Times New Roman"/>
          <w:sz w:val="24"/>
          <w:szCs w:val="24"/>
        </w:rPr>
        <w:t xml:space="preserve"> Grid” projektiem ar būtisku ietekmi uz tarifu samazināšanu un enerģētiskās neatkarības nostiprināšanu.</w:t>
      </w:r>
    </w:p>
    <w:p w14:paraId="49B440B2" w14:textId="77777777" w:rsidR="00CE248C" w:rsidRPr="00423292" w:rsidRDefault="00CE248C" w:rsidP="00CE248C">
      <w:pPr>
        <w:pStyle w:val="ListParagraph"/>
        <w:numPr>
          <w:ilvl w:val="0"/>
          <w:numId w:val="10"/>
        </w:numPr>
        <w:ind w:left="0" w:firstLine="426"/>
        <w:jc w:val="both"/>
        <w:rPr>
          <w:rFonts w:ascii="Times New Roman" w:hAnsi="Times New Roman" w:cs="Times New Roman"/>
          <w:b/>
          <w:bCs/>
          <w:sz w:val="24"/>
          <w:szCs w:val="24"/>
        </w:rPr>
      </w:pPr>
      <w:r w:rsidRPr="00423292">
        <w:rPr>
          <w:rFonts w:ascii="Times New Roman" w:hAnsi="Times New Roman" w:cs="Times New Roman"/>
          <w:b/>
          <w:bCs/>
          <w:sz w:val="24"/>
          <w:szCs w:val="24"/>
        </w:rPr>
        <w:t>Nodokļu, muitas, grāmatvedības un revīzijas un muitas jomā paveiktais.</w:t>
      </w:r>
    </w:p>
    <w:p w14:paraId="2322D86A" w14:textId="577D5147" w:rsidR="00CE248C" w:rsidRPr="00423292" w:rsidRDefault="00CE248C" w:rsidP="00CE248C">
      <w:pPr>
        <w:pStyle w:val="ListParagraph"/>
        <w:numPr>
          <w:ilvl w:val="0"/>
          <w:numId w:val="24"/>
        </w:numPr>
        <w:ind w:left="709"/>
        <w:jc w:val="both"/>
        <w:rPr>
          <w:rFonts w:ascii="Times New Roman" w:hAnsi="Times New Roman" w:cs="Times New Roman"/>
          <w:sz w:val="24"/>
          <w:szCs w:val="24"/>
        </w:rPr>
      </w:pPr>
      <w:r w:rsidRPr="00423292">
        <w:rPr>
          <w:rFonts w:eastAsia="Times New Roman"/>
          <w:color w:val="0070C0"/>
          <w:sz w:val="24"/>
          <w:szCs w:val="24"/>
        </w:rPr>
        <w:t xml:space="preserve"> </w:t>
      </w:r>
      <w:r w:rsidRPr="00423292">
        <w:rPr>
          <w:rFonts w:ascii="Times New Roman" w:hAnsi="Times New Roman" w:cs="Times New Roman"/>
          <w:b/>
          <w:bCs/>
          <w:sz w:val="24"/>
          <w:szCs w:val="24"/>
        </w:rPr>
        <w:t>Sagatavots un 2023.gada 26.septembrī MK apstiprināts informatīvais ziņojums "Par Valsts nodokļu politikas pamatnostādņu 2024.–2027. gadam izstrādes virzību"</w:t>
      </w:r>
      <w:r w:rsidRPr="00423292">
        <w:rPr>
          <w:rFonts w:ascii="Times New Roman" w:hAnsi="Times New Roman" w:cs="Times New Roman"/>
          <w:sz w:val="24"/>
          <w:szCs w:val="24"/>
        </w:rPr>
        <w:t xml:space="preserve"> (23-TA-2027; </w:t>
      </w:r>
      <w:r w:rsidR="004B00D4" w:rsidRPr="00423292">
        <w:rPr>
          <w:rFonts w:ascii="Times New Roman" w:hAnsi="Times New Roman" w:cs="Times New Roman"/>
          <w:sz w:val="24"/>
          <w:szCs w:val="24"/>
        </w:rPr>
        <w:t>MK</w:t>
      </w:r>
      <w:r w:rsidRPr="00423292">
        <w:rPr>
          <w:rFonts w:ascii="Times New Roman" w:hAnsi="Times New Roman" w:cs="Times New Roman"/>
          <w:sz w:val="24"/>
          <w:szCs w:val="24"/>
        </w:rPr>
        <w:t xml:space="preserve"> 26.09.2023. sēdes protokols Nr. 47 42.§), kas sniedz informāciju par paveikto darbu nodokļu politikas galveno izaicinājumu izvērtēšanā un no tā izrietošos secinājumus un politikas mērķus, kā arī iezīmē tālāko darbu grafiku valsts nodokļu politikas pamatnostādņu izstrādei. Ir identificēti arī vairāki nodokļu politikas jautājumi, kuri tiek virzīti apstiprināšanai kopā ar valsts budžetu 2024. gadam.</w:t>
      </w:r>
    </w:p>
    <w:p w14:paraId="0AD515A1" w14:textId="77777777" w:rsidR="00CE248C" w:rsidRPr="00423292" w:rsidRDefault="00CE248C" w:rsidP="00CE248C">
      <w:pPr>
        <w:pStyle w:val="ListParagraph"/>
        <w:numPr>
          <w:ilvl w:val="0"/>
          <w:numId w:val="24"/>
        </w:numPr>
        <w:ind w:left="709"/>
        <w:jc w:val="both"/>
        <w:rPr>
          <w:rFonts w:ascii="Times New Roman" w:hAnsi="Times New Roman" w:cs="Times New Roman"/>
          <w:sz w:val="24"/>
          <w:szCs w:val="24"/>
        </w:rPr>
      </w:pPr>
      <w:r w:rsidRPr="00423292">
        <w:rPr>
          <w:rFonts w:ascii="Times New Roman" w:hAnsi="Times New Roman" w:cs="Times New Roman"/>
          <w:sz w:val="24"/>
          <w:szCs w:val="24"/>
        </w:rPr>
        <w:t xml:space="preserve"> Lai nodrošinātu likumā “Par iedzīvotāju ienākuma nodokli” noteikto iespēju biedrībām un nodibinājumiem izmaksāt no iedzīvotāju ienākuma nodokļa atbrīvotas stipendijas, ja tās kvalificējas likuma nosacījumiem, tika </w:t>
      </w:r>
      <w:r w:rsidRPr="00423292">
        <w:rPr>
          <w:rFonts w:ascii="Times New Roman" w:hAnsi="Times New Roman" w:cs="Times New Roman"/>
          <w:b/>
          <w:bCs/>
          <w:sz w:val="24"/>
          <w:szCs w:val="24"/>
        </w:rPr>
        <w:t>izstrādāts un MK 2023. gada 26. septembrī pieņemts rīkojums Nr. 616 “Grozījumi Ministru kabineta 2001. gada 8. augusta rīkojumā Nr. 385 “Par biedrībām, nodibinājumiem un starptautiskajām izglītības un sadarbības programmām””.</w:t>
      </w:r>
    </w:p>
    <w:p w14:paraId="2BAB8107" w14:textId="68B7B151" w:rsidR="00CE248C" w:rsidRPr="00423292" w:rsidRDefault="00CE248C" w:rsidP="00CE248C">
      <w:pPr>
        <w:pStyle w:val="ListParagraph"/>
        <w:numPr>
          <w:ilvl w:val="0"/>
          <w:numId w:val="24"/>
        </w:numPr>
        <w:ind w:left="709"/>
        <w:jc w:val="both"/>
        <w:rPr>
          <w:rFonts w:ascii="Times New Roman" w:hAnsi="Times New Roman" w:cs="Times New Roman"/>
          <w:sz w:val="24"/>
          <w:szCs w:val="24"/>
        </w:rPr>
      </w:pPr>
      <w:r w:rsidRPr="00423292">
        <w:rPr>
          <w:rFonts w:ascii="Times New Roman" w:hAnsi="Times New Roman" w:cs="Times New Roman"/>
          <w:sz w:val="24"/>
          <w:szCs w:val="24"/>
        </w:rPr>
        <w:t xml:space="preserve">Īstenojot vienu no </w:t>
      </w:r>
      <w:r w:rsidR="004B00D4" w:rsidRPr="00423292">
        <w:rPr>
          <w:rFonts w:ascii="Times New Roman" w:hAnsi="Times New Roman" w:cs="Times New Roman"/>
          <w:sz w:val="24"/>
          <w:szCs w:val="24"/>
        </w:rPr>
        <w:t>FM</w:t>
      </w:r>
      <w:r w:rsidRPr="00423292">
        <w:rPr>
          <w:rFonts w:ascii="Times New Roman" w:hAnsi="Times New Roman" w:cs="Times New Roman"/>
          <w:sz w:val="24"/>
          <w:szCs w:val="24"/>
        </w:rPr>
        <w:t xml:space="preserve"> </w:t>
      </w:r>
      <w:proofErr w:type="spellStart"/>
      <w:r w:rsidRPr="00423292">
        <w:rPr>
          <w:rFonts w:ascii="Times New Roman" w:hAnsi="Times New Roman" w:cs="Times New Roman"/>
          <w:sz w:val="24"/>
          <w:szCs w:val="24"/>
        </w:rPr>
        <w:t>Domnīcas</w:t>
      </w:r>
      <w:proofErr w:type="spellEnd"/>
      <w:r w:rsidRPr="00423292">
        <w:rPr>
          <w:rFonts w:ascii="Times New Roman" w:hAnsi="Times New Roman" w:cs="Times New Roman"/>
          <w:sz w:val="24"/>
          <w:szCs w:val="24"/>
        </w:rPr>
        <w:t xml:space="preserve"> "Kāds revidentu uzraudzības modelis veicina finanšu sistēmas stabilitātes saglabāšanu un aizsargā sabiedrības intereses?" darba rezultātā izstrādātajiem </w:t>
      </w:r>
      <w:proofErr w:type="spellStart"/>
      <w:r w:rsidRPr="00423292">
        <w:rPr>
          <w:rFonts w:ascii="Times New Roman" w:hAnsi="Times New Roman" w:cs="Times New Roman"/>
          <w:sz w:val="24"/>
          <w:szCs w:val="24"/>
        </w:rPr>
        <w:t>problēmjautājuma</w:t>
      </w:r>
      <w:proofErr w:type="spellEnd"/>
      <w:r w:rsidRPr="00423292">
        <w:rPr>
          <w:rFonts w:ascii="Times New Roman" w:hAnsi="Times New Roman" w:cs="Times New Roman"/>
          <w:sz w:val="24"/>
          <w:szCs w:val="24"/>
        </w:rPr>
        <w:t xml:space="preserve"> risinājumiem (prototipiem) </w:t>
      </w:r>
      <w:r w:rsidR="004B00D4" w:rsidRPr="00423292">
        <w:rPr>
          <w:rFonts w:ascii="Times New Roman" w:hAnsi="Times New Roman" w:cs="Times New Roman"/>
          <w:sz w:val="24"/>
          <w:szCs w:val="24"/>
        </w:rPr>
        <w:t>FM</w:t>
      </w:r>
      <w:r w:rsidRPr="00423292">
        <w:rPr>
          <w:rFonts w:ascii="Times New Roman" w:hAnsi="Times New Roman" w:cs="Times New Roman"/>
          <w:sz w:val="24"/>
          <w:szCs w:val="24"/>
        </w:rPr>
        <w:t xml:space="preserve"> un Latvijas Zvērinātu revidentu asociācijas savstarpējās diskusijās par efektīvākajiem sadarbības modeļiem zvērinātu revidentu valstiskās uzraudzības nodrošināšanai, ir </w:t>
      </w:r>
      <w:r w:rsidRPr="00423292">
        <w:rPr>
          <w:rFonts w:ascii="Times New Roman" w:hAnsi="Times New Roman" w:cs="Times New Roman"/>
          <w:b/>
          <w:bCs/>
          <w:sz w:val="24"/>
          <w:szCs w:val="24"/>
        </w:rPr>
        <w:t>sagatavots parakstīšanai Memorands sadarbībai starp Finanšu ministriju un Latvijas Zvērinātu revidentu asociāciju</w:t>
      </w:r>
      <w:r w:rsidRPr="00423292">
        <w:rPr>
          <w:rFonts w:ascii="Times New Roman" w:hAnsi="Times New Roman" w:cs="Times New Roman"/>
          <w:sz w:val="24"/>
          <w:szCs w:val="24"/>
        </w:rPr>
        <w:t>. Memorands ietver vispārīgos sadarbības principus un inovatīvus risinājumus revīzijas pakalpojuma kvalitātes uzraudzībai, kā arī sabiedrības līdzdalības veicināšanai. Inovatīvie risinājumi tapuši, pielietojot dizaina domāšanas (</w:t>
      </w:r>
      <w:proofErr w:type="spellStart"/>
      <w:r w:rsidRPr="00423292">
        <w:rPr>
          <w:rFonts w:ascii="Times New Roman" w:hAnsi="Times New Roman" w:cs="Times New Roman"/>
          <w:sz w:val="24"/>
          <w:szCs w:val="24"/>
        </w:rPr>
        <w:t>koprades</w:t>
      </w:r>
      <w:proofErr w:type="spellEnd"/>
      <w:r w:rsidRPr="00423292">
        <w:rPr>
          <w:rFonts w:ascii="Times New Roman" w:hAnsi="Times New Roman" w:cs="Times New Roman"/>
          <w:sz w:val="24"/>
          <w:szCs w:val="24"/>
        </w:rPr>
        <w:t xml:space="preserve"> metodi), turpinot veidot inovācijas ekosistēmu un </w:t>
      </w:r>
      <w:proofErr w:type="spellStart"/>
      <w:r w:rsidRPr="00423292">
        <w:rPr>
          <w:rFonts w:ascii="Times New Roman" w:hAnsi="Times New Roman" w:cs="Times New Roman"/>
          <w:sz w:val="24"/>
          <w:szCs w:val="24"/>
        </w:rPr>
        <w:t>inovētspēju</w:t>
      </w:r>
      <w:proofErr w:type="spellEnd"/>
      <w:r w:rsidRPr="00423292">
        <w:rPr>
          <w:rFonts w:ascii="Times New Roman" w:hAnsi="Times New Roman" w:cs="Times New Roman"/>
          <w:sz w:val="24"/>
          <w:szCs w:val="24"/>
        </w:rPr>
        <w:t xml:space="preserve"> valsts pārvaldē.</w:t>
      </w:r>
    </w:p>
    <w:p w14:paraId="511690E5" w14:textId="77777777" w:rsidR="00CE248C" w:rsidRPr="00423292" w:rsidRDefault="00CE248C" w:rsidP="00CE248C">
      <w:pPr>
        <w:pStyle w:val="ListParagraph"/>
        <w:numPr>
          <w:ilvl w:val="0"/>
          <w:numId w:val="10"/>
        </w:numPr>
        <w:ind w:left="0" w:firstLine="426"/>
        <w:jc w:val="both"/>
        <w:rPr>
          <w:rFonts w:ascii="Times New Roman" w:hAnsi="Times New Roman" w:cs="Times New Roman"/>
          <w:b/>
          <w:bCs/>
          <w:sz w:val="24"/>
          <w:szCs w:val="24"/>
        </w:rPr>
      </w:pPr>
      <w:r w:rsidRPr="00423292">
        <w:rPr>
          <w:rFonts w:ascii="Times New Roman" w:hAnsi="Times New Roman" w:cs="Times New Roman"/>
          <w:b/>
          <w:bCs/>
          <w:sz w:val="24"/>
          <w:szCs w:val="24"/>
        </w:rPr>
        <w:t>Nodokļu administrēšanas un ēnu ekonomikas ierobežošanas jomā paveiktais</w:t>
      </w:r>
    </w:p>
    <w:p w14:paraId="3B27BA87" w14:textId="50DEC6A5" w:rsidR="00CE248C" w:rsidRPr="00423292" w:rsidRDefault="00CE248C" w:rsidP="00CE248C">
      <w:pPr>
        <w:pStyle w:val="ListParagraph"/>
        <w:numPr>
          <w:ilvl w:val="0"/>
          <w:numId w:val="34"/>
        </w:numPr>
        <w:ind w:left="709"/>
        <w:jc w:val="both"/>
        <w:rPr>
          <w:rFonts w:ascii="Times New Roman" w:hAnsi="Times New Roman" w:cs="Times New Roman"/>
          <w:sz w:val="24"/>
          <w:szCs w:val="24"/>
        </w:rPr>
      </w:pPr>
      <w:r w:rsidRPr="00423292">
        <w:rPr>
          <w:rFonts w:ascii="Times New Roman" w:hAnsi="Times New Roman" w:cs="Times New Roman"/>
          <w:b/>
          <w:bCs/>
          <w:sz w:val="24"/>
          <w:szCs w:val="24"/>
        </w:rPr>
        <w:lastRenderedPageBreak/>
        <w:t xml:space="preserve">Saeima </w:t>
      </w:r>
      <w:r w:rsidR="004B00D4" w:rsidRPr="00423292">
        <w:rPr>
          <w:rFonts w:ascii="Times New Roman" w:hAnsi="Times New Roman" w:cs="Times New Roman"/>
          <w:b/>
          <w:bCs/>
          <w:sz w:val="24"/>
          <w:szCs w:val="24"/>
        </w:rPr>
        <w:t>2023.gada</w:t>
      </w:r>
      <w:r w:rsidRPr="00423292">
        <w:rPr>
          <w:rFonts w:ascii="Times New Roman" w:hAnsi="Times New Roman" w:cs="Times New Roman"/>
          <w:b/>
          <w:bCs/>
          <w:sz w:val="24"/>
          <w:szCs w:val="24"/>
        </w:rPr>
        <w:t xml:space="preserve"> 5. oktobrī pieņēma grozījumus Publiskas personas finanšu līdzekļu un mantas izšķērdēšanas novēršanas likumā, kas stāsies spēkā ar 2024. gada 1. janvāri</w:t>
      </w:r>
      <w:r w:rsidRPr="00423292">
        <w:rPr>
          <w:rFonts w:ascii="Times New Roman" w:hAnsi="Times New Roman" w:cs="Times New Roman"/>
          <w:sz w:val="24"/>
          <w:szCs w:val="24"/>
        </w:rPr>
        <w:t xml:space="preserve"> un paredz vairākas būtiskas izmaiņas kapitālsabiedrību dāvināšanas (ziedošanas) procesā, tas ir, samazināt dāvināšanai (ziedošanai) atļaujamo procentuālo apmēru un kapitālsabiedrības valdes, Ministru kabineta vai pašvaldības iesaiste dāvinājuma (ziedojuma) piešķiršanas procesā.</w:t>
      </w:r>
    </w:p>
    <w:p w14:paraId="7E2B91E6" w14:textId="77777777" w:rsidR="00CE248C" w:rsidRPr="00423292" w:rsidRDefault="00CE248C" w:rsidP="00CE248C">
      <w:pPr>
        <w:pStyle w:val="ListParagraph"/>
        <w:numPr>
          <w:ilvl w:val="0"/>
          <w:numId w:val="34"/>
        </w:numPr>
        <w:ind w:left="709"/>
        <w:jc w:val="both"/>
        <w:rPr>
          <w:rFonts w:ascii="Times New Roman" w:hAnsi="Times New Roman" w:cs="Times New Roman"/>
          <w:sz w:val="24"/>
          <w:szCs w:val="24"/>
        </w:rPr>
      </w:pPr>
      <w:r w:rsidRPr="00423292">
        <w:rPr>
          <w:rFonts w:ascii="Times New Roman" w:hAnsi="Times New Roman" w:cs="Times New Roman"/>
          <w:sz w:val="24"/>
          <w:szCs w:val="24"/>
        </w:rPr>
        <w:t xml:space="preserve">Lai stiprinātu administratīvo sadarbību nodokļu jomā starp ES dalībvalstu kompetentajām iestādēm un pilnībā pārņemtu Padomes Direktīvas (ES) 2021/514 (2021. gada 22. marts), ar ko groza Direktīvu 2011/16/ES par administratīvu sadarbību nodokļu jomā (DAC7) prasības daļā par kopīgu nodokļu revīziju veikšanu, ir </w:t>
      </w:r>
      <w:r w:rsidRPr="00423292">
        <w:rPr>
          <w:rFonts w:ascii="Times New Roman" w:hAnsi="Times New Roman" w:cs="Times New Roman"/>
          <w:b/>
          <w:bCs/>
          <w:sz w:val="24"/>
          <w:szCs w:val="24"/>
        </w:rPr>
        <w:t>sagatavots un TAP sistēmā ievietots ārējai skaņošanai likumprojekts “Grozījumi likumā “Par nodokļiem un nodevām””</w:t>
      </w:r>
      <w:r w:rsidRPr="00423292">
        <w:rPr>
          <w:rFonts w:ascii="Times New Roman" w:hAnsi="Times New Roman" w:cs="Times New Roman"/>
          <w:sz w:val="24"/>
          <w:szCs w:val="24"/>
        </w:rPr>
        <w:t xml:space="preserve"> (23-TA-454).</w:t>
      </w:r>
    </w:p>
    <w:p w14:paraId="688921FC" w14:textId="689C79E2" w:rsidR="00CE248C" w:rsidRPr="00423292" w:rsidRDefault="00CE248C" w:rsidP="00CE248C">
      <w:pPr>
        <w:pStyle w:val="ListParagraph"/>
        <w:numPr>
          <w:ilvl w:val="0"/>
          <w:numId w:val="34"/>
        </w:numPr>
        <w:ind w:left="709"/>
        <w:jc w:val="both"/>
        <w:rPr>
          <w:rFonts w:ascii="Times New Roman" w:hAnsi="Times New Roman" w:cs="Times New Roman"/>
          <w:sz w:val="24"/>
          <w:szCs w:val="24"/>
        </w:rPr>
      </w:pPr>
      <w:r w:rsidRPr="00423292">
        <w:rPr>
          <w:rFonts w:ascii="Times New Roman" w:hAnsi="Times New Roman" w:cs="Times New Roman"/>
          <w:sz w:val="24"/>
          <w:szCs w:val="24"/>
        </w:rPr>
        <w:t xml:space="preserve">Lai uzlabotu </w:t>
      </w:r>
      <w:r w:rsidR="00BA4052" w:rsidRPr="00423292">
        <w:rPr>
          <w:rFonts w:ascii="Times New Roman" w:hAnsi="Times New Roman" w:cs="Times New Roman"/>
          <w:sz w:val="24"/>
          <w:szCs w:val="24"/>
        </w:rPr>
        <w:t>SLO</w:t>
      </w:r>
      <w:r w:rsidRPr="00423292">
        <w:rPr>
          <w:rFonts w:ascii="Times New Roman" w:hAnsi="Times New Roman" w:cs="Times New Roman"/>
          <w:sz w:val="24"/>
          <w:szCs w:val="24"/>
        </w:rPr>
        <w:t xml:space="preserve"> likuma normas, nodrošinot sabiedriskā labuma procesa pilnveidošanu un precizējot </w:t>
      </w:r>
      <w:r w:rsidR="00BA4052" w:rsidRPr="00423292">
        <w:rPr>
          <w:rFonts w:ascii="Times New Roman" w:hAnsi="Times New Roman" w:cs="Times New Roman"/>
          <w:sz w:val="24"/>
          <w:szCs w:val="24"/>
        </w:rPr>
        <w:t>SLO</w:t>
      </w:r>
      <w:r w:rsidRPr="00423292">
        <w:rPr>
          <w:rFonts w:ascii="Times New Roman" w:hAnsi="Times New Roman" w:cs="Times New Roman"/>
          <w:sz w:val="24"/>
          <w:szCs w:val="24"/>
        </w:rPr>
        <w:t xml:space="preserve"> statusā esošo subjektu tiesību un pienākumu kopumu, ir </w:t>
      </w:r>
      <w:r w:rsidRPr="00423292">
        <w:rPr>
          <w:rFonts w:ascii="Times New Roman" w:hAnsi="Times New Roman" w:cs="Times New Roman"/>
          <w:b/>
          <w:bCs/>
          <w:sz w:val="24"/>
          <w:szCs w:val="24"/>
        </w:rPr>
        <w:t>izstrādāts un TAP sistēmā ievietots ārējā saskaņošanas procesa uzsākšanai likumprojekts “Grozījumi Sabiedriskā labuma organizāciju likumā”</w:t>
      </w:r>
      <w:r w:rsidRPr="00423292">
        <w:rPr>
          <w:rFonts w:ascii="Times New Roman" w:hAnsi="Times New Roman" w:cs="Times New Roman"/>
          <w:sz w:val="24"/>
          <w:szCs w:val="24"/>
        </w:rPr>
        <w:t xml:space="preserve"> (22-TA-3618).</w:t>
      </w:r>
    </w:p>
    <w:p w14:paraId="6FE99D15" w14:textId="5F0C8B77" w:rsidR="00CE248C" w:rsidRPr="00423292" w:rsidRDefault="00CE248C" w:rsidP="00CE248C">
      <w:pPr>
        <w:pStyle w:val="ListParagraph"/>
        <w:numPr>
          <w:ilvl w:val="0"/>
          <w:numId w:val="34"/>
        </w:numPr>
        <w:ind w:left="709"/>
        <w:jc w:val="both"/>
        <w:rPr>
          <w:rFonts w:ascii="Times New Roman" w:hAnsi="Times New Roman" w:cs="Times New Roman"/>
          <w:sz w:val="24"/>
          <w:szCs w:val="24"/>
        </w:rPr>
      </w:pPr>
      <w:r w:rsidRPr="00423292">
        <w:rPr>
          <w:rFonts w:ascii="Times New Roman" w:hAnsi="Times New Roman" w:cs="Times New Roman"/>
          <w:b/>
          <w:bCs/>
          <w:sz w:val="24"/>
          <w:szCs w:val="24"/>
        </w:rPr>
        <w:t>Lai nodrošinātu Ēnu ekonomikas ierobežošanas plāna 2024.–2027. gadam projektam sniegto atzinumu izvērtēšanu un saskaņoš</w:t>
      </w:r>
      <w:r w:rsidR="00BA4052" w:rsidRPr="00423292">
        <w:rPr>
          <w:rFonts w:ascii="Times New Roman" w:hAnsi="Times New Roman" w:cs="Times New Roman"/>
          <w:b/>
          <w:bCs/>
          <w:sz w:val="24"/>
          <w:szCs w:val="24"/>
        </w:rPr>
        <w:t>an</w:t>
      </w:r>
      <w:r w:rsidRPr="00423292">
        <w:rPr>
          <w:rFonts w:ascii="Times New Roman" w:hAnsi="Times New Roman" w:cs="Times New Roman"/>
          <w:b/>
          <w:bCs/>
          <w:sz w:val="24"/>
          <w:szCs w:val="24"/>
        </w:rPr>
        <w:t>u, tika organizētas 7 diskusijas starp visām iesaistītājām pusēm</w:t>
      </w:r>
      <w:r w:rsidRPr="00423292">
        <w:rPr>
          <w:rFonts w:ascii="Times New Roman" w:hAnsi="Times New Roman" w:cs="Times New Roman"/>
          <w:sz w:val="24"/>
          <w:szCs w:val="24"/>
        </w:rPr>
        <w:t xml:space="preserve"> - nozaru ministrijām, nozaru asociācijām, kā arī sociālajiem un sadarbības partneriem.</w:t>
      </w:r>
    </w:p>
    <w:p w14:paraId="525C8A39" w14:textId="53F7E7A3" w:rsidR="00CE248C" w:rsidRPr="00423292" w:rsidRDefault="00CE248C" w:rsidP="00CE248C">
      <w:pPr>
        <w:pStyle w:val="ListParagraph"/>
        <w:numPr>
          <w:ilvl w:val="0"/>
          <w:numId w:val="34"/>
        </w:numPr>
        <w:ind w:left="709"/>
        <w:jc w:val="both"/>
        <w:rPr>
          <w:rFonts w:ascii="Times New Roman" w:hAnsi="Times New Roman" w:cs="Times New Roman"/>
          <w:sz w:val="24"/>
          <w:szCs w:val="24"/>
        </w:rPr>
      </w:pPr>
      <w:r w:rsidRPr="00423292">
        <w:rPr>
          <w:rFonts w:ascii="Times New Roman" w:hAnsi="Times New Roman" w:cs="Times New Roman"/>
          <w:b/>
          <w:bCs/>
          <w:sz w:val="24"/>
          <w:szCs w:val="24"/>
        </w:rPr>
        <w:t xml:space="preserve">Šobrīd norit aktīvs darbs pie </w:t>
      </w:r>
      <w:r w:rsidR="00BA4052" w:rsidRPr="00423292">
        <w:rPr>
          <w:rFonts w:ascii="Times New Roman" w:hAnsi="Times New Roman" w:cs="Times New Roman"/>
          <w:b/>
          <w:bCs/>
          <w:sz w:val="24"/>
          <w:szCs w:val="24"/>
        </w:rPr>
        <w:t>VID</w:t>
      </w:r>
      <w:r w:rsidRPr="00423292">
        <w:rPr>
          <w:rFonts w:ascii="Times New Roman" w:hAnsi="Times New Roman" w:cs="Times New Roman"/>
          <w:b/>
          <w:bCs/>
          <w:sz w:val="24"/>
          <w:szCs w:val="24"/>
        </w:rPr>
        <w:t xml:space="preserve"> reformas.</w:t>
      </w:r>
      <w:r w:rsidRPr="00423292">
        <w:rPr>
          <w:rFonts w:ascii="Times New Roman" w:hAnsi="Times New Roman" w:cs="Times New Roman"/>
          <w:sz w:val="24"/>
          <w:szCs w:val="24"/>
        </w:rPr>
        <w:t xml:space="preserve"> Reformas ietvarā tiek gatavots informatīvais ziņojums “Par Valsts ieņēmumu dienesta darbības modeli un regulējumu”, kurā ietverta vīzija par </w:t>
      </w:r>
      <w:r w:rsidR="00BA4052" w:rsidRPr="00423292">
        <w:rPr>
          <w:rFonts w:ascii="Times New Roman" w:hAnsi="Times New Roman" w:cs="Times New Roman"/>
          <w:sz w:val="24"/>
          <w:szCs w:val="24"/>
        </w:rPr>
        <w:t>VID</w:t>
      </w:r>
      <w:r w:rsidRPr="00423292">
        <w:rPr>
          <w:rFonts w:ascii="Times New Roman" w:hAnsi="Times New Roman" w:cs="Times New Roman"/>
          <w:sz w:val="24"/>
          <w:szCs w:val="24"/>
        </w:rPr>
        <w:t xml:space="preserve"> organizatoriski strukturālām izmaiņām, iestādes funkciju pārskatīšanu, tiesiskā regulējuma un pārvaldības pilnveidojumiem.</w:t>
      </w:r>
    </w:p>
    <w:p w14:paraId="3DE7A279" w14:textId="77777777"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2023. gada 15. septembrī Saeimā tika iesniegts likumprojekts “Grozījumi “Ieguldītāju aizsardzības likumā””.</w:t>
      </w:r>
      <w:r w:rsidRPr="00423292">
        <w:rPr>
          <w:rFonts w:ascii="Times New Roman" w:hAnsi="Times New Roman" w:cs="Times New Roman"/>
          <w:sz w:val="24"/>
          <w:szCs w:val="24"/>
        </w:rPr>
        <w:t xml:space="preserve"> Ar likumprojektu ir plānots saskaņot tiesību normas ar Noguldījumu garantijas likumu, Finanšu instrumentu tirgus likumu un citiem normatīvajiem aktiem, lai vienkāršotu un precizētu ieguldītāju aizsardzību, kā arī tiek veikti precizējumi atsevišķām normām, lai nodrošinātu Direktīvas Nr. 97/9/EK par ieguldītāju kompensācijas sistēmām prasību ieviešanu.</w:t>
      </w:r>
    </w:p>
    <w:p w14:paraId="7A50DEDC" w14:textId="77777777"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Saeima 2023. gada 21. septembrī 1. lasījumā pieņēma likumprojektu “Grozījumi Maksājumu pakalpojumu un elektroniskās naudas likumā”,</w:t>
      </w:r>
      <w:r w:rsidRPr="00423292">
        <w:rPr>
          <w:rFonts w:ascii="Times New Roman" w:hAnsi="Times New Roman" w:cs="Times New Roman"/>
          <w:sz w:val="24"/>
          <w:szCs w:val="24"/>
        </w:rPr>
        <w:t xml:space="preserve"> ar kuru no  Maksājumu pakalpojumu un elektroniskās naudas likuma tiek izslēgti nosacījumi, ka kredītiestāde ir tiesīga atteikt pamatkonta atvēršanu vai izbeigt pamatkonta </w:t>
      </w:r>
      <w:proofErr w:type="spellStart"/>
      <w:r w:rsidRPr="00423292">
        <w:rPr>
          <w:rFonts w:ascii="Times New Roman" w:hAnsi="Times New Roman" w:cs="Times New Roman"/>
          <w:sz w:val="24"/>
          <w:szCs w:val="24"/>
        </w:rPr>
        <w:t>standartlīgumu</w:t>
      </w:r>
      <w:proofErr w:type="spellEnd"/>
      <w:r w:rsidRPr="00423292">
        <w:rPr>
          <w:rFonts w:ascii="Times New Roman" w:hAnsi="Times New Roman" w:cs="Times New Roman"/>
          <w:sz w:val="24"/>
          <w:szCs w:val="24"/>
        </w:rPr>
        <w:t>, ja maksājumu konta atvēršana, apkalpošana vai maksājumu konta uzturēšana var radīt kredītiestādei reputācijas riskus. Šāds regulējums veicina uz riskiem balstītu pieeju un nodrošinās to, ka kredītiestāde nedrīkstēs personai atteikt pamatkonta atvēršanu vai apkalpošanu kredītiestādē, kā arī vienpusēji izbeigt līgumu, ja tas var radīt kredītiestādei reputācijas riskus.</w:t>
      </w:r>
    </w:p>
    <w:p w14:paraId="0B829523" w14:textId="428901BE"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Sagatavots un 2023.gada 14.jūlijā apstiprināts MK rīkojums Nr. 442 "Par apropriācijas pārdali no budžeta resora"</w:t>
      </w:r>
      <w:r w:rsidR="00BA4052" w:rsidRPr="00423292">
        <w:rPr>
          <w:rFonts w:ascii="Times New Roman" w:hAnsi="Times New Roman" w:cs="Times New Roman"/>
          <w:b/>
          <w:bCs/>
          <w:sz w:val="24"/>
          <w:szCs w:val="24"/>
        </w:rPr>
        <w:t xml:space="preserve"> </w:t>
      </w:r>
      <w:r w:rsidRPr="00423292">
        <w:rPr>
          <w:rFonts w:ascii="Times New Roman" w:hAnsi="Times New Roman" w:cs="Times New Roman"/>
          <w:b/>
          <w:bCs/>
          <w:sz w:val="24"/>
          <w:szCs w:val="24"/>
        </w:rPr>
        <w:t>74. Gadskārtējā valsts budžeta izpildes procesā pārdalāmais finansējums" programmas 18.00.00 "Finansējums valsts drošības stiprināšanas pasākumiem" uz Finanšu ministrijas budžetu"</w:t>
      </w:r>
      <w:r w:rsidRPr="00423292">
        <w:rPr>
          <w:rFonts w:ascii="Times New Roman" w:hAnsi="Times New Roman" w:cs="Times New Roman"/>
          <w:sz w:val="24"/>
          <w:szCs w:val="24"/>
        </w:rPr>
        <w:t xml:space="preserve"> ar mērķi veikt septiņu miljonu eiro </w:t>
      </w:r>
      <w:proofErr w:type="spellStart"/>
      <w:r w:rsidRPr="00423292">
        <w:rPr>
          <w:rFonts w:ascii="Times New Roman" w:hAnsi="Times New Roman" w:cs="Times New Roman"/>
          <w:sz w:val="24"/>
          <w:szCs w:val="24"/>
        </w:rPr>
        <w:t>granta</w:t>
      </w:r>
      <w:proofErr w:type="spellEnd"/>
      <w:r w:rsidRPr="00423292">
        <w:rPr>
          <w:rFonts w:ascii="Times New Roman" w:hAnsi="Times New Roman" w:cs="Times New Roman"/>
          <w:sz w:val="24"/>
          <w:szCs w:val="24"/>
        </w:rPr>
        <w:t xml:space="preserve"> iemaksu Eiropas Investīciju bankas (EIB) trasta fondā Ukrainas atbalstam. EIB palielinās atbalstu Ukrainas ekonomikai, īstenojot konkrēti identificētus investīciju projektus Ukrainā ar </w:t>
      </w:r>
      <w:proofErr w:type="spellStart"/>
      <w:r w:rsidRPr="00423292">
        <w:rPr>
          <w:rFonts w:ascii="Times New Roman" w:hAnsi="Times New Roman" w:cs="Times New Roman"/>
          <w:sz w:val="24"/>
          <w:szCs w:val="24"/>
        </w:rPr>
        <w:t>jaunizveidotā</w:t>
      </w:r>
      <w:proofErr w:type="spellEnd"/>
      <w:r w:rsidRPr="00423292">
        <w:rPr>
          <w:rFonts w:ascii="Times New Roman" w:hAnsi="Times New Roman" w:cs="Times New Roman"/>
          <w:sz w:val="24"/>
          <w:szCs w:val="24"/>
        </w:rPr>
        <w:t xml:space="preserve"> “EU4U trasta fonda” starpniecību, piesaistot donoru </w:t>
      </w:r>
      <w:proofErr w:type="spellStart"/>
      <w:r w:rsidRPr="00423292">
        <w:rPr>
          <w:rFonts w:ascii="Times New Roman" w:hAnsi="Times New Roman" w:cs="Times New Roman"/>
          <w:sz w:val="24"/>
          <w:szCs w:val="24"/>
        </w:rPr>
        <w:t>grantu</w:t>
      </w:r>
      <w:proofErr w:type="spellEnd"/>
      <w:r w:rsidRPr="00423292">
        <w:rPr>
          <w:rFonts w:ascii="Times New Roman" w:hAnsi="Times New Roman" w:cs="Times New Roman"/>
          <w:sz w:val="24"/>
          <w:szCs w:val="24"/>
        </w:rPr>
        <w:t xml:space="preserve"> līdzfinansējumu un budžeta garantiju nodrošinājumu. EIB “EU4U trasta fonds” ir starpposma mehānisms, lai nodrošinātu atbalsta Ukrainai nepārtrauktību augsta kredītriska apstākļos, līdz </w:t>
      </w:r>
      <w:r w:rsidRPr="00423292">
        <w:rPr>
          <w:rFonts w:ascii="Times New Roman" w:hAnsi="Times New Roman" w:cs="Times New Roman"/>
          <w:sz w:val="24"/>
          <w:szCs w:val="24"/>
        </w:rPr>
        <w:lastRenderedPageBreak/>
        <w:t xml:space="preserve">tiek īstenota ES budžeta vidēja termiņa pārskatīšana, kurā plānots iestrādāt papildu atbalstu Ukrainai. EIB “EU4U trasta fonds” arī papildinās ES makro-finansiālo atbalstu – veicinās Ukrainas ekonomisko un sociālo noturību, nodrošinās ilgtspējīgas infrastruktūras vajadzības un atbalstīs Ukrainas iestāšanās procesu </w:t>
      </w:r>
      <w:r w:rsidR="00BA4052" w:rsidRPr="00423292">
        <w:rPr>
          <w:rFonts w:ascii="Times New Roman" w:hAnsi="Times New Roman" w:cs="Times New Roman"/>
          <w:sz w:val="24"/>
          <w:szCs w:val="24"/>
        </w:rPr>
        <w:t>ES</w:t>
      </w:r>
      <w:r w:rsidRPr="00423292">
        <w:rPr>
          <w:rFonts w:ascii="Times New Roman" w:hAnsi="Times New Roman" w:cs="Times New Roman"/>
          <w:sz w:val="24"/>
          <w:szCs w:val="24"/>
        </w:rPr>
        <w:t>.</w:t>
      </w:r>
    </w:p>
    <w:p w14:paraId="65308F1E" w14:textId="77777777" w:rsidR="00CE248C" w:rsidRPr="00423292" w:rsidRDefault="00CE248C" w:rsidP="00CE248C">
      <w:pPr>
        <w:pStyle w:val="ListParagraph"/>
        <w:numPr>
          <w:ilvl w:val="0"/>
          <w:numId w:val="10"/>
        </w:numPr>
        <w:ind w:left="0" w:firstLine="426"/>
        <w:jc w:val="both"/>
        <w:rPr>
          <w:rFonts w:ascii="Times New Roman" w:hAnsi="Times New Roman" w:cs="Times New Roman"/>
          <w:b/>
          <w:bCs/>
          <w:sz w:val="24"/>
          <w:szCs w:val="24"/>
        </w:rPr>
      </w:pPr>
      <w:r w:rsidRPr="00423292">
        <w:rPr>
          <w:rFonts w:ascii="Times New Roman" w:hAnsi="Times New Roman" w:cs="Times New Roman"/>
          <w:sz w:val="24"/>
          <w:szCs w:val="24"/>
        </w:rPr>
        <w:t xml:space="preserve">Lai popularizētu Rīgu kā potenciālo AMLA mītnes vietu, </w:t>
      </w:r>
      <w:r w:rsidRPr="00423292">
        <w:rPr>
          <w:rFonts w:ascii="Times New Roman" w:hAnsi="Times New Roman" w:cs="Times New Roman"/>
          <w:b/>
          <w:bCs/>
          <w:sz w:val="24"/>
          <w:szCs w:val="24"/>
        </w:rPr>
        <w:t>sabiedrisko attiecību kampaņas ietvaros 2023. gada rudenī ir uzfilmēts atbilstošs videoklips.</w:t>
      </w:r>
    </w:p>
    <w:p w14:paraId="12EF6C69" w14:textId="77777777"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2023. gada septembrī ir apstiprināts Nacionālā NILLTPF risku novērtēšanas ziņojums par 2020. - 2022. gadu</w:t>
      </w:r>
      <w:r w:rsidRPr="00423292">
        <w:rPr>
          <w:rFonts w:ascii="Times New Roman" w:hAnsi="Times New Roman" w:cs="Times New Roman"/>
          <w:sz w:val="24"/>
          <w:szCs w:val="24"/>
        </w:rPr>
        <w:t>, kura izstrādē ir piedalījušās visas kompetentās iestādes, uzraudzības un kontroles institūcijas un NVO, apzinot un identificējot NILLTPF riskus Latvijā. Ar šo ziņojumu tiks veicināta vienota izpratne par NILLTPF riskiem, lai mazinātu tos, tādējādi nodrošinot efektīvu NILLTPF novēršanas sistēmas funkcionēšanu.</w:t>
      </w:r>
    </w:p>
    <w:p w14:paraId="3E24F649" w14:textId="6B36101E"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Ir veikts korupcijas un interešu konflikta (3K) mazināšanas kontroles pasākumu īstenošanas audits IAUI</w:t>
      </w:r>
      <w:r w:rsidRPr="00423292">
        <w:rPr>
          <w:rFonts w:ascii="Times New Roman" w:hAnsi="Times New Roman" w:cs="Times New Roman"/>
          <w:sz w:val="24"/>
          <w:szCs w:val="24"/>
        </w:rPr>
        <w:t xml:space="preserve">, kas ir azartspēļu un izložu nozares politikas īstenotāja un veic valsts pārvaldes funkcijas izložu, azartspēļu un preču un pakalpojumu loteriju organizēšanas uzraudzībā, lai nodrošinātu minēto jomu regulējošo normatīvo aktu prasību ievērošanu un izpildi. Audita rezultātā tika secināts, ka IAUI </w:t>
      </w:r>
      <w:r w:rsidR="00C0509E" w:rsidRPr="00423292">
        <w:rPr>
          <w:rFonts w:ascii="Times New Roman" w:hAnsi="Times New Roman" w:cs="Times New Roman"/>
          <w:sz w:val="24"/>
          <w:szCs w:val="24"/>
        </w:rPr>
        <w:t>IKS</w:t>
      </w:r>
      <w:r w:rsidRPr="00423292">
        <w:rPr>
          <w:rFonts w:ascii="Times New Roman" w:hAnsi="Times New Roman" w:cs="Times New Roman"/>
          <w:sz w:val="24"/>
          <w:szCs w:val="24"/>
        </w:rPr>
        <w:t xml:space="preserve"> 3K jomā ir izveidota un darbojas, lai gan ir nepieciešami atsevišķi uzlabojumi. Nepilnību novēršanai ir sniegti ieteikumi un aicinājumi, kā arī ir noteikti konkrēti termiņi un darbības to novēršanai.</w:t>
      </w:r>
    </w:p>
    <w:p w14:paraId="2426F4CA" w14:textId="403B9FA7" w:rsidR="00C0509E" w:rsidRPr="00423292" w:rsidRDefault="00CE248C" w:rsidP="00C0509E">
      <w:pPr>
        <w:pStyle w:val="ListParagraph"/>
        <w:numPr>
          <w:ilvl w:val="0"/>
          <w:numId w:val="10"/>
        </w:numPr>
        <w:ind w:left="0" w:firstLine="426"/>
        <w:jc w:val="both"/>
        <w:rPr>
          <w:rFonts w:ascii="Calibri" w:eastAsia="Calibri" w:hAnsi="Calibri" w:cs="Arial"/>
          <w:sz w:val="24"/>
          <w:szCs w:val="24"/>
        </w:rPr>
      </w:pPr>
      <w:r w:rsidRPr="00423292">
        <w:rPr>
          <w:rFonts w:ascii="Times New Roman" w:hAnsi="Times New Roman" w:cs="Times New Roman"/>
          <w:sz w:val="24"/>
          <w:szCs w:val="24"/>
        </w:rPr>
        <w:t xml:space="preserve">Balstoties valsts pārvaldē 2021./2022.gadā ministrijās un iestādēs īstenoto iekšējo auditu un konsultāciju rezultātos, pēc </w:t>
      </w:r>
      <w:r w:rsidR="00BA4052" w:rsidRPr="00423292">
        <w:rPr>
          <w:rFonts w:ascii="Times New Roman" w:hAnsi="Times New Roman" w:cs="Times New Roman"/>
          <w:sz w:val="24"/>
          <w:szCs w:val="24"/>
        </w:rPr>
        <w:t>FM</w:t>
      </w:r>
      <w:r w:rsidRPr="00423292">
        <w:rPr>
          <w:rFonts w:ascii="Times New Roman" w:hAnsi="Times New Roman" w:cs="Times New Roman"/>
          <w:sz w:val="24"/>
          <w:szCs w:val="24"/>
        </w:rPr>
        <w:t xml:space="preserve"> iniciatīvas un pasūtījuma </w:t>
      </w:r>
      <w:r w:rsidRPr="00423292">
        <w:rPr>
          <w:rFonts w:ascii="Times New Roman" w:hAnsi="Times New Roman" w:cs="Times New Roman"/>
          <w:b/>
          <w:bCs/>
          <w:sz w:val="24"/>
          <w:szCs w:val="24"/>
        </w:rPr>
        <w:t>izstrādāta Risku vadības ieviešanas rokasgrāmata</w:t>
      </w:r>
      <w:r w:rsidRPr="00423292">
        <w:rPr>
          <w:rFonts w:ascii="Times New Roman" w:hAnsi="Times New Roman" w:cs="Times New Roman"/>
          <w:sz w:val="24"/>
          <w:szCs w:val="24"/>
        </w:rPr>
        <w:t xml:space="preserve">, kas ir publicēta </w:t>
      </w:r>
      <w:r w:rsidR="00BA4052" w:rsidRPr="00423292">
        <w:rPr>
          <w:rFonts w:ascii="Times New Roman" w:hAnsi="Times New Roman" w:cs="Times New Roman"/>
          <w:sz w:val="24"/>
          <w:szCs w:val="24"/>
        </w:rPr>
        <w:t>FM</w:t>
      </w:r>
      <w:r w:rsidRPr="00423292">
        <w:rPr>
          <w:rFonts w:ascii="Times New Roman" w:hAnsi="Times New Roman" w:cs="Times New Roman"/>
          <w:sz w:val="24"/>
          <w:szCs w:val="24"/>
        </w:rPr>
        <w:t xml:space="preserve"> tīmekļa vietnē. Rokasgrāmatas mērķis ir stiprināt </w:t>
      </w:r>
      <w:r w:rsidR="00BA4052" w:rsidRPr="00423292">
        <w:rPr>
          <w:rFonts w:ascii="Times New Roman" w:hAnsi="Times New Roman" w:cs="Times New Roman"/>
          <w:sz w:val="24"/>
          <w:szCs w:val="24"/>
        </w:rPr>
        <w:t>IKS</w:t>
      </w:r>
      <w:r w:rsidRPr="00423292">
        <w:rPr>
          <w:rFonts w:ascii="Times New Roman" w:hAnsi="Times New Roman" w:cs="Times New Roman"/>
          <w:sz w:val="24"/>
          <w:szCs w:val="24"/>
        </w:rPr>
        <w:t xml:space="preserve"> risku vadības jomā - palīdzēt Latvijas publiskās pārvaldes iestādēm izvēlēties vajadzībām un iespējām piemērotu un visaptverošu risku vadības modeli un nodrošināt izvēlētā modeļa ieviešanu un sistemātisku pilnveidošanu, sekmējot vienotas izpratnes par risku vadības nepieciešamību un ieguvumiem rašanos iestādēs. Rokasgrāmata ir pirmais dokuments, kurā ir arī apkopota un strukturēti atspoguļota informācija par publiskajam sektoram piemītošajiem, raksturīgākajiem riskiem. Rokasgrāmatas mērķauditorija ir ministriju valsts sekretāri, iestāžu vadītāji, pašvaldību vadītāji, risku vadības speciālisti, risku vadības procesa dalībnieki, kvalitātes vadītāji, procesu vadītāji, iekšējie auditori un citi iestāžu un pašvaldību darbinieki. Rokasgrāmatas pielikumos ir iekļautas metodiskas veidlapas, kas iestādēm ir pieejamas arī digitālā  veidā, lai tās būtu ērti un ātri ieviešamas un pielāgojamas praktiskajā darbībā.</w:t>
      </w:r>
    </w:p>
    <w:p w14:paraId="2897D355" w14:textId="7451A9C3" w:rsidR="00CE248C" w:rsidRPr="00423292" w:rsidRDefault="00C0509E"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2023. gada 15. augustā MK</w:t>
      </w:r>
      <w:r w:rsidR="00CE248C" w:rsidRPr="00423292">
        <w:rPr>
          <w:rFonts w:ascii="Times New Roman" w:hAnsi="Times New Roman" w:cs="Times New Roman"/>
          <w:b/>
          <w:bCs/>
          <w:sz w:val="24"/>
          <w:szCs w:val="24"/>
        </w:rPr>
        <w:t xml:space="preserve"> atbalstīts likumprojekts “Grozījumi Publisko iepirkumu likumā”, likumprojekts “Grozījumi Sabiedrisko pakalpojumu sniedzēju iepirkumu likumā”, likumprojekts “Grozījumi Aizsardzības un drošības jomas iepirkumu likumā” un likumprojekts “Grozījumi Publiskās un privātās partnerības likumā”</w:t>
      </w:r>
      <w:r w:rsidR="00CE248C" w:rsidRPr="00423292">
        <w:rPr>
          <w:rFonts w:ascii="Times New Roman" w:hAnsi="Times New Roman" w:cs="Times New Roman"/>
          <w:sz w:val="24"/>
          <w:szCs w:val="24"/>
        </w:rPr>
        <w:t>, kas paredz precizēt regulējumu saistībā ar publisko iepirkumu paziņojumiem, ņemot vērā Komisijas 24.11.2022. Īstenošanas regulu (ES) 2022/2303, ar kuru groza Īstenošanas regulu (ES) 2019/1780, ar ko izveido standarta veidlapas paziņojumu publicēšanai publisko iepirkumu jomā, un tādejādi veicinot publiskā iepirkuma digitālo pārveidi. Likumprojekti 14.09.2023. atbalstīti Saeimā 1.lasījumā.</w:t>
      </w:r>
    </w:p>
    <w:p w14:paraId="639323A4" w14:textId="02B83656" w:rsidR="00CE248C" w:rsidRPr="00423292" w:rsidRDefault="00C0509E"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 xml:space="preserve">Ir izstrādāts un 2023. gada 30. augustā TAP </w:t>
      </w:r>
      <w:r w:rsidR="00CE248C" w:rsidRPr="00423292">
        <w:rPr>
          <w:rFonts w:ascii="Times New Roman" w:hAnsi="Times New Roman" w:cs="Times New Roman"/>
          <w:b/>
          <w:bCs/>
          <w:sz w:val="24"/>
          <w:szCs w:val="24"/>
        </w:rPr>
        <w:t xml:space="preserve">uzsākts saskaņošanas process </w:t>
      </w:r>
      <w:r w:rsidRPr="00423292">
        <w:rPr>
          <w:rFonts w:ascii="Times New Roman" w:hAnsi="Times New Roman" w:cs="Times New Roman"/>
          <w:b/>
          <w:bCs/>
          <w:sz w:val="24"/>
          <w:szCs w:val="24"/>
        </w:rPr>
        <w:t>MK</w:t>
      </w:r>
      <w:r w:rsidR="00CE248C" w:rsidRPr="00423292">
        <w:rPr>
          <w:rFonts w:ascii="Times New Roman" w:hAnsi="Times New Roman" w:cs="Times New Roman"/>
          <w:b/>
          <w:bCs/>
          <w:sz w:val="24"/>
          <w:szCs w:val="24"/>
        </w:rPr>
        <w:t xml:space="preserve"> noteikumiem “Iepirkuma un koncesijas procedūras paziņojumu noteikumi”</w:t>
      </w:r>
      <w:r w:rsidR="00CE248C" w:rsidRPr="00423292">
        <w:rPr>
          <w:rFonts w:ascii="Times New Roman" w:hAnsi="Times New Roman" w:cs="Times New Roman"/>
          <w:sz w:val="24"/>
          <w:szCs w:val="24"/>
        </w:rPr>
        <w:t xml:space="preserve"> (TAP 23-TA-2046), ar ko tiek aizstātas līdzšinējās iepirkumu paziņojumu veidlapas.</w:t>
      </w:r>
    </w:p>
    <w:p w14:paraId="3AB19162" w14:textId="71196BA1" w:rsidR="00CE248C" w:rsidRPr="00423292" w:rsidRDefault="00CE248C" w:rsidP="00C0509E">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 xml:space="preserve">Izstrādāti grozījumi </w:t>
      </w:r>
      <w:r w:rsidR="00C0509E" w:rsidRPr="00423292">
        <w:rPr>
          <w:rFonts w:ascii="Times New Roman" w:hAnsi="Times New Roman" w:cs="Times New Roman"/>
          <w:b/>
          <w:bCs/>
          <w:sz w:val="24"/>
          <w:szCs w:val="24"/>
        </w:rPr>
        <w:t>MK</w:t>
      </w:r>
      <w:r w:rsidRPr="00423292">
        <w:rPr>
          <w:rFonts w:ascii="Times New Roman" w:hAnsi="Times New Roman" w:cs="Times New Roman"/>
          <w:b/>
          <w:bCs/>
          <w:sz w:val="24"/>
          <w:szCs w:val="24"/>
        </w:rPr>
        <w:t xml:space="preserve"> 2018.gada 19.jūnija noteikumos Nr.350 “Publiskas personas zemes nomas un apbūves tiesības noteikumi” </w:t>
      </w:r>
      <w:r w:rsidRPr="00423292">
        <w:rPr>
          <w:rFonts w:ascii="Times New Roman" w:hAnsi="Times New Roman" w:cs="Times New Roman"/>
          <w:sz w:val="24"/>
          <w:szCs w:val="24"/>
        </w:rPr>
        <w:t xml:space="preserve">(TAP 23-TA-223), lai atbilstoši likuma “Par atjaunotā Latvijas Republikas 1937.gada Civillikuma ievada, mantojuma tiesību un lietu tiesību daļas spēkā stāšanās laiku un piemērošanas kārtību” paredzētajam noteiktu </w:t>
      </w:r>
      <w:r w:rsidRPr="00423292">
        <w:rPr>
          <w:rFonts w:ascii="Times New Roman" w:hAnsi="Times New Roman" w:cs="Times New Roman"/>
          <w:sz w:val="24"/>
          <w:szCs w:val="24"/>
        </w:rPr>
        <w:lastRenderedPageBreak/>
        <w:t xml:space="preserve">kārtību, kādā publiska persona īsteno zemes likumiskās lietošanas attiecības, un gadījumus, kuros publiska persona kā zemes īpašnieks vienojas par mazāku maksu, nekā likumā paredzēta. Par izstrādāto tiesību aktu projektu no 21.08.2023. līdz 03.09.2023. nodrošināta sabiedrības līdzdalība </w:t>
      </w:r>
      <w:r w:rsidR="00C0509E" w:rsidRPr="00423292">
        <w:rPr>
          <w:rFonts w:ascii="Times New Roman" w:hAnsi="Times New Roman" w:cs="Times New Roman"/>
          <w:sz w:val="24"/>
          <w:szCs w:val="24"/>
        </w:rPr>
        <w:t>TAP</w:t>
      </w:r>
      <w:r w:rsidRPr="00423292">
        <w:rPr>
          <w:rFonts w:ascii="Times New Roman" w:hAnsi="Times New Roman" w:cs="Times New Roman"/>
          <w:sz w:val="24"/>
          <w:szCs w:val="24"/>
        </w:rPr>
        <w:t>, kā arī 13.09.2023. uzsākts saskaņošanas process ar institūcijām.</w:t>
      </w:r>
      <w:r w:rsidR="00C0509E" w:rsidRPr="00423292">
        <w:rPr>
          <w:rFonts w:ascii="Times New Roman" w:hAnsi="Times New Roman" w:cs="Times New Roman"/>
          <w:sz w:val="24"/>
          <w:szCs w:val="24"/>
        </w:rPr>
        <w:t xml:space="preserve"> </w:t>
      </w:r>
      <w:r w:rsidRPr="00423292">
        <w:rPr>
          <w:rFonts w:ascii="Times New Roman" w:hAnsi="Times New Roman" w:cs="Times New Roman"/>
          <w:sz w:val="24"/>
          <w:szCs w:val="24"/>
        </w:rPr>
        <w:t>Likumā “Par atjaunotā Latvijas Republikas 1937.gada Civillikuma ievada, mantojuma tiesību un lietu tiesību daļas spēkā stāšanās laiku un piemērošanas kārtību” noteiktais regulējums par zemes likumisko lietošanu, ja zemes īpašnieks ir publiska persona, piemērojams ar 2024.gada 1.janvāri.</w:t>
      </w:r>
    </w:p>
    <w:p w14:paraId="49234247" w14:textId="72180F92"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 xml:space="preserve">Izstrādāts un </w:t>
      </w:r>
      <w:r w:rsidR="00C0509E" w:rsidRPr="00423292">
        <w:rPr>
          <w:rFonts w:ascii="Times New Roman" w:hAnsi="Times New Roman" w:cs="Times New Roman"/>
          <w:b/>
          <w:bCs/>
          <w:sz w:val="24"/>
          <w:szCs w:val="24"/>
        </w:rPr>
        <w:t>TAP 2023. gada 8. septembrī</w:t>
      </w:r>
      <w:r w:rsidRPr="00423292">
        <w:rPr>
          <w:rFonts w:ascii="Times New Roman" w:hAnsi="Times New Roman" w:cs="Times New Roman"/>
          <w:b/>
          <w:bCs/>
          <w:sz w:val="24"/>
          <w:szCs w:val="24"/>
        </w:rPr>
        <w:t xml:space="preserve"> uzsākts saskaņošanas process ar institūcijām par politikas plānošanas dokumentu “Valsts nekustamo īpašumu vienotas pārvaldīšanas plāns 2024.-2026.gadam”</w:t>
      </w:r>
      <w:r w:rsidRPr="00423292">
        <w:rPr>
          <w:rFonts w:ascii="Times New Roman" w:hAnsi="Times New Roman" w:cs="Times New Roman"/>
          <w:sz w:val="24"/>
          <w:szCs w:val="24"/>
        </w:rPr>
        <w:t xml:space="preserve"> (TAP 23-TA-2249), kurā ietverts Valsts nekustamā īpašuma vienotas pārvaldīšanas un apsaimniekošanas koncepcijas (apstiprināta ar Ministru kabineta 09.05.2006. rīkojumu Nr.319) gala ietekmes </w:t>
      </w:r>
      <w:proofErr w:type="spellStart"/>
      <w:r w:rsidRPr="00423292">
        <w:rPr>
          <w:rFonts w:ascii="Times New Roman" w:hAnsi="Times New Roman" w:cs="Times New Roman"/>
          <w:sz w:val="24"/>
          <w:szCs w:val="24"/>
        </w:rPr>
        <w:t>izvērtējums</w:t>
      </w:r>
      <w:proofErr w:type="spellEnd"/>
      <w:r w:rsidRPr="00423292">
        <w:rPr>
          <w:rFonts w:ascii="Times New Roman" w:hAnsi="Times New Roman" w:cs="Times New Roman"/>
          <w:sz w:val="24"/>
          <w:szCs w:val="24"/>
        </w:rPr>
        <w:t xml:space="preserve"> un iekļauti turpmākie pasākumi (uzdevumi) valsts nekustamo īpašumu pārvaldīšanas politikas jomā.</w:t>
      </w:r>
    </w:p>
    <w:p w14:paraId="19527E94" w14:textId="77777777"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 xml:space="preserve">Īstenojot AFCOS funkcijas, </w:t>
      </w:r>
      <w:r w:rsidRPr="00423292">
        <w:rPr>
          <w:rFonts w:ascii="Times New Roman" w:hAnsi="Times New Roman" w:cs="Times New Roman"/>
          <w:b/>
          <w:bCs/>
          <w:sz w:val="24"/>
          <w:szCs w:val="24"/>
        </w:rPr>
        <w:t>tika turpināts aktīvs darbs pie AFCOS darbības stratēģijas izstrādes 2024.-2026.gadam</w:t>
      </w:r>
      <w:r w:rsidRPr="00423292">
        <w:rPr>
          <w:rFonts w:ascii="Times New Roman" w:hAnsi="Times New Roman" w:cs="Times New Roman"/>
          <w:sz w:val="24"/>
          <w:szCs w:val="24"/>
        </w:rPr>
        <w:t xml:space="preserve">, organizējot gan klātienes, gan attālinātas stratēģijas izstrādes darba grupas sanāksmes. </w:t>
      </w:r>
    </w:p>
    <w:p w14:paraId="0CCEBF5F" w14:textId="77777777"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Īstenojot ES fondu un ārvalstu finanšu palīdzības Revīzijas iestādes funkcijas</w:t>
      </w:r>
      <w:r w:rsidRPr="00423292">
        <w:rPr>
          <w:rFonts w:ascii="Times New Roman" w:hAnsi="Times New Roman" w:cs="Times New Roman"/>
          <w:sz w:val="24"/>
          <w:szCs w:val="24"/>
        </w:rPr>
        <w:t xml:space="preserve">, lai sagatavotu neatkarīgus atzinumus EK par Latvijas ekonomikā investēto ES fondu un ārvalstu finanšu palīdzības līdzekļu likumību un pareizību, </w:t>
      </w:r>
      <w:r w:rsidRPr="00423292">
        <w:rPr>
          <w:rFonts w:ascii="Times New Roman" w:hAnsi="Times New Roman" w:cs="Times New Roman"/>
          <w:b/>
          <w:bCs/>
          <w:sz w:val="24"/>
          <w:szCs w:val="24"/>
        </w:rPr>
        <w:t>FM pabeidza 19 revīzijas</w:t>
      </w:r>
      <w:r w:rsidRPr="00423292">
        <w:rPr>
          <w:rFonts w:ascii="Times New Roman" w:hAnsi="Times New Roman" w:cs="Times New Roman"/>
          <w:sz w:val="24"/>
          <w:szCs w:val="24"/>
        </w:rPr>
        <w:t xml:space="preserve"> (vēl ir uzsākta 51 revīzija).</w:t>
      </w:r>
    </w:p>
    <w:p w14:paraId="68B28A49" w14:textId="2CFF019F"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 xml:space="preserve">Ir veikts  Rail </w:t>
      </w:r>
      <w:proofErr w:type="spellStart"/>
      <w:r w:rsidRPr="00423292">
        <w:rPr>
          <w:rFonts w:ascii="Times New Roman" w:hAnsi="Times New Roman" w:cs="Times New Roman"/>
          <w:b/>
          <w:bCs/>
          <w:sz w:val="24"/>
          <w:szCs w:val="24"/>
        </w:rPr>
        <w:t>Baltica</w:t>
      </w:r>
      <w:proofErr w:type="spellEnd"/>
      <w:r w:rsidRPr="00423292">
        <w:rPr>
          <w:rFonts w:ascii="Times New Roman" w:hAnsi="Times New Roman" w:cs="Times New Roman"/>
          <w:b/>
          <w:bCs/>
          <w:sz w:val="24"/>
          <w:szCs w:val="24"/>
        </w:rPr>
        <w:t xml:space="preserve"> projekta projektēšanas fāzes audits</w:t>
      </w:r>
      <w:r w:rsidRPr="00423292">
        <w:rPr>
          <w:rFonts w:ascii="Times New Roman" w:hAnsi="Times New Roman" w:cs="Times New Roman"/>
          <w:sz w:val="24"/>
          <w:szCs w:val="24"/>
        </w:rPr>
        <w:t xml:space="preserve"> un audita ziņojums ir iesniegts </w:t>
      </w:r>
      <w:r w:rsidR="00C0509E" w:rsidRPr="00423292">
        <w:rPr>
          <w:rFonts w:ascii="Times New Roman" w:hAnsi="Times New Roman" w:cs="Times New Roman"/>
          <w:sz w:val="24"/>
          <w:szCs w:val="24"/>
        </w:rPr>
        <w:t>F</w:t>
      </w:r>
      <w:r w:rsidRPr="00423292">
        <w:rPr>
          <w:rFonts w:ascii="Times New Roman" w:hAnsi="Times New Roman" w:cs="Times New Roman"/>
          <w:sz w:val="24"/>
          <w:szCs w:val="24"/>
        </w:rPr>
        <w:t>inanšu ministram un Ministru prezidentam.</w:t>
      </w:r>
    </w:p>
    <w:p w14:paraId="5E4B73CE" w14:textId="77777777"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Organizēti iepirkumi mācību organizēšanai</w:t>
      </w:r>
      <w:r w:rsidRPr="00423292">
        <w:rPr>
          <w:rFonts w:ascii="Times New Roman" w:hAnsi="Times New Roman" w:cs="Times New Roman"/>
          <w:sz w:val="24"/>
          <w:szCs w:val="24"/>
        </w:rPr>
        <w:t xml:space="preserve">, lai veicinātu vadītāju kompetenču attīstīšanu. </w:t>
      </w:r>
    </w:p>
    <w:p w14:paraId="432CCBC2" w14:textId="4DEDEAC1"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Lai nostiprinātu darbinieku zināšanas fizisko personu datu aizsardzības jomā</w:t>
      </w:r>
      <w:r w:rsidRPr="00423292">
        <w:rPr>
          <w:rFonts w:ascii="Times New Roman" w:hAnsi="Times New Roman" w:cs="Times New Roman"/>
          <w:sz w:val="24"/>
          <w:szCs w:val="24"/>
        </w:rPr>
        <w:t xml:space="preserve"> un informētu par aktualitātēm</w:t>
      </w:r>
      <w:r w:rsidR="00C0509E" w:rsidRPr="00423292">
        <w:rPr>
          <w:rFonts w:ascii="Times New Roman" w:hAnsi="Times New Roman" w:cs="Times New Roman"/>
          <w:sz w:val="24"/>
          <w:szCs w:val="24"/>
        </w:rPr>
        <w:t>,</w:t>
      </w:r>
      <w:r w:rsidRPr="00423292">
        <w:rPr>
          <w:rFonts w:ascii="Times New Roman" w:hAnsi="Times New Roman" w:cs="Times New Roman"/>
          <w:sz w:val="24"/>
          <w:szCs w:val="24"/>
        </w:rPr>
        <w:t xml:space="preserve"> </w:t>
      </w:r>
      <w:r w:rsidRPr="00423292">
        <w:rPr>
          <w:rFonts w:ascii="Times New Roman" w:hAnsi="Times New Roman" w:cs="Times New Roman"/>
          <w:b/>
          <w:bCs/>
          <w:sz w:val="24"/>
          <w:szCs w:val="24"/>
        </w:rPr>
        <w:t>organizēti semināri FM un IAUI darbiniekiem</w:t>
      </w:r>
      <w:r w:rsidRPr="00423292">
        <w:rPr>
          <w:rFonts w:ascii="Times New Roman" w:hAnsi="Times New Roman" w:cs="Times New Roman"/>
          <w:sz w:val="24"/>
          <w:szCs w:val="24"/>
        </w:rPr>
        <w:t xml:space="preserve">.   </w:t>
      </w:r>
    </w:p>
    <w:p w14:paraId="7F201131" w14:textId="2A58DBCC"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 xml:space="preserve">Regulāri tiek </w:t>
      </w:r>
      <w:r w:rsidRPr="00423292">
        <w:rPr>
          <w:rFonts w:ascii="Times New Roman" w:hAnsi="Times New Roman" w:cs="Times New Roman"/>
          <w:b/>
          <w:bCs/>
          <w:sz w:val="24"/>
          <w:szCs w:val="24"/>
        </w:rPr>
        <w:t>veikta darba vides uzraudzība</w:t>
      </w:r>
      <w:r w:rsidRPr="00423292">
        <w:rPr>
          <w:rFonts w:ascii="Times New Roman" w:hAnsi="Times New Roman" w:cs="Times New Roman"/>
          <w:sz w:val="24"/>
          <w:szCs w:val="24"/>
        </w:rPr>
        <w:t xml:space="preserve">. </w:t>
      </w:r>
    </w:p>
    <w:p w14:paraId="0C40757F" w14:textId="1529609B"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Lai pilnveidotu dokumentu pārvaldības centralizēta pakalpojuma sniegšanu</w:t>
      </w:r>
      <w:r w:rsidR="00C0509E" w:rsidRPr="00423292">
        <w:rPr>
          <w:rFonts w:ascii="Times New Roman" w:hAnsi="Times New Roman" w:cs="Times New Roman"/>
          <w:sz w:val="24"/>
          <w:szCs w:val="24"/>
        </w:rPr>
        <w:t>,</w:t>
      </w:r>
      <w:r w:rsidRPr="00423292">
        <w:rPr>
          <w:rFonts w:ascii="Times New Roman" w:hAnsi="Times New Roman" w:cs="Times New Roman"/>
          <w:sz w:val="24"/>
          <w:szCs w:val="24"/>
        </w:rPr>
        <w:t xml:space="preserve"> </w:t>
      </w:r>
      <w:r w:rsidRPr="00423292">
        <w:rPr>
          <w:rFonts w:ascii="Times New Roman" w:hAnsi="Times New Roman" w:cs="Times New Roman"/>
          <w:b/>
          <w:bCs/>
          <w:sz w:val="24"/>
          <w:szCs w:val="24"/>
        </w:rPr>
        <w:t xml:space="preserve">veikta tirgus izpēte par  jaunas dokumentu vadības sistēmas iegādes un ieviešanas iespējām </w:t>
      </w:r>
      <w:r w:rsidR="00C0509E" w:rsidRPr="00423292">
        <w:rPr>
          <w:rFonts w:ascii="Times New Roman" w:hAnsi="Times New Roman" w:cs="Times New Roman"/>
          <w:b/>
          <w:bCs/>
          <w:sz w:val="24"/>
          <w:szCs w:val="24"/>
        </w:rPr>
        <w:t>FM</w:t>
      </w:r>
      <w:r w:rsidRPr="00423292">
        <w:rPr>
          <w:rFonts w:ascii="Times New Roman" w:hAnsi="Times New Roman" w:cs="Times New Roman"/>
          <w:b/>
          <w:bCs/>
          <w:sz w:val="24"/>
          <w:szCs w:val="24"/>
        </w:rPr>
        <w:t xml:space="preserve"> un resoram</w:t>
      </w:r>
      <w:r w:rsidRPr="00423292">
        <w:rPr>
          <w:rFonts w:ascii="Times New Roman" w:hAnsi="Times New Roman" w:cs="Times New Roman"/>
          <w:sz w:val="24"/>
          <w:szCs w:val="24"/>
        </w:rPr>
        <w:t>.</w:t>
      </w:r>
    </w:p>
    <w:p w14:paraId="1FE843CF" w14:textId="77777777"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proofErr w:type="spellStart"/>
      <w:r w:rsidRPr="00423292">
        <w:rPr>
          <w:rFonts w:ascii="Times New Roman" w:hAnsi="Times New Roman" w:cs="Times New Roman"/>
          <w:b/>
          <w:bCs/>
          <w:sz w:val="24"/>
          <w:szCs w:val="24"/>
        </w:rPr>
        <w:t>Efektivizēta</w:t>
      </w:r>
      <w:proofErr w:type="spellEnd"/>
      <w:r w:rsidRPr="00423292">
        <w:rPr>
          <w:rFonts w:ascii="Times New Roman" w:hAnsi="Times New Roman" w:cs="Times New Roman"/>
          <w:b/>
          <w:bCs/>
          <w:sz w:val="24"/>
          <w:szCs w:val="24"/>
        </w:rPr>
        <w:t xml:space="preserve"> darbstaciju pārvaldība</w:t>
      </w:r>
      <w:r w:rsidRPr="00423292">
        <w:rPr>
          <w:rFonts w:ascii="Times New Roman" w:hAnsi="Times New Roman" w:cs="Times New Roman"/>
          <w:sz w:val="24"/>
          <w:szCs w:val="24"/>
        </w:rPr>
        <w:t xml:space="preserve"> programmatūras atjaunināšanas risinājumu pārceļot uz </w:t>
      </w:r>
      <w:proofErr w:type="spellStart"/>
      <w:r w:rsidRPr="00423292">
        <w:rPr>
          <w:rFonts w:ascii="Times New Roman" w:hAnsi="Times New Roman" w:cs="Times New Roman"/>
          <w:sz w:val="24"/>
          <w:szCs w:val="24"/>
        </w:rPr>
        <w:t>mākoņrisinājumu</w:t>
      </w:r>
      <w:proofErr w:type="spellEnd"/>
      <w:r w:rsidRPr="00423292">
        <w:rPr>
          <w:rFonts w:ascii="Times New Roman" w:hAnsi="Times New Roman" w:cs="Times New Roman"/>
          <w:sz w:val="24"/>
          <w:szCs w:val="24"/>
        </w:rPr>
        <w:t xml:space="preserve"> </w:t>
      </w:r>
      <w:proofErr w:type="spellStart"/>
      <w:r w:rsidRPr="00423292">
        <w:rPr>
          <w:rFonts w:ascii="Times New Roman" w:hAnsi="Times New Roman" w:cs="Times New Roman"/>
          <w:sz w:val="24"/>
          <w:szCs w:val="24"/>
        </w:rPr>
        <w:t>Azure</w:t>
      </w:r>
      <w:proofErr w:type="spellEnd"/>
      <w:r w:rsidRPr="00423292">
        <w:rPr>
          <w:rFonts w:ascii="Times New Roman" w:hAnsi="Times New Roman" w:cs="Times New Roman"/>
          <w:sz w:val="24"/>
          <w:szCs w:val="24"/>
        </w:rPr>
        <w:t xml:space="preserve"> un administratoru paroļu pārvaldības risinājumu pārceļot uz </w:t>
      </w:r>
      <w:proofErr w:type="spellStart"/>
      <w:r w:rsidRPr="00423292">
        <w:rPr>
          <w:rFonts w:ascii="Times New Roman" w:hAnsi="Times New Roman" w:cs="Times New Roman"/>
          <w:sz w:val="24"/>
          <w:szCs w:val="24"/>
        </w:rPr>
        <w:t>mākoņrisinājumu</w:t>
      </w:r>
      <w:proofErr w:type="spellEnd"/>
      <w:r w:rsidRPr="00423292">
        <w:rPr>
          <w:rFonts w:ascii="Times New Roman" w:hAnsi="Times New Roman" w:cs="Times New Roman"/>
          <w:sz w:val="24"/>
          <w:szCs w:val="24"/>
        </w:rPr>
        <w:t xml:space="preserve"> </w:t>
      </w:r>
      <w:proofErr w:type="spellStart"/>
      <w:r w:rsidRPr="00423292">
        <w:rPr>
          <w:rFonts w:ascii="Times New Roman" w:hAnsi="Times New Roman" w:cs="Times New Roman"/>
          <w:sz w:val="24"/>
          <w:szCs w:val="24"/>
        </w:rPr>
        <w:t>Azure</w:t>
      </w:r>
      <w:proofErr w:type="spellEnd"/>
      <w:r w:rsidRPr="00423292">
        <w:rPr>
          <w:rFonts w:ascii="Times New Roman" w:hAnsi="Times New Roman" w:cs="Times New Roman"/>
          <w:sz w:val="24"/>
          <w:szCs w:val="24"/>
        </w:rPr>
        <w:t xml:space="preserve"> </w:t>
      </w:r>
      <w:proofErr w:type="spellStart"/>
      <w:r w:rsidRPr="00423292">
        <w:rPr>
          <w:rFonts w:ascii="Times New Roman" w:hAnsi="Times New Roman" w:cs="Times New Roman"/>
          <w:sz w:val="24"/>
          <w:szCs w:val="24"/>
        </w:rPr>
        <w:t>Intune</w:t>
      </w:r>
      <w:proofErr w:type="spellEnd"/>
      <w:r w:rsidRPr="00423292">
        <w:rPr>
          <w:rFonts w:ascii="Times New Roman" w:hAnsi="Times New Roman" w:cs="Times New Roman"/>
          <w:sz w:val="24"/>
          <w:szCs w:val="24"/>
        </w:rPr>
        <w:t>.</w:t>
      </w:r>
    </w:p>
    <w:p w14:paraId="2C7E184B" w14:textId="77A87D22"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 xml:space="preserve">Notiek aktīvs darbs pie jauna, moderna drukas risinājuma </w:t>
      </w:r>
      <w:r w:rsidR="00C0509E" w:rsidRPr="00423292">
        <w:rPr>
          <w:rFonts w:ascii="Times New Roman" w:hAnsi="Times New Roman" w:cs="Times New Roman"/>
          <w:b/>
          <w:bCs/>
          <w:sz w:val="24"/>
          <w:szCs w:val="24"/>
        </w:rPr>
        <w:t>“D</w:t>
      </w:r>
      <w:r w:rsidRPr="00423292">
        <w:rPr>
          <w:rFonts w:ascii="Times New Roman" w:hAnsi="Times New Roman" w:cs="Times New Roman"/>
          <w:b/>
          <w:bCs/>
          <w:sz w:val="24"/>
          <w:szCs w:val="24"/>
        </w:rPr>
        <w:t>ruka seko darbiniekam</w:t>
      </w:r>
      <w:r w:rsidR="00C0509E" w:rsidRPr="00423292">
        <w:rPr>
          <w:rFonts w:ascii="Times New Roman" w:hAnsi="Times New Roman" w:cs="Times New Roman"/>
          <w:b/>
          <w:bCs/>
          <w:sz w:val="24"/>
          <w:szCs w:val="24"/>
        </w:rPr>
        <w:t>”</w:t>
      </w:r>
      <w:r w:rsidRPr="00423292">
        <w:rPr>
          <w:rFonts w:ascii="Times New Roman" w:hAnsi="Times New Roman" w:cs="Times New Roman"/>
          <w:b/>
          <w:bCs/>
          <w:sz w:val="24"/>
          <w:szCs w:val="24"/>
        </w:rPr>
        <w:t xml:space="preserve"> ieviešanas</w:t>
      </w:r>
      <w:r w:rsidR="00C0509E" w:rsidRPr="00423292">
        <w:rPr>
          <w:rFonts w:ascii="Times New Roman" w:hAnsi="Times New Roman" w:cs="Times New Roman"/>
          <w:sz w:val="24"/>
          <w:szCs w:val="24"/>
        </w:rPr>
        <w:t>.</w:t>
      </w:r>
    </w:p>
    <w:p w14:paraId="7C76C2A5" w14:textId="3027B926"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Gūta pārliecība par IS darbības nepārtrauktību</w:t>
      </w:r>
      <w:r w:rsidRPr="00423292">
        <w:rPr>
          <w:rFonts w:ascii="Times New Roman" w:hAnsi="Times New Roman" w:cs="Times New Roman"/>
          <w:sz w:val="24"/>
          <w:szCs w:val="24"/>
        </w:rPr>
        <w:t>, veicot IS darbības atjaunošanas pārbaudes no rezerves kopijām</w:t>
      </w:r>
      <w:r w:rsidR="009965D8" w:rsidRPr="00423292">
        <w:rPr>
          <w:rFonts w:ascii="Times New Roman" w:hAnsi="Times New Roman" w:cs="Times New Roman"/>
          <w:sz w:val="24"/>
          <w:szCs w:val="24"/>
        </w:rPr>
        <w:t>.</w:t>
      </w:r>
    </w:p>
    <w:p w14:paraId="73162621" w14:textId="7EF6B64D"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 xml:space="preserve">Pilnveidota auditācijas pierakstu pārvaldība </w:t>
      </w:r>
      <w:proofErr w:type="spellStart"/>
      <w:r w:rsidRPr="00423292">
        <w:rPr>
          <w:rFonts w:ascii="Times New Roman" w:hAnsi="Times New Roman" w:cs="Times New Roman"/>
          <w:b/>
          <w:bCs/>
          <w:sz w:val="24"/>
          <w:szCs w:val="24"/>
        </w:rPr>
        <w:t>Azure</w:t>
      </w:r>
      <w:proofErr w:type="spellEnd"/>
      <w:r w:rsidRPr="00423292">
        <w:rPr>
          <w:rFonts w:ascii="Times New Roman" w:hAnsi="Times New Roman" w:cs="Times New Roman"/>
          <w:b/>
          <w:bCs/>
          <w:sz w:val="24"/>
          <w:szCs w:val="24"/>
        </w:rPr>
        <w:t xml:space="preserve"> </w:t>
      </w:r>
      <w:proofErr w:type="spellStart"/>
      <w:r w:rsidRPr="00423292">
        <w:rPr>
          <w:rFonts w:ascii="Times New Roman" w:hAnsi="Times New Roman" w:cs="Times New Roman"/>
          <w:b/>
          <w:bCs/>
          <w:sz w:val="24"/>
          <w:szCs w:val="24"/>
        </w:rPr>
        <w:t>Sentinel</w:t>
      </w:r>
      <w:proofErr w:type="spellEnd"/>
      <w:r w:rsidRPr="00423292">
        <w:rPr>
          <w:rFonts w:ascii="Times New Roman" w:hAnsi="Times New Roman" w:cs="Times New Roman"/>
          <w:sz w:val="24"/>
          <w:szCs w:val="24"/>
        </w:rPr>
        <w:t>, nodrošinot tikai lietderīgo auditācijas pierakstu uzglabāšanu</w:t>
      </w:r>
      <w:r w:rsidR="009965D8" w:rsidRPr="00423292">
        <w:rPr>
          <w:rFonts w:ascii="Times New Roman" w:hAnsi="Times New Roman" w:cs="Times New Roman"/>
          <w:sz w:val="24"/>
          <w:szCs w:val="24"/>
        </w:rPr>
        <w:t>.</w:t>
      </w:r>
    </w:p>
    <w:p w14:paraId="33C1B94C" w14:textId="59BC9D75" w:rsidR="00CE248C" w:rsidRPr="00423292" w:rsidRDefault="00CE248C" w:rsidP="00CE248C">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Modernizēts ministrijas datortīkls</w:t>
      </w:r>
      <w:r w:rsidRPr="00423292">
        <w:rPr>
          <w:rFonts w:ascii="Times New Roman" w:hAnsi="Times New Roman" w:cs="Times New Roman"/>
          <w:sz w:val="24"/>
          <w:szCs w:val="24"/>
        </w:rPr>
        <w:t xml:space="preserve"> (nomainīti novecojušie komutatori, izveidoti </w:t>
      </w:r>
      <w:proofErr w:type="spellStart"/>
      <w:r w:rsidRPr="00423292">
        <w:rPr>
          <w:rFonts w:ascii="Times New Roman" w:hAnsi="Times New Roman" w:cs="Times New Roman"/>
          <w:sz w:val="24"/>
          <w:szCs w:val="24"/>
        </w:rPr>
        <w:t>klasterslēgumi</w:t>
      </w:r>
      <w:proofErr w:type="spellEnd"/>
      <w:r w:rsidRPr="00423292">
        <w:rPr>
          <w:rFonts w:ascii="Times New Roman" w:hAnsi="Times New Roman" w:cs="Times New Roman"/>
          <w:sz w:val="24"/>
          <w:szCs w:val="24"/>
        </w:rPr>
        <w:t>), nodrošināta tā darbības nepārtrauktība</w:t>
      </w:r>
      <w:r w:rsidR="009965D8" w:rsidRPr="00423292">
        <w:rPr>
          <w:rFonts w:ascii="Times New Roman" w:hAnsi="Times New Roman" w:cs="Times New Roman"/>
          <w:sz w:val="24"/>
          <w:szCs w:val="24"/>
        </w:rPr>
        <w:t>.</w:t>
      </w:r>
    </w:p>
    <w:p w14:paraId="10879176" w14:textId="33F18A84" w:rsidR="00CE248C" w:rsidRPr="00423292" w:rsidRDefault="00CE248C" w:rsidP="00F97D76">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Uzlabotas darbinieku darba vietas</w:t>
      </w:r>
      <w:r w:rsidRPr="00423292">
        <w:rPr>
          <w:rFonts w:ascii="Times New Roman" w:hAnsi="Times New Roman" w:cs="Times New Roman"/>
          <w:sz w:val="24"/>
          <w:szCs w:val="24"/>
        </w:rPr>
        <w:t>, nomainīti novecojuši monitori 21,5'' uz 27''</w:t>
      </w:r>
      <w:r w:rsidR="009965D8" w:rsidRPr="00423292">
        <w:rPr>
          <w:rFonts w:ascii="Times New Roman" w:hAnsi="Times New Roman" w:cs="Times New Roman"/>
          <w:sz w:val="24"/>
          <w:szCs w:val="24"/>
        </w:rPr>
        <w:t>.</w:t>
      </w:r>
    </w:p>
    <w:p w14:paraId="571427FF" w14:textId="7CDB629E" w:rsidR="002B3DB6" w:rsidRPr="00423292" w:rsidRDefault="002B3DB6" w:rsidP="002B3DB6">
      <w:pPr>
        <w:pStyle w:val="Heading1"/>
        <w:rPr>
          <w:rFonts w:ascii="Times New Roman" w:eastAsiaTheme="minorEastAsia" w:hAnsi="Times New Roman" w:cs="Times New Roman"/>
          <w:b/>
          <w:color w:val="auto"/>
          <w:sz w:val="28"/>
          <w:szCs w:val="28"/>
          <w:u w:val="single"/>
        </w:rPr>
      </w:pPr>
      <w:r w:rsidRPr="00423292">
        <w:rPr>
          <w:rFonts w:ascii="Times New Roman" w:eastAsiaTheme="minorEastAsia" w:hAnsi="Times New Roman" w:cs="Times New Roman"/>
          <w:b/>
          <w:color w:val="auto"/>
          <w:sz w:val="28"/>
          <w:szCs w:val="28"/>
          <w:u w:val="single"/>
        </w:rPr>
        <w:t xml:space="preserve">2023.gada II ceturksnis </w:t>
      </w:r>
    </w:p>
    <w:p w14:paraId="0D26A806" w14:textId="56EC788B" w:rsidR="002B3DB6" w:rsidRPr="00423292" w:rsidRDefault="002B3DB6" w:rsidP="00E0503F">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 xml:space="preserve">Sagatavota un 2023.gada 6.aprīlī MK apstiprināta Latvijas Stabilitātes programma 2023.-2026.gadam, </w:t>
      </w:r>
      <w:r w:rsidRPr="00423292">
        <w:rPr>
          <w:rFonts w:ascii="Times New Roman" w:hAnsi="Times New Roman" w:cs="Times New Roman"/>
          <w:sz w:val="24"/>
          <w:szCs w:val="24"/>
        </w:rPr>
        <w:t xml:space="preserve">kas ir viens no elementiem likumprojekta par valsts budžetu </w:t>
      </w:r>
      <w:r w:rsidRPr="00423292">
        <w:rPr>
          <w:rFonts w:ascii="Times New Roman" w:hAnsi="Times New Roman" w:cs="Times New Roman"/>
          <w:sz w:val="24"/>
          <w:szCs w:val="24"/>
        </w:rPr>
        <w:lastRenderedPageBreak/>
        <w:t>kārtējam gadam un vidēja termiņa budžeta ietvaru sagatavošanas ciklā, un iekļauj aktualizētās vidēja termiņa makroekonomisko rādītāju prognozes, fiskālās prognozes un vispārējās valdības budžeta bilances mērķus. Stabilitātes programma ir iesniegta EK 2023. gada 17. aprīlī. Atbilstoši 2022. gada 3. novembra grozījumiem likumā par budžetu un finanšu vadību 2023.gada 27. aprīlī finanšu ministrs Arvils Ašeradens pirmo reizi uzstājās Saeimas plenārsēdē ar ziņojumu par Latvijas Stabilitātes programmu 2023. – 2026. gadam, kas deva iespēju diskutēt par galvenajiem izaicinājumiem, ar kuriem būs jāsaskaras budžeta veidošanas procesā.</w:t>
      </w:r>
    </w:p>
    <w:p w14:paraId="562C37B8" w14:textId="7C881812" w:rsidR="002B3DB6" w:rsidRPr="00423292" w:rsidRDefault="002B3DB6" w:rsidP="00E0503F">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 xml:space="preserve">Izskatīts un 2023.gada 30.maijā pieņemts makroekonomikas modelis "Eiropas Savienības ieguldījumu ietekmes uz Latvijas tautsaimniecību kvantitatīva novērtēšanas modeļa izveide." </w:t>
      </w:r>
      <w:r w:rsidRPr="00423292">
        <w:rPr>
          <w:rFonts w:ascii="Times New Roman" w:hAnsi="Times New Roman" w:cs="Times New Roman"/>
          <w:sz w:val="24"/>
          <w:szCs w:val="24"/>
        </w:rPr>
        <w:t xml:space="preserve">Šo projektu pēc </w:t>
      </w:r>
      <w:r w:rsidR="007E736F" w:rsidRPr="00423292">
        <w:rPr>
          <w:rFonts w:ascii="Times New Roman" w:hAnsi="Times New Roman" w:cs="Times New Roman"/>
          <w:sz w:val="24"/>
          <w:szCs w:val="24"/>
        </w:rPr>
        <w:t>FM</w:t>
      </w:r>
      <w:r w:rsidRPr="00423292">
        <w:rPr>
          <w:rFonts w:ascii="Times New Roman" w:hAnsi="Times New Roman" w:cs="Times New Roman"/>
          <w:sz w:val="24"/>
          <w:szCs w:val="24"/>
        </w:rPr>
        <w:t xml:space="preserve"> pasūtījuma īstenoja Latvijas Universitāte. Iepirkuma identifikācijas numurs FM2022/27 (CA; TP VI). Projektu rezultātā tika izstrādāts makroekonomikas modelis, ar kura palīdzību tiek novērtēta </w:t>
      </w:r>
      <w:r w:rsidR="007E736F" w:rsidRPr="00423292">
        <w:rPr>
          <w:rFonts w:ascii="Times New Roman" w:hAnsi="Times New Roman" w:cs="Times New Roman"/>
          <w:sz w:val="24"/>
          <w:szCs w:val="24"/>
        </w:rPr>
        <w:t>ES</w:t>
      </w:r>
      <w:r w:rsidRPr="00423292">
        <w:rPr>
          <w:rFonts w:ascii="Times New Roman" w:hAnsi="Times New Roman" w:cs="Times New Roman"/>
          <w:sz w:val="24"/>
          <w:szCs w:val="24"/>
        </w:rPr>
        <w:t xml:space="preserve"> ieguldījumu Latvijā ietekme uz Latvijas ekonomiku. Izveidotais modelis atspoguļo ES ieguldījumu kopējo ietekmi uz galvenajiem valsts makroekonomiskajiem rādītājiem (IKP, eksports, imports, inflācija </w:t>
      </w:r>
      <w:proofErr w:type="spellStart"/>
      <w:r w:rsidRPr="00423292">
        <w:rPr>
          <w:rFonts w:ascii="Times New Roman" w:hAnsi="Times New Roman" w:cs="Times New Roman"/>
          <w:sz w:val="24"/>
          <w:szCs w:val="24"/>
        </w:rPr>
        <w:t>utt</w:t>
      </w:r>
      <w:proofErr w:type="spellEnd"/>
      <w:r w:rsidRPr="00423292">
        <w:rPr>
          <w:rFonts w:ascii="Times New Roman" w:hAnsi="Times New Roman" w:cs="Times New Roman"/>
          <w:sz w:val="24"/>
          <w:szCs w:val="24"/>
        </w:rPr>
        <w:t>).</w:t>
      </w:r>
    </w:p>
    <w:p w14:paraId="6C351445" w14:textId="4F42EFAA" w:rsidR="007E736F" w:rsidRPr="00423292" w:rsidRDefault="007E736F" w:rsidP="00E0503F">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Lai nodrošinātu papildu finansējumu neatliekamu pasākumu finansēšanai veselības nozarei 2023. gadā,</w:t>
      </w:r>
      <w:r w:rsidRPr="00423292">
        <w:rPr>
          <w:rFonts w:ascii="Times New Roman" w:hAnsi="Times New Roman" w:cs="Times New Roman"/>
          <w:b/>
          <w:bCs/>
          <w:sz w:val="24"/>
          <w:szCs w:val="24"/>
        </w:rPr>
        <w:t xml:space="preserve"> sagatavots un MK 2023. gada 20. jūnijā atbalstīts rīkojuma projekts "Par apropriācijas pārdali" un informatīvais ziņojums "Par finansējuma pārdali 2023. gadā veselības nozarei". </w:t>
      </w:r>
      <w:r w:rsidRPr="00423292">
        <w:rPr>
          <w:rFonts w:ascii="Times New Roman" w:hAnsi="Times New Roman" w:cs="Times New Roman"/>
          <w:sz w:val="24"/>
          <w:szCs w:val="24"/>
        </w:rPr>
        <w:t>Saeimā pieņemts 2023. gada 22. jūnijā (208/Lm14).</w:t>
      </w:r>
    </w:p>
    <w:p w14:paraId="1E7B27B4" w14:textId="6520A4B6" w:rsidR="007E736F" w:rsidRPr="00423292" w:rsidRDefault="007E736F" w:rsidP="00E0503F">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 xml:space="preserve">Notiek darbs pie informatīvā ziņojuma sagatavošanas "Par valsts pamatbudžeta un valsts speciālā budžeta bāzi un izdevumu pārskatīšanas rezultātiem 2024., 2025. un 2026. gadam". </w:t>
      </w:r>
      <w:r w:rsidRPr="00423292">
        <w:rPr>
          <w:rFonts w:ascii="Times New Roman" w:hAnsi="Times New Roman" w:cs="Times New Roman"/>
          <w:sz w:val="24"/>
          <w:szCs w:val="24"/>
        </w:rPr>
        <w:t>FM ir organizējusi izdevumu pārskatīšanas darba grupas tikšanās ar visām nozaru ministrijām.</w:t>
      </w:r>
    </w:p>
    <w:p w14:paraId="45672F39" w14:textId="77777777" w:rsidR="007E736F" w:rsidRPr="00423292" w:rsidRDefault="007E736F" w:rsidP="00E0503F">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 xml:space="preserve">2023.gada 25.aprīlī MK atbalstīja FM informatīvo ziņojumu "Par Finanšu ministrijas pārziņā esošo Eiropas Savienības fondu un ārvalstu finanšu palīdzības aktualitātēm līdz 2023. gada 1. martam (pusgada ziņojums)" </w:t>
      </w:r>
      <w:r w:rsidRPr="00423292">
        <w:rPr>
          <w:rFonts w:ascii="Times New Roman" w:hAnsi="Times New Roman" w:cs="Times New Roman"/>
          <w:sz w:val="24"/>
          <w:szCs w:val="24"/>
        </w:rPr>
        <w:t>ar priekšlikumiem 2021.-2027.gada plānošanas perioda ES fondu un Atveseļošanas fonda plāna investīciju ieviešanas mērķtiecīgam procesam un izpildes disciplīnas uzraudzībai, kā arī 2014.-2020. gada plānošanas perioda ES fondu un citas ārvalstu finanšu palīdzības investīciju pilnvērtīgai izmantošanai.</w:t>
      </w:r>
    </w:p>
    <w:p w14:paraId="228B75AD" w14:textId="77777777" w:rsidR="007E736F" w:rsidRPr="00423292" w:rsidRDefault="007E736F" w:rsidP="00E0503F">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 xml:space="preserve">2023. gada 19. jūnijā finanšu ministrs un Šveices valdības pārstāvis parakstīja Latvijas un Šveices sadarbības programmas otrā perioda </w:t>
      </w:r>
      <w:proofErr w:type="spellStart"/>
      <w:r w:rsidRPr="00423292">
        <w:rPr>
          <w:rFonts w:ascii="Times New Roman" w:hAnsi="Times New Roman" w:cs="Times New Roman"/>
          <w:b/>
          <w:bCs/>
          <w:sz w:val="24"/>
          <w:szCs w:val="24"/>
        </w:rPr>
        <w:t>ietvarlīgumu</w:t>
      </w:r>
      <w:proofErr w:type="spellEnd"/>
      <w:r w:rsidRPr="00423292">
        <w:rPr>
          <w:rFonts w:ascii="Times New Roman" w:hAnsi="Times New Roman" w:cs="Times New Roman"/>
          <w:b/>
          <w:bCs/>
          <w:sz w:val="24"/>
          <w:szCs w:val="24"/>
        </w:rPr>
        <w:t xml:space="preserve">, </w:t>
      </w:r>
      <w:r w:rsidRPr="00423292">
        <w:rPr>
          <w:rFonts w:ascii="Times New Roman" w:hAnsi="Times New Roman" w:cs="Times New Roman"/>
          <w:sz w:val="24"/>
          <w:szCs w:val="24"/>
        </w:rPr>
        <w:t xml:space="preserve">nodrošinot iespēju līdz 2029. gada 3.decembrim investēt Šveices finansējumu 40,4 milj. Šveices franku (42,4 milj. </w:t>
      </w:r>
      <w:proofErr w:type="spellStart"/>
      <w:r w:rsidRPr="00423292">
        <w:rPr>
          <w:rFonts w:ascii="Times New Roman" w:hAnsi="Times New Roman" w:cs="Times New Roman"/>
          <w:sz w:val="24"/>
          <w:szCs w:val="24"/>
        </w:rPr>
        <w:t>euro</w:t>
      </w:r>
      <w:proofErr w:type="spellEnd"/>
      <w:r w:rsidRPr="00423292">
        <w:rPr>
          <w:rFonts w:ascii="Times New Roman" w:hAnsi="Times New Roman" w:cs="Times New Roman"/>
          <w:sz w:val="24"/>
          <w:szCs w:val="24"/>
        </w:rPr>
        <w:t>) apmērā Latvijas ekonomikā fokusētās jomās (lietišķā pētniecībā, darba vidē balstītajās mācībās un izglītībā, bērnu vēža aprūpes attīstībā Latvijā un vēsturiski piesārņoto vietu sanācijā.</w:t>
      </w:r>
    </w:p>
    <w:p w14:paraId="5B2E2AC3" w14:textId="0FCD0FC4" w:rsidR="007E736F" w:rsidRPr="00423292" w:rsidRDefault="007E736F" w:rsidP="00E0503F">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 xml:space="preserve">2023. gada 9. maijā MK atbalstīja grozījumus MK rīkojumā "Par Eiropas Savienības struktūrfondu un Kohēzijas fonda 2014.–2020.gada plānošanas perioda darbības programmu "Izaugsme un nodarbinātība". </w:t>
      </w:r>
      <w:r w:rsidRPr="00423292">
        <w:rPr>
          <w:rFonts w:ascii="Times New Roman" w:hAnsi="Times New Roman" w:cs="Times New Roman"/>
          <w:sz w:val="24"/>
          <w:szCs w:val="24"/>
        </w:rPr>
        <w:t>Tie paredz nodrošināt pārtikas un pamata materiālo palīdzību Ukrainas civiliedzīvotāju (kara bēgļu) atbalstam, novirzot 10 465 225 eiro finansējumu Eiropas Atbalsta fondam vistrūcīgākajām personām. Vienlaikus ar šiem grozījumiem tiek mazināti riski ES fondu kopējā piešķirtā finansējuma izmantošanai, pārstrukturējot Kohēzijas fonda un Eiropas Reģionālās attīstības fonda izdevumus optimālai visu fondu finansējuma izmantošanai. 2023. gada 20.jūnijā EK apstiprināja minētos grozījumus darbības programmā “Izaugsme un nodarbinātība”.</w:t>
      </w:r>
    </w:p>
    <w:p w14:paraId="152B6E88" w14:textId="361A9989" w:rsidR="007E736F" w:rsidRPr="00423292" w:rsidRDefault="007E736F" w:rsidP="00E0503F">
      <w:pPr>
        <w:pStyle w:val="ListParagraph"/>
        <w:numPr>
          <w:ilvl w:val="0"/>
          <w:numId w:val="10"/>
        </w:numPr>
        <w:ind w:left="0" w:firstLine="426"/>
        <w:jc w:val="both"/>
        <w:rPr>
          <w:rFonts w:ascii="Times New Roman" w:hAnsi="Times New Roman" w:cs="Times New Roman"/>
          <w:b/>
          <w:bCs/>
          <w:sz w:val="24"/>
          <w:szCs w:val="24"/>
        </w:rPr>
      </w:pPr>
      <w:r w:rsidRPr="00423292">
        <w:rPr>
          <w:rFonts w:ascii="Times New Roman" w:hAnsi="Times New Roman" w:cs="Times New Roman"/>
          <w:sz w:val="24"/>
          <w:szCs w:val="24"/>
        </w:rPr>
        <w:t>Lai noteiktu kārtību, kādā valsts budžetā plāno līdzekļus ES fondu projektu īstenošanai, veic maksājumus un sagatavo EK iesniedzamo maksājuma pieteikumu un konta slēgumu,</w:t>
      </w:r>
      <w:r w:rsidRPr="00423292">
        <w:rPr>
          <w:rFonts w:ascii="Times New Roman" w:hAnsi="Times New Roman" w:cs="Times New Roman"/>
          <w:b/>
          <w:bCs/>
          <w:sz w:val="24"/>
          <w:szCs w:val="24"/>
        </w:rPr>
        <w:t xml:space="preserve"> pieņemti MK 2023. gada 25. aprīļa noteikumi Nr. 205 “Valsts budžeta līdzekļu plānošanas kārtība Eiropas Savienības fondu projektu īstenošanai un maksājumu veikšanai 2021.–2027. gada plānošanas periodā”.</w:t>
      </w:r>
    </w:p>
    <w:p w14:paraId="6B2E6BA1" w14:textId="3EA1F580" w:rsidR="00B62646" w:rsidRPr="00423292" w:rsidRDefault="00B62646" w:rsidP="00E0503F">
      <w:pPr>
        <w:pStyle w:val="ListParagraph"/>
        <w:numPr>
          <w:ilvl w:val="0"/>
          <w:numId w:val="10"/>
        </w:numPr>
        <w:ind w:left="0" w:firstLine="426"/>
        <w:jc w:val="both"/>
        <w:rPr>
          <w:rFonts w:ascii="Times New Roman" w:hAnsi="Times New Roman" w:cs="Times New Roman"/>
          <w:b/>
          <w:bCs/>
          <w:sz w:val="24"/>
          <w:szCs w:val="24"/>
        </w:rPr>
      </w:pPr>
      <w:r w:rsidRPr="00423292">
        <w:rPr>
          <w:rFonts w:ascii="Times New Roman" w:hAnsi="Times New Roman" w:cs="Times New Roman"/>
          <w:b/>
          <w:bCs/>
          <w:sz w:val="24"/>
          <w:szCs w:val="24"/>
        </w:rPr>
        <w:lastRenderedPageBreak/>
        <w:t xml:space="preserve">Nodokļu, muitas, grāmatvedības, revīzijas un muitas jomā paveiktais: </w:t>
      </w:r>
    </w:p>
    <w:p w14:paraId="22389D1D" w14:textId="77777777" w:rsidR="00B62646" w:rsidRPr="00423292" w:rsidRDefault="007E736F" w:rsidP="00B72D1E">
      <w:pPr>
        <w:pStyle w:val="ListParagraph"/>
        <w:numPr>
          <w:ilvl w:val="0"/>
          <w:numId w:val="37"/>
        </w:numPr>
        <w:ind w:left="709"/>
        <w:jc w:val="both"/>
        <w:rPr>
          <w:rFonts w:ascii="Times New Roman" w:hAnsi="Times New Roman" w:cs="Times New Roman"/>
          <w:b/>
          <w:bCs/>
          <w:sz w:val="24"/>
          <w:szCs w:val="24"/>
        </w:rPr>
      </w:pPr>
      <w:r w:rsidRPr="00423292">
        <w:rPr>
          <w:rFonts w:ascii="Times New Roman" w:hAnsi="Times New Roman" w:cs="Times New Roman"/>
          <w:sz w:val="24"/>
          <w:szCs w:val="24"/>
        </w:rPr>
        <w:t xml:space="preserve">Lai nodrošinātu pēc iespējas efektīvāku, resursus taupošu pieeju un lai novērstu regulāru tehnisku grozījumu veikšanu, kā arī lai nodrošinātu savlaicīgāku reaģēšanu uz izmaiņām ES sarakstā ar jurisdikcijām, kas nodokļu nolūkos nesadarbojas, </w:t>
      </w:r>
      <w:r w:rsidRPr="00423292">
        <w:rPr>
          <w:rFonts w:ascii="Times New Roman" w:hAnsi="Times New Roman" w:cs="Times New Roman"/>
          <w:b/>
          <w:bCs/>
          <w:sz w:val="24"/>
          <w:szCs w:val="24"/>
        </w:rPr>
        <w:t xml:space="preserve">tika izstrādāti un MK 2023. gada 27. jūnijā pieņemti noteikumi Nr. 333 “Zemu nodokļu vai beznodokļu valstu un teritoriju saraksts”, </w:t>
      </w:r>
      <w:r w:rsidRPr="00423292">
        <w:rPr>
          <w:rFonts w:ascii="Times New Roman" w:hAnsi="Times New Roman" w:cs="Times New Roman"/>
          <w:sz w:val="24"/>
          <w:szCs w:val="24"/>
        </w:rPr>
        <w:t>iekļaujot tiešu atsauci uz minēto ES sarakstu un nosakot procedūru aktualizētā ES saraksta publicēšanai oficiālajā izdevumā “Latvijas Vēstnesis”.</w:t>
      </w:r>
    </w:p>
    <w:p w14:paraId="035CADB3" w14:textId="77777777" w:rsidR="00B62646" w:rsidRPr="00423292" w:rsidRDefault="007E736F" w:rsidP="00B72D1E">
      <w:pPr>
        <w:pStyle w:val="ListParagraph"/>
        <w:numPr>
          <w:ilvl w:val="0"/>
          <w:numId w:val="37"/>
        </w:numPr>
        <w:ind w:left="709"/>
        <w:jc w:val="both"/>
        <w:rPr>
          <w:rFonts w:ascii="Times New Roman" w:hAnsi="Times New Roman" w:cs="Times New Roman"/>
          <w:b/>
          <w:bCs/>
          <w:sz w:val="24"/>
          <w:szCs w:val="24"/>
        </w:rPr>
      </w:pPr>
      <w:r w:rsidRPr="00423292">
        <w:rPr>
          <w:rFonts w:ascii="Times New Roman" w:hAnsi="Times New Roman" w:cs="Times New Roman"/>
          <w:sz w:val="24"/>
          <w:szCs w:val="24"/>
        </w:rPr>
        <w:t xml:space="preserve">Lai Latvijas un Vācijas esošā nodokļu līgumā nodrošinātu atbilstīgu Ekonomiskās sadarbības un attīstības organizācijas (OECD) apstiprinātā Nodokļa bāzes samazināšanas un peļņas </w:t>
      </w:r>
      <w:proofErr w:type="spellStart"/>
      <w:r w:rsidRPr="00423292">
        <w:rPr>
          <w:rFonts w:ascii="Times New Roman" w:hAnsi="Times New Roman" w:cs="Times New Roman"/>
          <w:sz w:val="24"/>
          <w:szCs w:val="24"/>
        </w:rPr>
        <w:t>pārneses</w:t>
      </w:r>
      <w:proofErr w:type="spellEnd"/>
      <w:r w:rsidRPr="00423292">
        <w:rPr>
          <w:rFonts w:ascii="Times New Roman" w:hAnsi="Times New Roman" w:cs="Times New Roman"/>
          <w:sz w:val="24"/>
          <w:szCs w:val="24"/>
        </w:rPr>
        <w:t xml:space="preserve"> novēršanas pasākumu plāna </w:t>
      </w:r>
      <w:proofErr w:type="spellStart"/>
      <w:r w:rsidRPr="00423292">
        <w:rPr>
          <w:rFonts w:ascii="Times New Roman" w:hAnsi="Times New Roman" w:cs="Times New Roman"/>
          <w:sz w:val="24"/>
          <w:szCs w:val="24"/>
        </w:rPr>
        <w:t>pakotnē</w:t>
      </w:r>
      <w:proofErr w:type="spellEnd"/>
      <w:r w:rsidRPr="00423292">
        <w:rPr>
          <w:rFonts w:ascii="Times New Roman" w:hAnsi="Times New Roman" w:cs="Times New Roman"/>
          <w:sz w:val="24"/>
          <w:szCs w:val="24"/>
        </w:rPr>
        <w:t xml:space="preserve"> ietvertā minimālā standarta, kas attiecas uz nodokļu līgumiem, prasību ieviešanu, Saeimā 2023. gada 22. jūnijā pieņemts un apstiprināts </w:t>
      </w:r>
      <w:r w:rsidRPr="00423292">
        <w:rPr>
          <w:rFonts w:ascii="Times New Roman" w:hAnsi="Times New Roman" w:cs="Times New Roman"/>
          <w:b/>
          <w:bCs/>
          <w:sz w:val="24"/>
          <w:szCs w:val="24"/>
        </w:rPr>
        <w:t>protokols, ar kuru groza Latvijas Republikas un Vācijas Federatīvās Republikas</w:t>
      </w:r>
      <w:r w:rsidRPr="00423292">
        <w:rPr>
          <w:rFonts w:ascii="Times New Roman" w:hAnsi="Times New Roman" w:cs="Times New Roman"/>
          <w:sz w:val="24"/>
          <w:szCs w:val="24"/>
        </w:rPr>
        <w:t xml:space="preserve"> 1997. gada 21. februāra </w:t>
      </w:r>
      <w:r w:rsidRPr="00423292">
        <w:rPr>
          <w:rFonts w:ascii="Times New Roman" w:hAnsi="Times New Roman" w:cs="Times New Roman"/>
          <w:b/>
          <w:bCs/>
          <w:sz w:val="24"/>
          <w:szCs w:val="24"/>
        </w:rPr>
        <w:t>līgumu par nodokļu dubultās uzlikšanas novēršanu attiecībā uz ienākuma un kapitāla nodokļiem.</w:t>
      </w:r>
    </w:p>
    <w:p w14:paraId="68DAA828" w14:textId="77777777" w:rsidR="00B62646" w:rsidRPr="00423292" w:rsidRDefault="007E736F" w:rsidP="00B72D1E">
      <w:pPr>
        <w:pStyle w:val="ListParagraph"/>
        <w:numPr>
          <w:ilvl w:val="0"/>
          <w:numId w:val="37"/>
        </w:numPr>
        <w:ind w:left="709"/>
        <w:jc w:val="both"/>
        <w:rPr>
          <w:rFonts w:ascii="Times New Roman" w:hAnsi="Times New Roman" w:cs="Times New Roman"/>
          <w:sz w:val="24"/>
          <w:szCs w:val="24"/>
        </w:rPr>
      </w:pPr>
      <w:r w:rsidRPr="00423292">
        <w:rPr>
          <w:rFonts w:ascii="Times New Roman" w:hAnsi="Times New Roman" w:cs="Times New Roman"/>
          <w:sz w:val="24"/>
          <w:szCs w:val="24"/>
        </w:rPr>
        <w:t xml:space="preserve">Lai stiprinātu Latvijas starptautiskās pozīcijas, mazinot šķēršļus ekonomiskai sadarbībai, kā arī lai radītu pievilcīgu un stabilu investīciju vidi, tika izstrādāta un 2023. gada 28. aprīlī tika parakstīta </w:t>
      </w:r>
      <w:r w:rsidRPr="00423292">
        <w:rPr>
          <w:rFonts w:ascii="Times New Roman" w:hAnsi="Times New Roman" w:cs="Times New Roman"/>
          <w:b/>
          <w:bCs/>
          <w:sz w:val="24"/>
          <w:szCs w:val="24"/>
        </w:rPr>
        <w:t>Latvijas Republikas valdības un Pakistānas Islāma Republikas valdības konvencija</w:t>
      </w:r>
      <w:r w:rsidRPr="00423292">
        <w:rPr>
          <w:rFonts w:ascii="Times New Roman" w:hAnsi="Times New Roman" w:cs="Times New Roman"/>
          <w:sz w:val="24"/>
          <w:szCs w:val="24"/>
        </w:rPr>
        <w:t xml:space="preserve"> par nodokļu dubultās uzlikšanas attiecībā uz ienākuma nodokļiem, ļaunprātīgas izvairīšanās no nodokļu maksāšanas un nodokļu nemaksāšanas novēršanu un tās protokols. Tāpat ir </w:t>
      </w:r>
      <w:r w:rsidRPr="00423292">
        <w:rPr>
          <w:rFonts w:ascii="Times New Roman" w:hAnsi="Times New Roman" w:cs="Times New Roman"/>
          <w:b/>
          <w:bCs/>
          <w:sz w:val="24"/>
          <w:szCs w:val="24"/>
        </w:rPr>
        <w:t>noturēts sarunu 1.raunds par Latvijas Republikas valdības un Austrālijas konvencijas</w:t>
      </w:r>
      <w:r w:rsidRPr="00423292">
        <w:rPr>
          <w:rFonts w:ascii="Times New Roman" w:hAnsi="Times New Roman" w:cs="Times New Roman"/>
          <w:sz w:val="24"/>
          <w:szCs w:val="24"/>
        </w:rPr>
        <w:t xml:space="preserve"> par nodokļu dubultās uzlikšanas un nodokļu nemaksāšanas novēršanu attiecībā uz ienākuma un kapitāla nodokļiem noslēgšanu.</w:t>
      </w:r>
    </w:p>
    <w:p w14:paraId="2F1DA9A7" w14:textId="221DB5F8" w:rsidR="007E736F" w:rsidRPr="00423292" w:rsidRDefault="007E736F" w:rsidP="00B72D1E">
      <w:pPr>
        <w:pStyle w:val="ListParagraph"/>
        <w:numPr>
          <w:ilvl w:val="0"/>
          <w:numId w:val="37"/>
        </w:numPr>
        <w:ind w:left="709"/>
        <w:jc w:val="both"/>
        <w:rPr>
          <w:rFonts w:ascii="Times New Roman" w:hAnsi="Times New Roman" w:cs="Times New Roman"/>
          <w:sz w:val="24"/>
          <w:szCs w:val="24"/>
        </w:rPr>
      </w:pPr>
      <w:r w:rsidRPr="00423292">
        <w:rPr>
          <w:rFonts w:ascii="Times New Roman" w:hAnsi="Times New Roman" w:cs="Times New Roman"/>
          <w:sz w:val="24"/>
          <w:szCs w:val="24"/>
        </w:rPr>
        <w:t xml:space="preserve">Lai palielinātu korporatīvo </w:t>
      </w:r>
      <w:proofErr w:type="spellStart"/>
      <w:r w:rsidRPr="00423292">
        <w:rPr>
          <w:rFonts w:ascii="Times New Roman" w:hAnsi="Times New Roman" w:cs="Times New Roman"/>
          <w:sz w:val="24"/>
          <w:szCs w:val="24"/>
        </w:rPr>
        <w:t>pārredzamību</w:t>
      </w:r>
      <w:proofErr w:type="spellEnd"/>
      <w:r w:rsidRPr="00423292">
        <w:rPr>
          <w:rFonts w:ascii="Times New Roman" w:hAnsi="Times New Roman" w:cs="Times New Roman"/>
          <w:sz w:val="24"/>
          <w:szCs w:val="24"/>
        </w:rPr>
        <w:t xml:space="preserve"> un uzlabotu publisko kontroli par komercsabiedrību ienākuma nodokļu informāciju, nodrošinot starptautisku koncernu (grupu) un atsevišķu komercsabiedrību publiskus pārskatus par ieņēmumiem, ienākuma nodokļiem un saimniecisko darbību rezidences valstī un sadalījumā pa nodokļu jurisdikcijām neatkarīgi no koncerna galvenās mātes sabiedrības reģistrācijas vietas, tika izstrādāts un š.g. 22. jūnijā Saeimā 1. lasījumā </w:t>
      </w:r>
      <w:r w:rsidRPr="00423292">
        <w:rPr>
          <w:rFonts w:ascii="Times New Roman" w:hAnsi="Times New Roman" w:cs="Times New Roman"/>
          <w:b/>
          <w:bCs/>
          <w:sz w:val="24"/>
          <w:szCs w:val="24"/>
        </w:rPr>
        <w:t>pieņemts Informācijas par ieņēmumiem un ienākuma nodokļiem atklāšanas likums</w:t>
      </w:r>
      <w:r w:rsidRPr="00423292">
        <w:rPr>
          <w:rFonts w:ascii="Times New Roman" w:hAnsi="Times New Roman" w:cs="Times New Roman"/>
          <w:sz w:val="24"/>
          <w:szCs w:val="24"/>
        </w:rPr>
        <w:t>, kurā iekļautas tiesību normas, kas izriet no Direktīvas 2021/2101.</w:t>
      </w:r>
    </w:p>
    <w:p w14:paraId="071066D0" w14:textId="77777777" w:rsidR="00476F16" w:rsidRDefault="007E736F" w:rsidP="00B72D1E">
      <w:pPr>
        <w:pStyle w:val="ListParagraph"/>
        <w:numPr>
          <w:ilvl w:val="0"/>
          <w:numId w:val="37"/>
        </w:numPr>
        <w:ind w:left="709"/>
        <w:jc w:val="both"/>
        <w:rPr>
          <w:rFonts w:ascii="Times New Roman" w:hAnsi="Times New Roman" w:cs="Times New Roman"/>
          <w:sz w:val="24"/>
          <w:szCs w:val="24"/>
        </w:rPr>
      </w:pPr>
      <w:r w:rsidRPr="00423292">
        <w:rPr>
          <w:rFonts w:ascii="Times New Roman" w:hAnsi="Times New Roman" w:cs="Times New Roman"/>
          <w:sz w:val="24"/>
          <w:szCs w:val="24"/>
        </w:rPr>
        <w:t xml:space="preserve">Lai nodrošinātu sabiedrības informētību par tādu ziņošanas pienākumu apjomu un izpildi, kas noteikti Informācijas par ieņēmumiem un ienākuma nodokļiem atklāšanas likumā, tika izstrādāts un š.g. 22. jūnijā Saeimā 1. lasījumā </w:t>
      </w:r>
      <w:r w:rsidRPr="00423292">
        <w:rPr>
          <w:rFonts w:ascii="Times New Roman" w:hAnsi="Times New Roman" w:cs="Times New Roman"/>
          <w:b/>
          <w:bCs/>
          <w:sz w:val="24"/>
          <w:szCs w:val="24"/>
        </w:rPr>
        <w:t>pieņemts likumprojekts “Grozījumi Revīzijas pakalpojumu likumā”</w:t>
      </w:r>
      <w:r w:rsidRPr="00423292">
        <w:rPr>
          <w:rFonts w:ascii="Times New Roman" w:hAnsi="Times New Roman" w:cs="Times New Roman"/>
          <w:sz w:val="24"/>
          <w:szCs w:val="24"/>
        </w:rPr>
        <w:t>, kurā iekļautas tiesību normas, kas izriet no Direktīvas 2021/2101.</w:t>
      </w:r>
    </w:p>
    <w:p w14:paraId="0E19C873" w14:textId="15248B0A" w:rsidR="0052306F" w:rsidRPr="0052306F" w:rsidRDefault="0052306F" w:rsidP="0052306F">
      <w:pPr>
        <w:pStyle w:val="ListParagraph"/>
        <w:numPr>
          <w:ilvl w:val="0"/>
          <w:numId w:val="37"/>
        </w:numPr>
        <w:ind w:left="709"/>
        <w:jc w:val="both"/>
        <w:rPr>
          <w:rFonts w:ascii="Times New Roman" w:hAnsi="Times New Roman" w:cs="Times New Roman"/>
          <w:sz w:val="24"/>
          <w:szCs w:val="24"/>
        </w:rPr>
      </w:pPr>
      <w:r w:rsidRPr="0052306F">
        <w:rPr>
          <w:rFonts w:ascii="Times New Roman" w:hAnsi="Times New Roman" w:cs="Times New Roman"/>
          <w:b/>
          <w:bCs/>
          <w:sz w:val="24"/>
          <w:szCs w:val="24"/>
        </w:rPr>
        <w:t xml:space="preserve">Sagatavota un MK 2023.gada 13.jūnijā apstiprināta Latvijas pozīcija Nr.1 “Par priekšlikumu Padomes direktīvai, ar ko groza Direktīvu 2006/112/EK attiecībā uz </w:t>
      </w:r>
      <w:r w:rsidRPr="001F0317">
        <w:rPr>
          <w:rFonts w:ascii="Times New Roman" w:hAnsi="Times New Roman" w:cs="Times New Roman"/>
          <w:b/>
          <w:bCs/>
          <w:sz w:val="24"/>
          <w:szCs w:val="24"/>
        </w:rPr>
        <w:t xml:space="preserve">PVN noteikumiem digitālajā laikmetā”, EK sagatavotā </w:t>
      </w:r>
      <w:proofErr w:type="spellStart"/>
      <w:r w:rsidRPr="001F0317">
        <w:rPr>
          <w:rFonts w:ascii="Times New Roman" w:hAnsi="Times New Roman" w:cs="Times New Roman"/>
          <w:b/>
          <w:bCs/>
          <w:sz w:val="24"/>
          <w:szCs w:val="24"/>
        </w:rPr>
        <w:t>pakotne</w:t>
      </w:r>
      <w:proofErr w:type="spellEnd"/>
      <w:r w:rsidRPr="001F0317">
        <w:rPr>
          <w:rFonts w:ascii="Times New Roman" w:hAnsi="Times New Roman" w:cs="Times New Roman"/>
          <w:b/>
          <w:bCs/>
          <w:sz w:val="24"/>
          <w:szCs w:val="24"/>
        </w:rPr>
        <w:t xml:space="preserve"> “PVN digitālajā laikmetā”</w:t>
      </w:r>
      <w:r w:rsidRPr="0052306F">
        <w:rPr>
          <w:rFonts w:ascii="Times New Roman" w:hAnsi="Times New Roman" w:cs="Times New Roman"/>
          <w:sz w:val="24"/>
          <w:szCs w:val="24"/>
        </w:rPr>
        <w:t xml:space="preserve"> sastāv no vairākiem priekšlikumiem grozījumiem normatīvajos aktos attiecībā uz PVN ziņošanas pienākumu modernizāciju, platformu ekonomikas problēmu risināšanu, paplašinot īpašu PVN noteikumu piemērošanu un administratīvā sloga novēršanu, virzoties uz vienotu PVN reģistrāciju ES. Latvija pēc būtības atbalsta PVN sistēmas pilnveidošanu. Latvijai ir svarīgi, ka PVN sistēma tiek veidota pēc iespējas vienkāršāka, konkurenci neietekmējoša un atbilstoša mūsdienu ekonomikas prasībām, kā arī izturīga pret PVN krāpšanu. </w:t>
      </w:r>
    </w:p>
    <w:p w14:paraId="13943B75" w14:textId="22FED7AE" w:rsidR="00B62646" w:rsidRPr="00423292" w:rsidRDefault="00B62646" w:rsidP="00B62646">
      <w:pPr>
        <w:pStyle w:val="ListParagraph"/>
        <w:numPr>
          <w:ilvl w:val="0"/>
          <w:numId w:val="10"/>
        </w:numPr>
        <w:ind w:left="0" w:firstLine="426"/>
        <w:jc w:val="both"/>
        <w:rPr>
          <w:rFonts w:ascii="Times New Roman" w:hAnsi="Times New Roman" w:cs="Times New Roman"/>
          <w:b/>
          <w:bCs/>
          <w:sz w:val="24"/>
          <w:szCs w:val="24"/>
        </w:rPr>
      </w:pPr>
      <w:r w:rsidRPr="00423292">
        <w:rPr>
          <w:rFonts w:ascii="Times New Roman" w:hAnsi="Times New Roman" w:cs="Times New Roman"/>
          <w:b/>
          <w:bCs/>
          <w:sz w:val="24"/>
          <w:szCs w:val="24"/>
        </w:rPr>
        <w:lastRenderedPageBreak/>
        <w:t>Nodokļu administrēšanas un ēnu ekonomikas ierobežošanas jomā paveiktais:</w:t>
      </w:r>
    </w:p>
    <w:p w14:paraId="0ECC2971" w14:textId="02C2D274" w:rsidR="007E736F" w:rsidRPr="00423292" w:rsidRDefault="007E736F" w:rsidP="003136FC">
      <w:pPr>
        <w:pStyle w:val="ListParagraph"/>
        <w:numPr>
          <w:ilvl w:val="0"/>
          <w:numId w:val="25"/>
        </w:numPr>
        <w:ind w:left="709"/>
        <w:jc w:val="both"/>
        <w:rPr>
          <w:rFonts w:ascii="Times New Roman" w:hAnsi="Times New Roman" w:cs="Times New Roman"/>
          <w:sz w:val="24"/>
          <w:szCs w:val="24"/>
        </w:rPr>
      </w:pPr>
      <w:r w:rsidRPr="00423292">
        <w:rPr>
          <w:rFonts w:ascii="Times New Roman" w:hAnsi="Times New Roman" w:cs="Times New Roman"/>
          <w:b/>
          <w:bCs/>
          <w:sz w:val="24"/>
          <w:szCs w:val="24"/>
        </w:rPr>
        <w:t xml:space="preserve">Saeima š.g. 8.jūnijā pieņēma grozījumus likumā “Par nodokļiem un nodevām”, kas stājās spēkā ar 2023.gada 30.jūniju </w:t>
      </w:r>
      <w:r w:rsidRPr="00423292">
        <w:rPr>
          <w:rFonts w:ascii="Times New Roman" w:hAnsi="Times New Roman" w:cs="Times New Roman"/>
          <w:sz w:val="24"/>
          <w:szCs w:val="24"/>
        </w:rPr>
        <w:t>un paredz vairākas būtiskas izmaiņas nodokļu administrēšanas procesā:</w:t>
      </w:r>
    </w:p>
    <w:p w14:paraId="1EAC3B8E" w14:textId="0D92EE26" w:rsidR="007E736F" w:rsidRPr="00423292" w:rsidRDefault="007E736F" w:rsidP="00B62646">
      <w:pPr>
        <w:pStyle w:val="ListParagraph"/>
        <w:numPr>
          <w:ilvl w:val="2"/>
          <w:numId w:val="26"/>
        </w:numPr>
        <w:jc w:val="both"/>
        <w:rPr>
          <w:rFonts w:ascii="Times New Roman" w:hAnsi="Times New Roman" w:cs="Times New Roman"/>
          <w:sz w:val="24"/>
          <w:szCs w:val="24"/>
        </w:rPr>
      </w:pPr>
      <w:r w:rsidRPr="00423292">
        <w:rPr>
          <w:rFonts w:ascii="Times New Roman" w:hAnsi="Times New Roman" w:cs="Times New Roman"/>
          <w:sz w:val="24"/>
          <w:szCs w:val="24"/>
        </w:rPr>
        <w:t>Lai optimizētu nodokļu administrācijas pārbaužu skaitu, ir stājies spēkā jauns nodokļu administrācijas pārbaudes veids – nodokļu kontrole –, kurā ir integrēti vairāki līdz šim likumā noteiktie pārbaužu veidi, tajā skaitā tematiskā pārbaude un datu atbilstības pārbaude, kas ar pieņemtajiem grozījumiem no likuma ir izslēgti.</w:t>
      </w:r>
      <w:r w:rsidR="00B62646" w:rsidRPr="00423292">
        <w:rPr>
          <w:rFonts w:ascii="Times New Roman" w:hAnsi="Times New Roman" w:cs="Times New Roman"/>
          <w:sz w:val="24"/>
          <w:szCs w:val="24"/>
        </w:rPr>
        <w:t xml:space="preserve"> </w:t>
      </w:r>
      <w:r w:rsidRPr="00423292">
        <w:rPr>
          <w:rFonts w:ascii="Times New Roman" w:hAnsi="Times New Roman" w:cs="Times New Roman"/>
          <w:sz w:val="24"/>
          <w:szCs w:val="24"/>
        </w:rPr>
        <w:t>Nodokļu kontroles regulējums paredz būtisku uzsvaru uz labprātīgu konstatēto neatbilstību novēršanu, kā arī jaunu iespēju, kā vienoties par papildu budžetā aprēķināto nodokļu maksājumu labprātīgu samaksu.</w:t>
      </w:r>
      <w:r w:rsidR="00B62646" w:rsidRPr="00423292">
        <w:rPr>
          <w:rFonts w:ascii="Times New Roman" w:hAnsi="Times New Roman" w:cs="Times New Roman"/>
          <w:sz w:val="24"/>
          <w:szCs w:val="24"/>
        </w:rPr>
        <w:t xml:space="preserve"> </w:t>
      </w:r>
      <w:r w:rsidRPr="00423292">
        <w:rPr>
          <w:rFonts w:ascii="Times New Roman" w:hAnsi="Times New Roman" w:cs="Times New Roman"/>
          <w:sz w:val="24"/>
          <w:szCs w:val="24"/>
        </w:rPr>
        <w:t xml:space="preserve">Ievērojot veiktās izmaiņas, turpmāk likums “Par nodokļiem un nodevām” paredz divu pārbaužu veidus – nodokļu kontrole un nodokļu revīzija (audits) – kuru izvēli konkrētajā gadījumā </w:t>
      </w:r>
      <w:r w:rsidR="00DC165C" w:rsidRPr="00423292">
        <w:rPr>
          <w:rFonts w:ascii="Times New Roman" w:hAnsi="Times New Roman" w:cs="Times New Roman"/>
          <w:sz w:val="24"/>
          <w:szCs w:val="24"/>
        </w:rPr>
        <w:t>VID</w:t>
      </w:r>
      <w:r w:rsidRPr="00423292">
        <w:rPr>
          <w:rFonts w:ascii="Times New Roman" w:hAnsi="Times New Roman" w:cs="Times New Roman"/>
          <w:sz w:val="24"/>
          <w:szCs w:val="24"/>
        </w:rPr>
        <w:t xml:space="preserve"> noteiks, pamatojoties uz īstenoto jauno pieeju, pievēršot arvien vairāk uzmanības nodokļu maksātāju uzvedības izpētei un izpratnei.</w:t>
      </w:r>
    </w:p>
    <w:p w14:paraId="50758ABB" w14:textId="6B5BEC0B" w:rsidR="007E736F" w:rsidRPr="00423292" w:rsidRDefault="007E736F" w:rsidP="00B62646">
      <w:pPr>
        <w:pStyle w:val="ListParagraph"/>
        <w:numPr>
          <w:ilvl w:val="2"/>
          <w:numId w:val="26"/>
        </w:numPr>
        <w:jc w:val="both"/>
        <w:rPr>
          <w:rFonts w:ascii="Times New Roman" w:hAnsi="Times New Roman" w:cs="Times New Roman"/>
          <w:sz w:val="24"/>
          <w:szCs w:val="24"/>
        </w:rPr>
      </w:pPr>
      <w:r w:rsidRPr="00423292">
        <w:rPr>
          <w:rFonts w:ascii="Times New Roman" w:hAnsi="Times New Roman" w:cs="Times New Roman"/>
          <w:sz w:val="24"/>
          <w:szCs w:val="24"/>
        </w:rPr>
        <w:t xml:space="preserve">Pilnveidota likumā noteiktā atbildība par saimnieciskās darbības veikšanu, reģistrējoties kā saimnieciskās darbības veicējam, bet nereģistrējoties kā konkrēta nodokļa maksātājam. Turpmāk, ja </w:t>
      </w:r>
      <w:r w:rsidR="00DC165C" w:rsidRPr="00423292">
        <w:rPr>
          <w:rFonts w:ascii="Times New Roman" w:hAnsi="Times New Roman" w:cs="Times New Roman"/>
          <w:sz w:val="24"/>
          <w:szCs w:val="24"/>
        </w:rPr>
        <w:t>VID</w:t>
      </w:r>
      <w:r w:rsidRPr="00423292">
        <w:rPr>
          <w:rFonts w:ascii="Times New Roman" w:hAnsi="Times New Roman" w:cs="Times New Roman"/>
          <w:sz w:val="24"/>
          <w:szCs w:val="24"/>
        </w:rPr>
        <w:t xml:space="preserve">, veicot nodokļu revīziju (auditu), būs konstatējis, ka nodokļu maksātājs nav reģistrējies kā konkrēta nodokļa maksātājs (piemēram, </w:t>
      </w:r>
      <w:r w:rsidR="00DC165C" w:rsidRPr="00423292">
        <w:rPr>
          <w:rFonts w:ascii="Times New Roman" w:hAnsi="Times New Roman" w:cs="Times New Roman"/>
          <w:sz w:val="24"/>
          <w:szCs w:val="24"/>
        </w:rPr>
        <w:t>VID</w:t>
      </w:r>
      <w:r w:rsidRPr="00423292">
        <w:rPr>
          <w:rFonts w:ascii="Times New Roman" w:hAnsi="Times New Roman" w:cs="Times New Roman"/>
          <w:sz w:val="24"/>
          <w:szCs w:val="24"/>
        </w:rPr>
        <w:t xml:space="preserve"> </w:t>
      </w:r>
      <w:r w:rsidR="00DC165C" w:rsidRPr="00423292">
        <w:rPr>
          <w:rFonts w:ascii="Times New Roman" w:hAnsi="Times New Roman" w:cs="Times New Roman"/>
          <w:sz w:val="24"/>
          <w:szCs w:val="24"/>
        </w:rPr>
        <w:t>PVN</w:t>
      </w:r>
      <w:r w:rsidRPr="00423292">
        <w:rPr>
          <w:rFonts w:ascii="Times New Roman" w:hAnsi="Times New Roman" w:cs="Times New Roman"/>
          <w:sz w:val="24"/>
          <w:szCs w:val="24"/>
        </w:rPr>
        <w:t xml:space="preserve"> maksātāju reģistrā), tas aicinās nodokļu maksātāju labprātīgi novērst konstatēto pārkāpumu, un soda naudu minētās pārbaudes ietvaros piemēros tikai gadījumos, ja konstatētais pārkāpums nebūs labprātīgi novērsts. </w:t>
      </w:r>
    </w:p>
    <w:p w14:paraId="48580119" w14:textId="407B5BE8" w:rsidR="007E736F" w:rsidRPr="00423292" w:rsidRDefault="007E736F" w:rsidP="00B62646">
      <w:pPr>
        <w:pStyle w:val="ListParagraph"/>
        <w:numPr>
          <w:ilvl w:val="2"/>
          <w:numId w:val="26"/>
        </w:numPr>
        <w:jc w:val="both"/>
        <w:rPr>
          <w:rFonts w:ascii="Times New Roman" w:hAnsi="Times New Roman" w:cs="Times New Roman"/>
          <w:sz w:val="24"/>
          <w:szCs w:val="24"/>
        </w:rPr>
      </w:pPr>
      <w:r w:rsidRPr="00423292">
        <w:rPr>
          <w:rFonts w:ascii="Times New Roman" w:hAnsi="Times New Roman" w:cs="Times New Roman"/>
          <w:sz w:val="24"/>
          <w:szCs w:val="24"/>
        </w:rPr>
        <w:t>Papildināts nodokļu revīzijas (audita) regulējums ar darba devēja atbildību par nepilnīgu nodokļa ieturēšanu, kas līdz šim bija regulēta arī likumā “Par iedzīvotāju ienākuma nodokli” un likumā “Par valsts sociālo apdrošināšanu”, vienlaikus samazinot soda naudu no 300 uz 100 procentiem. Tādējādi turpmāk darba devēja atbildība būs vienoti noteikta viena likuma ietvaros.</w:t>
      </w:r>
    </w:p>
    <w:p w14:paraId="732EFBC3" w14:textId="7A5A5D70" w:rsidR="007E736F" w:rsidRPr="00423292" w:rsidRDefault="007E736F" w:rsidP="00B62646">
      <w:pPr>
        <w:pStyle w:val="ListParagraph"/>
        <w:numPr>
          <w:ilvl w:val="2"/>
          <w:numId w:val="26"/>
        </w:numPr>
        <w:jc w:val="both"/>
        <w:rPr>
          <w:rFonts w:ascii="Times New Roman" w:hAnsi="Times New Roman" w:cs="Times New Roman"/>
          <w:sz w:val="24"/>
          <w:szCs w:val="24"/>
        </w:rPr>
      </w:pPr>
      <w:r w:rsidRPr="00423292">
        <w:rPr>
          <w:rFonts w:ascii="Times New Roman" w:hAnsi="Times New Roman" w:cs="Times New Roman"/>
          <w:sz w:val="24"/>
          <w:szCs w:val="24"/>
        </w:rPr>
        <w:t>Lai izslēgtu jebkādu subjektīvismu</w:t>
      </w:r>
      <w:r w:rsidR="00DC165C" w:rsidRPr="00423292">
        <w:rPr>
          <w:rFonts w:ascii="Times New Roman" w:hAnsi="Times New Roman" w:cs="Times New Roman"/>
          <w:sz w:val="24"/>
          <w:szCs w:val="24"/>
        </w:rPr>
        <w:t>,</w:t>
      </w:r>
      <w:r w:rsidRPr="00423292">
        <w:rPr>
          <w:rFonts w:ascii="Times New Roman" w:hAnsi="Times New Roman" w:cs="Times New Roman"/>
          <w:sz w:val="24"/>
          <w:szCs w:val="24"/>
        </w:rPr>
        <w:t xml:space="preserve"> nostiprinātu </w:t>
      </w:r>
      <w:r w:rsidR="00DC165C" w:rsidRPr="00423292">
        <w:rPr>
          <w:rFonts w:ascii="Times New Roman" w:hAnsi="Times New Roman" w:cs="Times New Roman"/>
          <w:sz w:val="24"/>
          <w:szCs w:val="24"/>
        </w:rPr>
        <w:t>VID</w:t>
      </w:r>
      <w:r w:rsidRPr="00423292">
        <w:rPr>
          <w:rFonts w:ascii="Times New Roman" w:hAnsi="Times New Roman" w:cs="Times New Roman"/>
          <w:sz w:val="24"/>
          <w:szCs w:val="24"/>
        </w:rPr>
        <w:t xml:space="preserve"> pozitīvu tēlu sabiedrībā un nodrošinātu atklātu, godīgu un vienlīdzīgu nodokļu revīzijas (audita) procesu, likumā tiek skaidri noteikts, ka nodokļu revīzijai (auditam) nodokļu maksātāji tiek atlasīti, pamatojoties uz nodokļu administrācijas izveidoto personas datu </w:t>
      </w:r>
      <w:proofErr w:type="spellStart"/>
      <w:r w:rsidRPr="00423292">
        <w:rPr>
          <w:rFonts w:ascii="Times New Roman" w:hAnsi="Times New Roman" w:cs="Times New Roman"/>
          <w:sz w:val="24"/>
          <w:szCs w:val="24"/>
        </w:rPr>
        <w:t>izvērtējumu</w:t>
      </w:r>
      <w:proofErr w:type="spellEnd"/>
      <w:r w:rsidRPr="00423292">
        <w:rPr>
          <w:rFonts w:ascii="Times New Roman" w:hAnsi="Times New Roman" w:cs="Times New Roman"/>
          <w:sz w:val="24"/>
          <w:szCs w:val="24"/>
        </w:rPr>
        <w:t xml:space="preserve"> nodokļu ieņēmumu risku jomā. </w:t>
      </w:r>
    </w:p>
    <w:p w14:paraId="6C7D6651" w14:textId="77777777" w:rsidR="007E736F" w:rsidRPr="00423292" w:rsidRDefault="007E736F" w:rsidP="00B62646">
      <w:pPr>
        <w:pStyle w:val="ListParagraph"/>
        <w:numPr>
          <w:ilvl w:val="2"/>
          <w:numId w:val="26"/>
        </w:numPr>
        <w:jc w:val="both"/>
        <w:rPr>
          <w:rFonts w:ascii="Times New Roman" w:hAnsi="Times New Roman" w:cs="Times New Roman"/>
          <w:sz w:val="24"/>
          <w:szCs w:val="24"/>
        </w:rPr>
      </w:pPr>
      <w:r w:rsidRPr="00423292">
        <w:rPr>
          <w:rFonts w:ascii="Times New Roman" w:hAnsi="Times New Roman" w:cs="Times New Roman"/>
          <w:sz w:val="24"/>
          <w:szCs w:val="24"/>
        </w:rPr>
        <w:t>Lai ierobežotu nodokļu maksātāja tiesības uzsāktas nodokļu revīzijas (audita) laikā iesniegt pirmreizēju nodokļu deklarāciju (nevis tās precizējumu), likumā turpmāk tiek noteikts, ka nodokļu maksātājam nav tiesību iesniegt neiesniegto nodokļu deklarāciju pēc tam, kad tas saņēmis nodokļu administrācijas paziņojumu par nodokļu revīzijas (audita) uzsākšanu.</w:t>
      </w:r>
    </w:p>
    <w:p w14:paraId="21CB22A5" w14:textId="77777777" w:rsidR="007E736F" w:rsidRPr="00423292" w:rsidRDefault="007E736F" w:rsidP="00B62646">
      <w:pPr>
        <w:pStyle w:val="ListParagraph"/>
        <w:numPr>
          <w:ilvl w:val="2"/>
          <w:numId w:val="26"/>
        </w:numPr>
        <w:jc w:val="both"/>
        <w:rPr>
          <w:rFonts w:ascii="Times New Roman" w:hAnsi="Times New Roman" w:cs="Times New Roman"/>
          <w:sz w:val="24"/>
          <w:szCs w:val="24"/>
        </w:rPr>
      </w:pPr>
      <w:r w:rsidRPr="00423292">
        <w:rPr>
          <w:rFonts w:ascii="Times New Roman" w:hAnsi="Times New Roman" w:cs="Times New Roman"/>
          <w:sz w:val="24"/>
          <w:szCs w:val="24"/>
        </w:rPr>
        <w:t xml:space="preserve">Lai nodrošinātu efektīvu nodokļu nomaksas uzraudzību, skaidrības nolūkos tiek noteiks, ka piecu gadu noilguma termiņš attiecas arī uz nodokļu revīzijām (auditiem), kurās vienlaikus tiek pārbaudīta transfertcenas atbilstība tirgus cenai (vērtībai) vai </w:t>
      </w:r>
      <w:proofErr w:type="spellStart"/>
      <w:r w:rsidRPr="00423292">
        <w:rPr>
          <w:rFonts w:ascii="Times New Roman" w:hAnsi="Times New Roman" w:cs="Times New Roman"/>
          <w:sz w:val="24"/>
          <w:szCs w:val="24"/>
        </w:rPr>
        <w:t>hibrīdneatbilstības</w:t>
      </w:r>
      <w:proofErr w:type="spellEnd"/>
      <w:r w:rsidRPr="00423292">
        <w:rPr>
          <w:rFonts w:ascii="Times New Roman" w:hAnsi="Times New Roman" w:cs="Times New Roman"/>
          <w:sz w:val="24"/>
          <w:szCs w:val="24"/>
        </w:rPr>
        <w:t xml:space="preserve"> un citi nodokļi, kurus ietekmē veiktie transfertcenu vai </w:t>
      </w:r>
      <w:proofErr w:type="spellStart"/>
      <w:r w:rsidRPr="00423292">
        <w:rPr>
          <w:rFonts w:ascii="Times New Roman" w:hAnsi="Times New Roman" w:cs="Times New Roman"/>
          <w:sz w:val="24"/>
          <w:szCs w:val="24"/>
        </w:rPr>
        <w:t>hibrīdneatbilstību</w:t>
      </w:r>
      <w:proofErr w:type="spellEnd"/>
      <w:r w:rsidRPr="00423292">
        <w:rPr>
          <w:rFonts w:ascii="Times New Roman" w:hAnsi="Times New Roman" w:cs="Times New Roman"/>
          <w:sz w:val="24"/>
          <w:szCs w:val="24"/>
        </w:rPr>
        <w:t xml:space="preserve"> precizējumi. Saistībā ar minēto grozījumu ir precizētas nodokļu maksātāju tiesības, paredzot, ka tas ir tiesīgs deklarācijas labojumu vai precizējumu iesniegt piecu gadu laikā pēc konkrētajos likumos noteiktā maksāšanas termiņa, ja deklarācijas labojums vai precizējums izriet no transfertcenas atbilstības tirgus cenai (vērtībai) vai </w:t>
      </w:r>
      <w:proofErr w:type="spellStart"/>
      <w:r w:rsidRPr="00423292">
        <w:rPr>
          <w:rFonts w:ascii="Times New Roman" w:hAnsi="Times New Roman" w:cs="Times New Roman"/>
          <w:sz w:val="24"/>
          <w:szCs w:val="24"/>
        </w:rPr>
        <w:t>hibrīdneatbilstības</w:t>
      </w:r>
      <w:proofErr w:type="spellEnd"/>
      <w:r w:rsidRPr="00423292">
        <w:rPr>
          <w:rFonts w:ascii="Times New Roman" w:hAnsi="Times New Roman" w:cs="Times New Roman"/>
          <w:sz w:val="24"/>
          <w:szCs w:val="24"/>
        </w:rPr>
        <w:t xml:space="preserve"> vai arī tas saistīts ar nodokli, kuru ietekmē veiktie transfertcenu vai </w:t>
      </w:r>
      <w:proofErr w:type="spellStart"/>
      <w:r w:rsidRPr="00423292">
        <w:rPr>
          <w:rFonts w:ascii="Times New Roman" w:hAnsi="Times New Roman" w:cs="Times New Roman"/>
          <w:sz w:val="24"/>
          <w:szCs w:val="24"/>
        </w:rPr>
        <w:t>hibrīdneatbilstību</w:t>
      </w:r>
      <w:proofErr w:type="spellEnd"/>
      <w:r w:rsidRPr="00423292">
        <w:rPr>
          <w:rFonts w:ascii="Times New Roman" w:hAnsi="Times New Roman" w:cs="Times New Roman"/>
          <w:sz w:val="24"/>
          <w:szCs w:val="24"/>
        </w:rPr>
        <w:t xml:space="preserve"> precizējumi.</w:t>
      </w:r>
    </w:p>
    <w:p w14:paraId="08FCD91B" w14:textId="77777777" w:rsidR="007E736F" w:rsidRPr="00423292" w:rsidRDefault="007E736F" w:rsidP="00B62646">
      <w:pPr>
        <w:pStyle w:val="ListParagraph"/>
        <w:numPr>
          <w:ilvl w:val="2"/>
          <w:numId w:val="26"/>
        </w:numPr>
        <w:jc w:val="both"/>
        <w:rPr>
          <w:rFonts w:ascii="Times New Roman" w:hAnsi="Times New Roman" w:cs="Times New Roman"/>
          <w:sz w:val="24"/>
          <w:szCs w:val="24"/>
        </w:rPr>
      </w:pPr>
      <w:r w:rsidRPr="00423292">
        <w:rPr>
          <w:rFonts w:ascii="Times New Roman" w:hAnsi="Times New Roman" w:cs="Times New Roman"/>
          <w:sz w:val="24"/>
          <w:szCs w:val="24"/>
        </w:rPr>
        <w:lastRenderedPageBreak/>
        <w:t xml:space="preserve">Skaidrības nolūkos tiek noteikts, ka nodokļu revīzijas (audita) termiņa ierobežojums – 90 dienas – neattiecas uz  nodokļu revīzijām (auditiem), kuros vienlaikus ar transfertcenas atbilstības tirgus cenai (vērtībai) pārbaudi vai </w:t>
      </w:r>
      <w:proofErr w:type="spellStart"/>
      <w:r w:rsidRPr="00423292">
        <w:rPr>
          <w:rFonts w:ascii="Times New Roman" w:hAnsi="Times New Roman" w:cs="Times New Roman"/>
          <w:sz w:val="24"/>
          <w:szCs w:val="24"/>
        </w:rPr>
        <w:t>hibrīdneatbilstības</w:t>
      </w:r>
      <w:proofErr w:type="spellEnd"/>
      <w:r w:rsidRPr="00423292">
        <w:rPr>
          <w:rFonts w:ascii="Times New Roman" w:hAnsi="Times New Roman" w:cs="Times New Roman"/>
          <w:sz w:val="24"/>
          <w:szCs w:val="24"/>
        </w:rPr>
        <w:t xml:space="preserve"> pārbaudi tiek pārbaudīti citi nodokļi.</w:t>
      </w:r>
    </w:p>
    <w:p w14:paraId="67218705" w14:textId="38E8B27B" w:rsidR="007E736F" w:rsidRPr="00423292" w:rsidRDefault="007E736F" w:rsidP="00B62646">
      <w:pPr>
        <w:pStyle w:val="ListParagraph"/>
        <w:numPr>
          <w:ilvl w:val="2"/>
          <w:numId w:val="26"/>
        </w:numPr>
        <w:jc w:val="both"/>
        <w:rPr>
          <w:rFonts w:ascii="Times New Roman" w:hAnsi="Times New Roman" w:cs="Times New Roman"/>
          <w:sz w:val="24"/>
          <w:szCs w:val="24"/>
        </w:rPr>
      </w:pPr>
      <w:r w:rsidRPr="00423292">
        <w:rPr>
          <w:rFonts w:ascii="Times New Roman" w:hAnsi="Times New Roman" w:cs="Times New Roman"/>
          <w:sz w:val="24"/>
          <w:szCs w:val="24"/>
        </w:rPr>
        <w:t xml:space="preserve">Lai motivētu nodokļu maksātājus ātrāk izbeigt tiesisko strīdu ar </w:t>
      </w:r>
      <w:r w:rsidR="00DC165C" w:rsidRPr="00423292">
        <w:rPr>
          <w:rFonts w:ascii="Times New Roman" w:hAnsi="Times New Roman" w:cs="Times New Roman"/>
          <w:sz w:val="24"/>
          <w:szCs w:val="24"/>
        </w:rPr>
        <w:t>VID</w:t>
      </w:r>
      <w:r w:rsidRPr="00423292">
        <w:rPr>
          <w:rFonts w:ascii="Times New Roman" w:hAnsi="Times New Roman" w:cs="Times New Roman"/>
          <w:sz w:val="24"/>
          <w:szCs w:val="24"/>
        </w:rPr>
        <w:t xml:space="preserve">, pilnveidots vienošanās līguma tiesiskais regulējums, paredzot, pirmkārt, ka šo līgumu varēs noslēgt nodokļu administrēšanas pārbaudes ietvaros līdz lēmuma pieņemšanai (līdz šim līgumu varēja noslēgt tikai pēc lēmuma pieņemšanas), otrkārt, diferencējot ar vienošanās līgumu atceļamo soda naudu un nokavējuma naudu atbilstoši procesa stadijai, kurā līgums būs noslēgts (jo ātrāk vienojās, jo lielāks ieguvums), un, treškārt, palielinot fiziskajām personām periodu no viena uz diviem gadiem labprātīgai nodokļu saistību izpildei. Vienlaikus, saistībā ar veiktajiem grozījumiem vienošanās līguma tiesiskajā regulējumā, ir skaidri noteikts, ka informācija par nodokļu maksātāju, ar kuru noslēgts vienošanās līgums, netiek ietverta publiski pieejamajā </w:t>
      </w:r>
      <w:r w:rsidR="00DC165C" w:rsidRPr="00423292">
        <w:rPr>
          <w:rFonts w:ascii="Times New Roman" w:hAnsi="Times New Roman" w:cs="Times New Roman"/>
          <w:sz w:val="24"/>
          <w:szCs w:val="24"/>
        </w:rPr>
        <w:t>VID</w:t>
      </w:r>
      <w:r w:rsidRPr="00423292">
        <w:rPr>
          <w:rFonts w:ascii="Times New Roman" w:hAnsi="Times New Roman" w:cs="Times New Roman"/>
          <w:sz w:val="24"/>
          <w:szCs w:val="24"/>
        </w:rPr>
        <w:t xml:space="preserve"> administrēto nodokļu (nodevu) parādnieku datubāzē.</w:t>
      </w:r>
    </w:p>
    <w:p w14:paraId="0C45BD16" w14:textId="77777777" w:rsidR="007E736F" w:rsidRPr="00423292" w:rsidRDefault="007E736F" w:rsidP="00B62646">
      <w:pPr>
        <w:pStyle w:val="ListParagraph"/>
        <w:numPr>
          <w:ilvl w:val="2"/>
          <w:numId w:val="26"/>
        </w:numPr>
        <w:jc w:val="both"/>
        <w:rPr>
          <w:rFonts w:ascii="Times New Roman" w:hAnsi="Times New Roman" w:cs="Times New Roman"/>
          <w:sz w:val="24"/>
          <w:szCs w:val="24"/>
        </w:rPr>
      </w:pPr>
      <w:r w:rsidRPr="00423292">
        <w:rPr>
          <w:rFonts w:ascii="Times New Roman" w:hAnsi="Times New Roman" w:cs="Times New Roman"/>
          <w:sz w:val="24"/>
          <w:szCs w:val="24"/>
        </w:rPr>
        <w:t xml:space="preserve">Lai nodrošinātu mantinieka tiesības skaidri izprast termiņus, kādā pieprasāmas mantojuma atstājēja pārmaksātās nodokļu un nepareizi iemaksātās summas, pilnveidota pārmaksāto un nepareizi iemaksāto summu atmaksas un dzēšanas kārtība. Proti, mantiniekam būs tiesības triju gadu laikā no mantojuma atklāšanās (jeb fiziskās personas nāves) pieprasīt pārmaksātās nodokļu un nepareizi iemaksātās summas atmaksāšanu, un pēc minētā termiņa iestāšanās minētās summas tiks dzēstas. </w:t>
      </w:r>
    </w:p>
    <w:p w14:paraId="6A73A88A" w14:textId="7AF4AB72" w:rsidR="007E736F" w:rsidRPr="00423292" w:rsidRDefault="007E736F" w:rsidP="00B62646">
      <w:pPr>
        <w:pStyle w:val="ListParagraph"/>
        <w:numPr>
          <w:ilvl w:val="2"/>
          <w:numId w:val="26"/>
        </w:numPr>
        <w:jc w:val="both"/>
        <w:rPr>
          <w:rFonts w:ascii="Times New Roman" w:hAnsi="Times New Roman" w:cs="Times New Roman"/>
          <w:sz w:val="24"/>
          <w:szCs w:val="24"/>
        </w:rPr>
      </w:pPr>
      <w:r w:rsidRPr="00423292">
        <w:rPr>
          <w:rFonts w:ascii="Times New Roman" w:hAnsi="Times New Roman" w:cs="Times New Roman"/>
          <w:sz w:val="24"/>
          <w:szCs w:val="24"/>
        </w:rPr>
        <w:t xml:space="preserve">Lai automatizācijas virzienā attīstītu un pilnveidotu nodokļu samaksas termiņa pagarināšanas procesu, un nodrošinātu kvalitatīvu un ātru pakalpojumu nodokļu maksātājam, </w:t>
      </w:r>
      <w:r w:rsidR="00DC165C" w:rsidRPr="00423292">
        <w:rPr>
          <w:rFonts w:ascii="Times New Roman" w:hAnsi="Times New Roman" w:cs="Times New Roman"/>
          <w:sz w:val="24"/>
          <w:szCs w:val="24"/>
        </w:rPr>
        <w:t>VID</w:t>
      </w:r>
      <w:r w:rsidRPr="00423292">
        <w:rPr>
          <w:rFonts w:ascii="Times New Roman" w:hAnsi="Times New Roman" w:cs="Times New Roman"/>
          <w:sz w:val="24"/>
          <w:szCs w:val="24"/>
        </w:rPr>
        <w:t xml:space="preserve"> turpmāk būs tiesības piešķirt (kā arī atteikt) samaksas termiņa pagarinājumu ar </w:t>
      </w:r>
      <w:r w:rsidR="00DC165C" w:rsidRPr="00423292">
        <w:rPr>
          <w:rFonts w:ascii="Times New Roman" w:hAnsi="Times New Roman" w:cs="Times New Roman"/>
          <w:sz w:val="24"/>
          <w:szCs w:val="24"/>
        </w:rPr>
        <w:t>VID</w:t>
      </w:r>
      <w:r w:rsidRPr="00423292">
        <w:rPr>
          <w:rFonts w:ascii="Times New Roman" w:hAnsi="Times New Roman" w:cs="Times New Roman"/>
          <w:sz w:val="24"/>
          <w:szCs w:val="24"/>
        </w:rPr>
        <w:t xml:space="preserve"> informācijas sistēmas sagatavotu lēmumu, pamatojoties tikai uz automātisku datu apstrādi. Vienlaikus </w:t>
      </w:r>
      <w:r w:rsidR="00DC165C" w:rsidRPr="00423292">
        <w:rPr>
          <w:rFonts w:ascii="Times New Roman" w:hAnsi="Times New Roman" w:cs="Times New Roman"/>
          <w:sz w:val="24"/>
          <w:szCs w:val="24"/>
        </w:rPr>
        <w:t>VID</w:t>
      </w:r>
      <w:r w:rsidRPr="00423292">
        <w:rPr>
          <w:rFonts w:ascii="Times New Roman" w:hAnsi="Times New Roman" w:cs="Times New Roman"/>
          <w:sz w:val="24"/>
          <w:szCs w:val="24"/>
        </w:rPr>
        <w:t xml:space="preserve"> būs tiesības arī automatizēti atcelt lēmumu par samaksas termiņa pagarinājuma piešķiršanu, pirms tam par to nodokļu maksātāju informējot. Lai nodokļu maksātājam būtu izprotams automatizēti pieņemtā lēmuma process, </w:t>
      </w:r>
      <w:r w:rsidR="00DC165C" w:rsidRPr="00423292">
        <w:rPr>
          <w:rFonts w:ascii="Times New Roman" w:hAnsi="Times New Roman" w:cs="Times New Roman"/>
          <w:sz w:val="24"/>
          <w:szCs w:val="24"/>
        </w:rPr>
        <w:t>VID</w:t>
      </w:r>
      <w:r w:rsidRPr="00423292">
        <w:rPr>
          <w:rFonts w:ascii="Times New Roman" w:hAnsi="Times New Roman" w:cs="Times New Roman"/>
          <w:sz w:val="24"/>
          <w:szCs w:val="24"/>
        </w:rPr>
        <w:t xml:space="preserve"> savā tīmekļvietnē publicēs informāciju par automatizētā lēmuma pieņemšanā izmantotajiem datiem, lēmuma pieņemšanas shēmu, tostarp par nodokļu maksātāja novērtējuma kritērijiem, un lēmuma tiesiskajām un faktiskajām sekām.</w:t>
      </w:r>
    </w:p>
    <w:p w14:paraId="10B940F9" w14:textId="77777777" w:rsidR="00B62646" w:rsidRPr="00423292" w:rsidRDefault="007E736F" w:rsidP="003136FC">
      <w:pPr>
        <w:pStyle w:val="ListParagraph"/>
        <w:numPr>
          <w:ilvl w:val="0"/>
          <w:numId w:val="25"/>
        </w:numPr>
        <w:spacing w:after="0"/>
        <w:ind w:left="709" w:hanging="357"/>
        <w:jc w:val="both"/>
        <w:rPr>
          <w:rFonts w:ascii="Times New Roman" w:hAnsi="Times New Roman" w:cs="Times New Roman"/>
          <w:b/>
          <w:bCs/>
          <w:sz w:val="24"/>
          <w:szCs w:val="24"/>
        </w:rPr>
      </w:pPr>
      <w:r w:rsidRPr="00423292">
        <w:rPr>
          <w:rFonts w:ascii="Times New Roman" w:hAnsi="Times New Roman" w:cs="Times New Roman"/>
          <w:b/>
          <w:bCs/>
          <w:sz w:val="24"/>
          <w:szCs w:val="24"/>
        </w:rPr>
        <w:t>Saeima š.g. 8.jūnijā pieņēma grozījumus likumā “Par nodokļiem un nodevām”, kas stājās spēkā 2023.gada 4.jūlijā</w:t>
      </w:r>
      <w:r w:rsidRPr="00423292">
        <w:rPr>
          <w:rFonts w:ascii="Times New Roman" w:hAnsi="Times New Roman" w:cs="Times New Roman"/>
          <w:sz w:val="24"/>
          <w:szCs w:val="24"/>
        </w:rPr>
        <w:t xml:space="preserve"> un paredz ar 2024.gada 1.janvāri nodrošināt publiski pieejamu </w:t>
      </w:r>
      <w:r w:rsidR="00DC165C" w:rsidRPr="00423292">
        <w:rPr>
          <w:rFonts w:ascii="Times New Roman" w:hAnsi="Times New Roman" w:cs="Times New Roman"/>
          <w:sz w:val="24"/>
          <w:szCs w:val="24"/>
        </w:rPr>
        <w:t>VID</w:t>
      </w:r>
      <w:r w:rsidRPr="00423292">
        <w:rPr>
          <w:rFonts w:ascii="Times New Roman" w:hAnsi="Times New Roman" w:cs="Times New Roman"/>
          <w:sz w:val="24"/>
          <w:szCs w:val="24"/>
        </w:rPr>
        <w:t xml:space="preserve"> noteikto nodokļu maksātāju reitinga kopējo novērtējumu.</w:t>
      </w:r>
      <w:r w:rsidR="00003592" w:rsidRPr="00423292">
        <w:rPr>
          <w:rFonts w:ascii="Times New Roman" w:hAnsi="Times New Roman" w:cs="Times New Roman"/>
          <w:b/>
          <w:bCs/>
          <w:sz w:val="24"/>
          <w:szCs w:val="24"/>
        </w:rPr>
        <w:t xml:space="preserve"> </w:t>
      </w:r>
    </w:p>
    <w:p w14:paraId="45D2D4FC" w14:textId="756A7938" w:rsidR="007E736F" w:rsidRPr="00423292" w:rsidRDefault="007E736F" w:rsidP="003136FC">
      <w:pPr>
        <w:pStyle w:val="ListParagraph"/>
        <w:numPr>
          <w:ilvl w:val="2"/>
          <w:numId w:val="26"/>
        </w:numPr>
        <w:jc w:val="both"/>
        <w:rPr>
          <w:rFonts w:ascii="Times New Roman" w:hAnsi="Times New Roman" w:cs="Times New Roman"/>
          <w:sz w:val="24"/>
          <w:szCs w:val="24"/>
        </w:rPr>
      </w:pPr>
      <w:r w:rsidRPr="00423292">
        <w:rPr>
          <w:rFonts w:ascii="Times New Roman" w:hAnsi="Times New Roman" w:cs="Times New Roman"/>
          <w:sz w:val="24"/>
          <w:szCs w:val="24"/>
        </w:rPr>
        <w:t>Nodokļu maksātāji, kur</w:t>
      </w:r>
      <w:r w:rsidR="00003592" w:rsidRPr="00423292">
        <w:rPr>
          <w:rFonts w:ascii="Times New Roman" w:hAnsi="Times New Roman" w:cs="Times New Roman"/>
          <w:sz w:val="24"/>
          <w:szCs w:val="24"/>
        </w:rPr>
        <w:t>i</w:t>
      </w:r>
      <w:r w:rsidRPr="00423292">
        <w:rPr>
          <w:rFonts w:ascii="Times New Roman" w:hAnsi="Times New Roman" w:cs="Times New Roman"/>
          <w:sz w:val="24"/>
          <w:szCs w:val="24"/>
        </w:rPr>
        <w:t xml:space="preserve"> rūpējas par savu reputāciju, būs motivēti uzlabot publiski pieejamo reitinga kopējo novērtējumu, godprātīgāk izpildot nodokļu normatīvo aktu prasības. Tādējādi šāda regulējuma mērķis ir veicināt labprātīgu nodokļu saistību izpildi, it sevišķi, ņemot vērā, ka reitinga novērtējumu </w:t>
      </w:r>
      <w:r w:rsidR="00003592" w:rsidRPr="00423292">
        <w:rPr>
          <w:rFonts w:ascii="Times New Roman" w:hAnsi="Times New Roman" w:cs="Times New Roman"/>
          <w:sz w:val="24"/>
          <w:szCs w:val="24"/>
        </w:rPr>
        <w:t>VID</w:t>
      </w:r>
      <w:r w:rsidRPr="00423292">
        <w:rPr>
          <w:rFonts w:ascii="Times New Roman" w:hAnsi="Times New Roman" w:cs="Times New Roman"/>
          <w:sz w:val="24"/>
          <w:szCs w:val="24"/>
        </w:rPr>
        <w:t xml:space="preserve"> noteikts, pamatojoties uz sešām nodokļu saistību izpildi raksturojošām rādītāju kopām: reģistrācijas datu novērtējums (piemēram, vai ir bijusi apturēta nodokļu maksātāja saimnieciskā darbība, vai ir bijis izslēgts no </w:t>
      </w:r>
      <w:r w:rsidR="00003592" w:rsidRPr="00423292">
        <w:rPr>
          <w:rFonts w:ascii="Times New Roman" w:hAnsi="Times New Roman" w:cs="Times New Roman"/>
          <w:sz w:val="24"/>
          <w:szCs w:val="24"/>
        </w:rPr>
        <w:t>VID</w:t>
      </w:r>
      <w:r w:rsidRPr="00423292">
        <w:rPr>
          <w:rFonts w:ascii="Times New Roman" w:hAnsi="Times New Roman" w:cs="Times New Roman"/>
          <w:sz w:val="24"/>
          <w:szCs w:val="24"/>
        </w:rPr>
        <w:t xml:space="preserve"> </w:t>
      </w:r>
      <w:r w:rsidR="00003592" w:rsidRPr="00423292">
        <w:rPr>
          <w:rFonts w:ascii="Times New Roman" w:hAnsi="Times New Roman" w:cs="Times New Roman"/>
          <w:sz w:val="24"/>
          <w:szCs w:val="24"/>
        </w:rPr>
        <w:t>PVN</w:t>
      </w:r>
      <w:r w:rsidRPr="00423292">
        <w:rPr>
          <w:rFonts w:ascii="Times New Roman" w:hAnsi="Times New Roman" w:cs="Times New Roman"/>
          <w:sz w:val="24"/>
          <w:szCs w:val="24"/>
        </w:rPr>
        <w:t xml:space="preserve"> maksātāju reģistra, kāds ir amatpersonu raksturojums utt.), deklarāciju un pārskatu iesniegšanas rādītāji (piemēram, vērtējot deklarāciju iesniegšanas termiņa kavējumus un deklarāciju precizēšanas biežumu), nodokļu saistību izpildes rādītāji (piemēram, vērtējot, kāds ir nodokļu parādu lielums uz konkrēto datumu, vai tiek ievēroti piešķirtie nodokļu samaksas termiņa pagarinājumi utt.), nodokļu un muitas administrēšanas pasākumu rezultāti (piemēram, vērtējot, kāds ir papildus budžetā aprēķinātās nodokļu summas apmērs pret nodokļu maksātāja budžetā </w:t>
      </w:r>
      <w:r w:rsidRPr="00423292">
        <w:rPr>
          <w:rFonts w:ascii="Times New Roman" w:hAnsi="Times New Roman" w:cs="Times New Roman"/>
          <w:sz w:val="24"/>
          <w:szCs w:val="24"/>
        </w:rPr>
        <w:lastRenderedPageBreak/>
        <w:t>veiktajām nodokļu iemaksām), darba samaksas novērtējums (piemēram, salīdzinot nodokļu maksātāja darba samaksas līmeni pret vidējo darba samaksas līmeni attiecīgajā profesijā, nozarē un valstī) un nodokļu deklarēšanas risku novērtējums (piemēram, vērtējot informāciju, kas saņemta no trešajām personām, tajā skaitā starptautiskās informācijas apmaiņas veidā saņemtos datus).</w:t>
      </w:r>
    </w:p>
    <w:p w14:paraId="4DE79811" w14:textId="64C23767" w:rsidR="007E736F" w:rsidRPr="00423292" w:rsidRDefault="00003592" w:rsidP="003136FC">
      <w:pPr>
        <w:pStyle w:val="ListParagraph"/>
        <w:numPr>
          <w:ilvl w:val="0"/>
          <w:numId w:val="25"/>
        </w:numPr>
        <w:ind w:left="709"/>
        <w:jc w:val="both"/>
        <w:rPr>
          <w:rFonts w:ascii="Times New Roman" w:hAnsi="Times New Roman" w:cs="Times New Roman"/>
          <w:sz w:val="24"/>
          <w:szCs w:val="24"/>
        </w:rPr>
      </w:pPr>
      <w:r w:rsidRPr="00423292">
        <w:rPr>
          <w:rFonts w:ascii="Times New Roman" w:hAnsi="Times New Roman" w:cs="Times New Roman"/>
          <w:b/>
          <w:bCs/>
          <w:sz w:val="24"/>
          <w:szCs w:val="24"/>
        </w:rPr>
        <w:t>Lai  sagatavotu Ēnu ekonomikas ierobežošanas plāna projektu 202</w:t>
      </w:r>
      <w:r w:rsidR="00EA3DAC" w:rsidRPr="00423292">
        <w:rPr>
          <w:rFonts w:ascii="Times New Roman" w:hAnsi="Times New Roman" w:cs="Times New Roman"/>
          <w:b/>
          <w:bCs/>
          <w:sz w:val="24"/>
          <w:szCs w:val="24"/>
        </w:rPr>
        <w:t>5</w:t>
      </w:r>
      <w:r w:rsidRPr="00423292">
        <w:rPr>
          <w:rFonts w:ascii="Times New Roman" w:hAnsi="Times New Roman" w:cs="Times New Roman"/>
          <w:b/>
          <w:bCs/>
          <w:sz w:val="24"/>
          <w:szCs w:val="24"/>
        </w:rPr>
        <w:t>.-202</w:t>
      </w:r>
      <w:r w:rsidR="00EA3DAC" w:rsidRPr="00423292">
        <w:rPr>
          <w:rFonts w:ascii="Times New Roman" w:hAnsi="Times New Roman" w:cs="Times New Roman"/>
          <w:b/>
          <w:bCs/>
          <w:sz w:val="24"/>
          <w:szCs w:val="24"/>
        </w:rPr>
        <w:t>7</w:t>
      </w:r>
      <w:r w:rsidRPr="00423292">
        <w:rPr>
          <w:rFonts w:ascii="Times New Roman" w:hAnsi="Times New Roman" w:cs="Times New Roman"/>
          <w:b/>
          <w:bCs/>
          <w:sz w:val="24"/>
          <w:szCs w:val="24"/>
        </w:rPr>
        <w:t xml:space="preserve">. gadam, nodrošinātas 4 darba grupas, </w:t>
      </w:r>
      <w:r w:rsidRPr="00423292">
        <w:rPr>
          <w:rFonts w:ascii="Times New Roman" w:hAnsi="Times New Roman" w:cs="Times New Roman"/>
          <w:sz w:val="24"/>
          <w:szCs w:val="24"/>
        </w:rPr>
        <w:t>kurās ciešā sadarbībā ar nevalstiskā sektora pārstāvjiem izstrādāti priekšlikumi pasākumiem iekļaušanai plānā, kas sekmēs gan prioritāro nozaru uzņēmējdarbības vides sakārtošanu, gan mazinās ēnu ekonomiku kopumā.</w:t>
      </w:r>
    </w:p>
    <w:p w14:paraId="2A70F6FD" w14:textId="17E5BE45" w:rsidR="00003592" w:rsidRPr="00423292" w:rsidRDefault="00003592" w:rsidP="00E0503F">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 xml:space="preserve">MK š.g. 16. maijā apstiprināja informatīvo ziņojumu par Latvijas kapitāla tirgus tālāku attīstību. </w:t>
      </w:r>
      <w:r w:rsidRPr="00423292">
        <w:rPr>
          <w:rFonts w:ascii="Times New Roman" w:hAnsi="Times New Roman" w:cs="Times New Roman"/>
          <w:sz w:val="24"/>
          <w:szCs w:val="24"/>
        </w:rPr>
        <w:t>Ziņojums nosaka kapitāla tirgus attīstības mērķi un virzienus vidējam termiņam, lai veicinātu finansējuma pieejamību ekonomikas izaugsmei un transformācijas veicināšanai, kā arī sniegtu ieguldījumu iespējas iedzīvotājiem un investoriem. Ziņojums iezīmē tālākos rīcības virzienus, nospraužot arī akciju kapitalizācijas līmeni, kāds būtu jāsasniedz tuvāko četru gadu laikā. Pēc MK informatīvā ziņojuma apstiprināšanas, tika sagatavotas rekomendējoša rakstura vadlīnijas, lai noteiktu valsts kapitālsabiedrību finansējuma nepieciešamību. Darba ietvaros tika sagatavota prezentācija Finanšu sektora attīstības padomei, Saeimai Ilgtspējīgas attīstības komisijai un informācija medijiem.</w:t>
      </w:r>
    </w:p>
    <w:p w14:paraId="4AC01E74" w14:textId="77777777" w:rsidR="00003592" w:rsidRPr="00423292" w:rsidRDefault="00003592" w:rsidP="00E0503F">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 xml:space="preserve">Ar mērķi sniegt aktuālu informāciju par kreditēšanas attīstības tendencēm Latvijā, vienlaikus sniedzot salīdzinājumu ar citām Baltijas un Eiropas Savienības  valstīm, identificējot kreditēšanu kavējošos faktorus Latvijā un sniegtu priekšlikumus turpmākai rīcībai ir </w:t>
      </w:r>
      <w:r w:rsidRPr="00423292">
        <w:rPr>
          <w:rFonts w:ascii="Times New Roman" w:hAnsi="Times New Roman" w:cs="Times New Roman"/>
          <w:b/>
          <w:bCs/>
          <w:sz w:val="24"/>
          <w:szCs w:val="24"/>
        </w:rPr>
        <w:t xml:space="preserve">izstrādāts ziņojums “Kreditēšanas attīstības tendences un kreditēšanu kavējošie faktori Latvijā”. </w:t>
      </w:r>
      <w:r w:rsidRPr="00423292">
        <w:rPr>
          <w:rFonts w:ascii="Times New Roman" w:hAnsi="Times New Roman" w:cs="Times New Roman"/>
          <w:sz w:val="24"/>
          <w:szCs w:val="24"/>
        </w:rPr>
        <w:t>Ziņojuma priekšlikumos turpmākai rīcībai ietvertie plānotie pasākumi ir konceptuāli atbalstīti 2023.gada 25.maija Finanšu sektora attīstības padomes sēdē.</w:t>
      </w:r>
    </w:p>
    <w:p w14:paraId="475D1A1D" w14:textId="06400C84" w:rsidR="00003592" w:rsidRPr="00423292" w:rsidRDefault="00003592" w:rsidP="00E0503F">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 xml:space="preserve">Saeima </w:t>
      </w:r>
      <w:r w:rsidR="00EA3DAC" w:rsidRPr="00423292">
        <w:rPr>
          <w:rFonts w:ascii="Times New Roman" w:hAnsi="Times New Roman" w:cs="Times New Roman"/>
          <w:b/>
          <w:bCs/>
          <w:sz w:val="24"/>
          <w:szCs w:val="24"/>
        </w:rPr>
        <w:t xml:space="preserve">š.g. </w:t>
      </w:r>
      <w:r w:rsidRPr="00423292">
        <w:rPr>
          <w:rFonts w:ascii="Times New Roman" w:hAnsi="Times New Roman" w:cs="Times New Roman"/>
          <w:b/>
          <w:bCs/>
          <w:sz w:val="24"/>
          <w:szCs w:val="24"/>
        </w:rPr>
        <w:t xml:space="preserve">8.jūnijā galīgajā lasījumā pieņēma </w:t>
      </w:r>
      <w:proofErr w:type="spellStart"/>
      <w:r w:rsidRPr="00423292">
        <w:rPr>
          <w:rFonts w:ascii="Times New Roman" w:hAnsi="Times New Roman" w:cs="Times New Roman"/>
          <w:b/>
          <w:bCs/>
          <w:sz w:val="24"/>
          <w:szCs w:val="24"/>
        </w:rPr>
        <w:t>Vērtspapīrošanas</w:t>
      </w:r>
      <w:proofErr w:type="spellEnd"/>
      <w:r w:rsidRPr="00423292">
        <w:rPr>
          <w:rFonts w:ascii="Times New Roman" w:hAnsi="Times New Roman" w:cs="Times New Roman"/>
          <w:b/>
          <w:bCs/>
          <w:sz w:val="24"/>
          <w:szCs w:val="24"/>
        </w:rPr>
        <w:t xml:space="preserve"> likumu, </w:t>
      </w:r>
      <w:r w:rsidRPr="00423292">
        <w:rPr>
          <w:rFonts w:ascii="Times New Roman" w:hAnsi="Times New Roman" w:cs="Times New Roman"/>
          <w:sz w:val="24"/>
          <w:szCs w:val="24"/>
        </w:rPr>
        <w:t xml:space="preserve">kura mērķis ir radīt tiesiskus priekšnoteikumus </w:t>
      </w:r>
      <w:proofErr w:type="spellStart"/>
      <w:r w:rsidRPr="00423292">
        <w:rPr>
          <w:rFonts w:ascii="Times New Roman" w:hAnsi="Times New Roman" w:cs="Times New Roman"/>
          <w:sz w:val="24"/>
          <w:szCs w:val="24"/>
        </w:rPr>
        <w:t>vērtspapīrošanas</w:t>
      </w:r>
      <w:proofErr w:type="spellEnd"/>
      <w:r w:rsidRPr="00423292">
        <w:rPr>
          <w:rFonts w:ascii="Times New Roman" w:hAnsi="Times New Roman" w:cs="Times New Roman"/>
          <w:sz w:val="24"/>
          <w:szCs w:val="24"/>
        </w:rPr>
        <w:t xml:space="preserve"> darījumu veicināšanai Latvijā. Tāpat </w:t>
      </w:r>
      <w:r w:rsidRPr="00423292">
        <w:rPr>
          <w:rFonts w:ascii="Times New Roman" w:hAnsi="Times New Roman" w:cs="Times New Roman"/>
          <w:b/>
          <w:bCs/>
          <w:sz w:val="24"/>
          <w:szCs w:val="24"/>
        </w:rPr>
        <w:t xml:space="preserve">galīgajā lasījumā pieņemti saistītie grozījumi Kredītiestāžu likumā, Maksātnespējas likumā un Parādu </w:t>
      </w:r>
      <w:proofErr w:type="spellStart"/>
      <w:r w:rsidRPr="00423292">
        <w:rPr>
          <w:rFonts w:ascii="Times New Roman" w:hAnsi="Times New Roman" w:cs="Times New Roman"/>
          <w:b/>
          <w:bCs/>
          <w:sz w:val="24"/>
          <w:szCs w:val="24"/>
        </w:rPr>
        <w:t>ārpustiesas</w:t>
      </w:r>
      <w:proofErr w:type="spellEnd"/>
      <w:r w:rsidRPr="00423292">
        <w:rPr>
          <w:rFonts w:ascii="Times New Roman" w:hAnsi="Times New Roman" w:cs="Times New Roman"/>
          <w:b/>
          <w:bCs/>
          <w:sz w:val="24"/>
          <w:szCs w:val="24"/>
        </w:rPr>
        <w:t xml:space="preserve"> atgūšanas likumā. Galīgajā lasījumā pieņemti arī saistītie grozījumi Kredītu reģistra likumā</w:t>
      </w:r>
      <w:r w:rsidRPr="00423292">
        <w:rPr>
          <w:rFonts w:ascii="Times New Roman" w:hAnsi="Times New Roman" w:cs="Times New Roman"/>
          <w:sz w:val="24"/>
          <w:szCs w:val="24"/>
        </w:rPr>
        <w:t xml:space="preserve">, kuros noregulēta informācijas iekļaušana kredītu reģistrā saistībā ar </w:t>
      </w:r>
      <w:proofErr w:type="spellStart"/>
      <w:r w:rsidRPr="00423292">
        <w:rPr>
          <w:rFonts w:ascii="Times New Roman" w:hAnsi="Times New Roman" w:cs="Times New Roman"/>
          <w:sz w:val="24"/>
          <w:szCs w:val="24"/>
        </w:rPr>
        <w:t>vērtspapīrošanu</w:t>
      </w:r>
      <w:proofErr w:type="spellEnd"/>
      <w:r w:rsidRPr="00423292">
        <w:rPr>
          <w:rFonts w:ascii="Times New Roman" w:hAnsi="Times New Roman" w:cs="Times New Roman"/>
          <w:sz w:val="24"/>
          <w:szCs w:val="24"/>
        </w:rPr>
        <w:t xml:space="preserve">. </w:t>
      </w:r>
      <w:proofErr w:type="spellStart"/>
      <w:r w:rsidRPr="00423292">
        <w:rPr>
          <w:rFonts w:ascii="Times New Roman" w:hAnsi="Times New Roman" w:cs="Times New Roman"/>
          <w:sz w:val="24"/>
          <w:szCs w:val="24"/>
        </w:rPr>
        <w:t>Vērtspapīrošana</w:t>
      </w:r>
      <w:proofErr w:type="spellEnd"/>
      <w:r w:rsidRPr="00423292">
        <w:rPr>
          <w:rFonts w:ascii="Times New Roman" w:hAnsi="Times New Roman" w:cs="Times New Roman"/>
          <w:sz w:val="24"/>
          <w:szCs w:val="24"/>
        </w:rPr>
        <w:t xml:space="preserve"> ir darījums vai shēma, kas aizdevējam, piemēram, kredītiestādei vai komercsabiedrībai dod iespēju refinansēt aizdevumu, riska darījumu vai debitoru parādu kopumu, piemēram, aizdevumus mājokļa iegādei, automašīnu </w:t>
      </w:r>
      <w:proofErr w:type="spellStart"/>
      <w:r w:rsidRPr="00423292">
        <w:rPr>
          <w:rFonts w:ascii="Times New Roman" w:hAnsi="Times New Roman" w:cs="Times New Roman"/>
          <w:sz w:val="24"/>
          <w:szCs w:val="24"/>
        </w:rPr>
        <w:t>izpirkumnomas</w:t>
      </w:r>
      <w:proofErr w:type="spellEnd"/>
      <w:r w:rsidRPr="00423292">
        <w:rPr>
          <w:rFonts w:ascii="Times New Roman" w:hAnsi="Times New Roman" w:cs="Times New Roman"/>
          <w:sz w:val="24"/>
          <w:szCs w:val="24"/>
        </w:rPr>
        <w:t xml:space="preserve"> darījumus, patēriņa kredītus, kredītkaršu vai pircēju un pasūtītāju parādus, tos pārveidojot par tirgojamiem vērtspapīriem. Šis ir viens no pasākumiem, lai aktivizētu Latvijas kapitāla tirgu, atvieglojot iespējas veikt </w:t>
      </w:r>
      <w:proofErr w:type="spellStart"/>
      <w:r w:rsidRPr="00423292">
        <w:rPr>
          <w:rFonts w:ascii="Times New Roman" w:hAnsi="Times New Roman" w:cs="Times New Roman"/>
          <w:sz w:val="24"/>
          <w:szCs w:val="24"/>
        </w:rPr>
        <w:t>vērtspapīrošanas</w:t>
      </w:r>
      <w:proofErr w:type="spellEnd"/>
      <w:r w:rsidRPr="00423292">
        <w:rPr>
          <w:rFonts w:ascii="Times New Roman" w:hAnsi="Times New Roman" w:cs="Times New Roman"/>
          <w:sz w:val="24"/>
          <w:szCs w:val="24"/>
        </w:rPr>
        <w:t xml:space="preserve"> darījumus.</w:t>
      </w:r>
    </w:p>
    <w:p w14:paraId="7CA617F7" w14:textId="2C419EAF" w:rsidR="00003592" w:rsidRPr="00423292" w:rsidRDefault="00003592" w:rsidP="00E0503F">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Lai veicinātu uzraudzības un kontroles institūciju sadarbību un stiprinātu uzraudzības pasākumus,</w:t>
      </w:r>
      <w:r w:rsidRPr="00423292">
        <w:rPr>
          <w:rFonts w:ascii="Times New Roman" w:hAnsi="Times New Roman" w:cs="Times New Roman"/>
          <w:b/>
          <w:bCs/>
          <w:sz w:val="24"/>
          <w:szCs w:val="24"/>
        </w:rPr>
        <w:t xml:space="preserve"> </w:t>
      </w:r>
      <w:r w:rsidR="00EA3DAC" w:rsidRPr="00423292">
        <w:rPr>
          <w:rFonts w:ascii="Times New Roman" w:hAnsi="Times New Roman" w:cs="Times New Roman"/>
          <w:b/>
          <w:bCs/>
          <w:sz w:val="24"/>
          <w:szCs w:val="24"/>
        </w:rPr>
        <w:t>FM</w:t>
      </w:r>
      <w:r w:rsidRPr="00423292">
        <w:rPr>
          <w:rFonts w:ascii="Times New Roman" w:hAnsi="Times New Roman" w:cs="Times New Roman"/>
          <w:b/>
          <w:bCs/>
          <w:sz w:val="24"/>
          <w:szCs w:val="24"/>
        </w:rPr>
        <w:t xml:space="preserve"> 2023. gada 11. maijā organizēja uzraugu platformas sanāksmi, kurā piedalījās gan uzraudzības un kontroles institūcijas, gan Finanšu izlūkošanas dienests. </w:t>
      </w:r>
      <w:r w:rsidRPr="00423292">
        <w:rPr>
          <w:rFonts w:ascii="Times New Roman" w:hAnsi="Times New Roman" w:cs="Times New Roman"/>
          <w:sz w:val="24"/>
          <w:szCs w:val="24"/>
        </w:rPr>
        <w:t xml:space="preserve">Sanāksmes norises laikā tika pārrunāti jautājumi par sagatavošanos </w:t>
      </w:r>
      <w:proofErr w:type="spellStart"/>
      <w:r w:rsidRPr="00423292">
        <w:rPr>
          <w:rFonts w:ascii="Times New Roman" w:hAnsi="Times New Roman" w:cs="Times New Roman"/>
          <w:sz w:val="24"/>
          <w:szCs w:val="24"/>
        </w:rPr>
        <w:t>Moneyval</w:t>
      </w:r>
      <w:proofErr w:type="spellEnd"/>
      <w:r w:rsidRPr="00423292">
        <w:rPr>
          <w:rFonts w:ascii="Times New Roman" w:hAnsi="Times New Roman" w:cs="Times New Roman"/>
          <w:sz w:val="24"/>
          <w:szCs w:val="24"/>
        </w:rPr>
        <w:t xml:space="preserve"> 6. novērtējuma kārtai un uzraudzības pasākumu stiprināšanu uzraudzības un kontroles institūciju starpā. </w:t>
      </w:r>
    </w:p>
    <w:p w14:paraId="254273E8" w14:textId="31A16138" w:rsidR="00003592" w:rsidRPr="00423292" w:rsidRDefault="00EA3DAC" w:rsidP="00E0503F">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FM</w:t>
      </w:r>
      <w:r w:rsidR="00003592" w:rsidRPr="00423292">
        <w:rPr>
          <w:rFonts w:ascii="Times New Roman" w:hAnsi="Times New Roman" w:cs="Times New Roman"/>
          <w:sz w:val="24"/>
          <w:szCs w:val="24"/>
        </w:rPr>
        <w:t xml:space="preserve">  kopā ar sadarbības partneriem turpina sabiedrisko attiecību kampaņu par Rīgas pilsētas kā potenciālās </w:t>
      </w:r>
      <w:r w:rsidRPr="00423292">
        <w:rPr>
          <w:rFonts w:ascii="Times New Roman" w:hAnsi="Times New Roman" w:cs="Times New Roman"/>
          <w:sz w:val="24"/>
          <w:szCs w:val="24"/>
        </w:rPr>
        <w:t>ES</w:t>
      </w:r>
      <w:r w:rsidR="00003592" w:rsidRPr="00423292">
        <w:rPr>
          <w:rFonts w:ascii="Times New Roman" w:hAnsi="Times New Roman" w:cs="Times New Roman"/>
          <w:sz w:val="24"/>
          <w:szCs w:val="24"/>
        </w:rPr>
        <w:t xml:space="preserve"> centralizētās aģentūras (AMLA) mītnes vietu.</w:t>
      </w:r>
    </w:p>
    <w:p w14:paraId="70302A3A" w14:textId="5079438A" w:rsidR="00003592" w:rsidRPr="00423292" w:rsidRDefault="00003592" w:rsidP="00E0503F">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 xml:space="preserve">2023.gada 27.jūnijā </w:t>
      </w:r>
      <w:r w:rsidR="00EA3DAC" w:rsidRPr="00423292">
        <w:rPr>
          <w:rFonts w:ascii="Times New Roman" w:hAnsi="Times New Roman" w:cs="Times New Roman"/>
          <w:b/>
          <w:bCs/>
          <w:sz w:val="24"/>
          <w:szCs w:val="24"/>
        </w:rPr>
        <w:t>MK</w:t>
      </w:r>
      <w:r w:rsidRPr="00423292">
        <w:rPr>
          <w:rFonts w:ascii="Times New Roman" w:hAnsi="Times New Roman" w:cs="Times New Roman"/>
          <w:b/>
          <w:bCs/>
          <w:sz w:val="24"/>
          <w:szCs w:val="24"/>
        </w:rPr>
        <w:t xml:space="preserve"> pieņemti grozījumi </w:t>
      </w:r>
      <w:r w:rsidR="00EA3DAC" w:rsidRPr="00423292">
        <w:rPr>
          <w:rFonts w:ascii="Times New Roman" w:hAnsi="Times New Roman" w:cs="Times New Roman"/>
          <w:b/>
          <w:bCs/>
          <w:sz w:val="24"/>
          <w:szCs w:val="24"/>
        </w:rPr>
        <w:t>MK</w:t>
      </w:r>
      <w:r w:rsidRPr="00423292">
        <w:rPr>
          <w:rFonts w:ascii="Times New Roman" w:hAnsi="Times New Roman" w:cs="Times New Roman"/>
          <w:b/>
          <w:bCs/>
          <w:sz w:val="24"/>
          <w:szCs w:val="24"/>
        </w:rPr>
        <w:t xml:space="preserve"> 2018.gada 19.jūnija noteikumos Nr.350 "Publiskas personas zemes nomas un apbūves tiesības noteikumi" un grozījumi </w:t>
      </w:r>
      <w:r w:rsidR="00EA3DAC" w:rsidRPr="00423292">
        <w:rPr>
          <w:rFonts w:ascii="Times New Roman" w:hAnsi="Times New Roman" w:cs="Times New Roman"/>
          <w:b/>
          <w:bCs/>
          <w:sz w:val="24"/>
          <w:szCs w:val="24"/>
        </w:rPr>
        <w:t>MK</w:t>
      </w:r>
      <w:r w:rsidRPr="00423292">
        <w:rPr>
          <w:rFonts w:ascii="Times New Roman" w:hAnsi="Times New Roman" w:cs="Times New Roman"/>
          <w:b/>
          <w:bCs/>
          <w:sz w:val="24"/>
          <w:szCs w:val="24"/>
        </w:rPr>
        <w:t xml:space="preserve"> 2018.gada 20.februāra noteikumos Nr.97 "Publiskas personas mantas iznomāšanas noteikumi" (stājas spēkā 2023.gada 1.julijā), </w:t>
      </w:r>
      <w:r w:rsidRPr="00423292">
        <w:rPr>
          <w:rFonts w:ascii="Times New Roman" w:hAnsi="Times New Roman" w:cs="Times New Roman"/>
          <w:sz w:val="24"/>
          <w:szCs w:val="24"/>
        </w:rPr>
        <w:t xml:space="preserve">pilnveidojot publiskas personas mantas iznomāšanas kārtību, papildinot nomas tiesību izsoļu norises veidus ar jaunu veidu – </w:t>
      </w:r>
      <w:r w:rsidRPr="00423292">
        <w:rPr>
          <w:rFonts w:ascii="Times New Roman" w:hAnsi="Times New Roman" w:cs="Times New Roman"/>
          <w:sz w:val="24"/>
          <w:szCs w:val="24"/>
        </w:rPr>
        <w:lastRenderedPageBreak/>
        <w:t>elektronisko izsoli. Līdz ar to no 2023.gada 1.jūlija arī attiecībā uz publiskas personas mantas iznomāšanu papildus nomas objekta izsoļu veidiem – mutiska izsole un rakstiska izsole – var tikt paredzēta arī elektroniskās izsoles alternatīva, kas tiek veikta Tiesu administrācijas pārziņā esošā elektronisko izsoļu vietnē.</w:t>
      </w:r>
    </w:p>
    <w:p w14:paraId="0E52A93B" w14:textId="234D65AC" w:rsidR="00003592" w:rsidRPr="00423292" w:rsidRDefault="00003592" w:rsidP="00E0503F">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Īstenojot AFCOS funkcijas,</w:t>
      </w:r>
      <w:r w:rsidRPr="00423292">
        <w:rPr>
          <w:rFonts w:ascii="Times New Roman" w:hAnsi="Times New Roman" w:cs="Times New Roman"/>
          <w:b/>
          <w:bCs/>
          <w:sz w:val="24"/>
          <w:szCs w:val="24"/>
        </w:rPr>
        <w:t xml:space="preserve"> tika apstiprināts FM rīkojums par darba grupas izveidi AFCOS darbības stratēģijas izstrādei 2024.-2026.gadam, </w:t>
      </w:r>
      <w:r w:rsidRPr="00423292">
        <w:rPr>
          <w:rFonts w:ascii="Times New Roman" w:hAnsi="Times New Roman" w:cs="Times New Roman"/>
          <w:sz w:val="24"/>
          <w:szCs w:val="24"/>
        </w:rPr>
        <w:t>kā arī tika uzsākts aktīvs darbs pie šīs stratēģijas izstrādes.</w:t>
      </w:r>
    </w:p>
    <w:p w14:paraId="1432FA2D" w14:textId="77777777" w:rsidR="00003592" w:rsidRPr="00423292" w:rsidRDefault="00003592" w:rsidP="00E0503F">
      <w:pPr>
        <w:pStyle w:val="ListParagraph"/>
        <w:numPr>
          <w:ilvl w:val="0"/>
          <w:numId w:val="10"/>
        </w:numPr>
        <w:ind w:left="0" w:firstLine="426"/>
        <w:jc w:val="both"/>
        <w:rPr>
          <w:rFonts w:ascii="Times New Roman" w:hAnsi="Times New Roman" w:cs="Times New Roman"/>
          <w:b/>
          <w:bCs/>
          <w:sz w:val="24"/>
          <w:szCs w:val="24"/>
        </w:rPr>
      </w:pPr>
      <w:r w:rsidRPr="00423292">
        <w:rPr>
          <w:rFonts w:ascii="Times New Roman" w:hAnsi="Times New Roman" w:cs="Times New Roman"/>
          <w:sz w:val="24"/>
          <w:szCs w:val="24"/>
        </w:rPr>
        <w:t>Īstenojot ES fondu un ārvalstu finanšu palīdzības Revīzijas iestādes funkcijas, lai sagatavotu neatkarīgus atzinumus EK par Latvijas ekonomikā investēto ES fondu un ārvalstu finanšu palīdzības līdzekļu likumību un pareizību,</w:t>
      </w:r>
      <w:r w:rsidRPr="00423292">
        <w:rPr>
          <w:rFonts w:ascii="Times New Roman" w:hAnsi="Times New Roman" w:cs="Times New Roman"/>
          <w:b/>
          <w:bCs/>
          <w:sz w:val="24"/>
          <w:szCs w:val="24"/>
        </w:rPr>
        <w:t xml:space="preserve"> FM pabeidza 13 revīzijas (vēl ir uzsākta 21 revīzija).</w:t>
      </w:r>
    </w:p>
    <w:p w14:paraId="09D6FAF8" w14:textId="77777777" w:rsidR="00D36663" w:rsidRPr="00423292" w:rsidRDefault="00D36663" w:rsidP="00D36663">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Lai veicinātu starptautiskajiem standartiem atbilstošu un profesionālu iekšējā audita darbību publiskajā sektorā</w:t>
      </w:r>
      <w:r w:rsidRPr="00423292">
        <w:rPr>
          <w:rFonts w:ascii="Times New Roman" w:hAnsi="Times New Roman" w:cs="Times New Roman"/>
          <w:sz w:val="24"/>
          <w:szCs w:val="24"/>
        </w:rPr>
        <w:t>, palielināta uzticamība iekšējo auditoru viedoklim par iekšējās kontroles sistēmu, kā arī veicināta labu un efektīvu pārvaldību:</w:t>
      </w:r>
    </w:p>
    <w:p w14:paraId="1766A66E" w14:textId="36C9E559" w:rsidR="00D36663" w:rsidRPr="00423292" w:rsidRDefault="00D36663" w:rsidP="00D36663">
      <w:pPr>
        <w:pStyle w:val="ListParagraph"/>
        <w:numPr>
          <w:ilvl w:val="0"/>
          <w:numId w:val="32"/>
        </w:numPr>
        <w:ind w:left="709"/>
        <w:jc w:val="both"/>
        <w:rPr>
          <w:rFonts w:ascii="Times New Roman" w:hAnsi="Times New Roman" w:cs="Times New Roman"/>
          <w:sz w:val="24"/>
          <w:szCs w:val="24"/>
        </w:rPr>
      </w:pPr>
      <w:r w:rsidRPr="00423292">
        <w:rPr>
          <w:rFonts w:ascii="Times New Roman" w:hAnsi="Times New Roman" w:cs="Times New Roman"/>
          <w:b/>
          <w:bCs/>
          <w:sz w:val="24"/>
          <w:szCs w:val="24"/>
        </w:rPr>
        <w:t>pabeigts ministriju un iestāžu 20 iekšējā audita struktūrvienību darbības kvalitātes novērtējums</w:t>
      </w:r>
      <w:r w:rsidRPr="00423292">
        <w:rPr>
          <w:rFonts w:ascii="Times New Roman" w:hAnsi="Times New Roman" w:cs="Times New Roman"/>
          <w:sz w:val="24"/>
          <w:szCs w:val="24"/>
        </w:rPr>
        <w:t>, īstenojot pilotprojektu atbilstoši jaunam iekšējā audita struktūrvienību darbības ārējās novērtēšanas modelim - kvalitātes pašnovērtējumam ar neatkarīga ārējā novērtētāja apstiprinājumu;</w:t>
      </w:r>
    </w:p>
    <w:p w14:paraId="5043F577" w14:textId="42A3581F" w:rsidR="00D36663" w:rsidRPr="00423292" w:rsidRDefault="00D36663" w:rsidP="00D36663">
      <w:pPr>
        <w:pStyle w:val="ListParagraph"/>
        <w:numPr>
          <w:ilvl w:val="0"/>
          <w:numId w:val="32"/>
        </w:numPr>
        <w:ind w:left="709"/>
        <w:jc w:val="both"/>
        <w:rPr>
          <w:rFonts w:ascii="Times New Roman" w:hAnsi="Times New Roman" w:cs="Times New Roman"/>
          <w:sz w:val="24"/>
          <w:szCs w:val="24"/>
        </w:rPr>
      </w:pPr>
      <w:r w:rsidRPr="00423292">
        <w:rPr>
          <w:rFonts w:ascii="Times New Roman" w:hAnsi="Times New Roman" w:cs="Times New Roman"/>
          <w:b/>
          <w:bCs/>
          <w:sz w:val="24"/>
          <w:szCs w:val="24"/>
        </w:rPr>
        <w:t>īstenoti iekšējiem auditoriem mērķēti mācību pasākumi</w:t>
      </w:r>
      <w:r w:rsidRPr="00423292">
        <w:rPr>
          <w:rFonts w:ascii="Times New Roman" w:hAnsi="Times New Roman" w:cs="Times New Roman"/>
          <w:sz w:val="24"/>
          <w:szCs w:val="24"/>
        </w:rPr>
        <w:t xml:space="preserve"> – “Komunikācijas prasmes” atbilstoši sertifikācijas programmai valsts pārvaldes iestāžu iekšējiem auditoriem, kā arī ārvalstu lektoru praktiskajā pieredzē balstīts seminārs “Snieguma audits” valsts pārvaldes un pašvaldību iekšējiem auditoriem.</w:t>
      </w:r>
    </w:p>
    <w:p w14:paraId="70531E39" w14:textId="6B424F4C" w:rsidR="00003592" w:rsidRPr="00423292" w:rsidRDefault="00003592" w:rsidP="00E0503F">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 xml:space="preserve">Ar 2023.gada 1.aprīli pārskatīta atlīdzības sistēma un mainītas mēnešalgas, </w:t>
      </w:r>
      <w:r w:rsidRPr="00423292">
        <w:rPr>
          <w:rFonts w:ascii="Times New Roman" w:hAnsi="Times New Roman" w:cs="Times New Roman"/>
          <w:sz w:val="24"/>
          <w:szCs w:val="24"/>
        </w:rPr>
        <w:t>turpinot nostiprināt uz rezultātu un darba ieguldīju vērstu, motivējošu atlīdzības sistēmu.</w:t>
      </w:r>
    </w:p>
    <w:p w14:paraId="179079F9" w14:textId="13817564" w:rsidR="00003592" w:rsidRPr="00423292" w:rsidRDefault="00003592" w:rsidP="00E0503F">
      <w:pPr>
        <w:pStyle w:val="ListParagraph"/>
        <w:numPr>
          <w:ilvl w:val="0"/>
          <w:numId w:val="10"/>
        </w:numPr>
        <w:ind w:left="0" w:firstLine="426"/>
        <w:jc w:val="both"/>
        <w:rPr>
          <w:rFonts w:ascii="Times New Roman" w:hAnsi="Times New Roman" w:cs="Times New Roman"/>
          <w:b/>
          <w:bCs/>
          <w:sz w:val="24"/>
          <w:szCs w:val="24"/>
        </w:rPr>
      </w:pPr>
      <w:r w:rsidRPr="00423292">
        <w:rPr>
          <w:rFonts w:ascii="Times New Roman" w:hAnsi="Times New Roman" w:cs="Times New Roman"/>
          <w:sz w:val="24"/>
          <w:szCs w:val="24"/>
        </w:rPr>
        <w:t>Lai nostiprinātu darbinieku zināšanas,</w:t>
      </w:r>
      <w:r w:rsidRPr="00423292">
        <w:rPr>
          <w:rFonts w:ascii="Times New Roman" w:hAnsi="Times New Roman" w:cs="Times New Roman"/>
          <w:b/>
          <w:bCs/>
          <w:sz w:val="24"/>
          <w:szCs w:val="24"/>
        </w:rPr>
        <w:t xml:space="preserve"> organizētas mācības</w:t>
      </w:r>
      <w:r w:rsidR="00EA3DAC" w:rsidRPr="00423292">
        <w:rPr>
          <w:rFonts w:ascii="Times New Roman" w:hAnsi="Times New Roman" w:cs="Times New Roman"/>
          <w:b/>
          <w:bCs/>
          <w:sz w:val="24"/>
          <w:szCs w:val="24"/>
        </w:rPr>
        <w:t xml:space="preserve"> personas datu aizsardzībā</w:t>
      </w:r>
      <w:r w:rsidRPr="00423292">
        <w:rPr>
          <w:rFonts w:ascii="Times New Roman" w:hAnsi="Times New Roman" w:cs="Times New Roman"/>
          <w:b/>
          <w:bCs/>
          <w:sz w:val="24"/>
          <w:szCs w:val="24"/>
        </w:rPr>
        <w:t xml:space="preserve">, </w:t>
      </w:r>
      <w:r w:rsidRPr="00423292">
        <w:rPr>
          <w:rFonts w:ascii="Times New Roman" w:hAnsi="Times New Roman" w:cs="Times New Roman"/>
          <w:sz w:val="24"/>
          <w:szCs w:val="24"/>
        </w:rPr>
        <w:t>kurās piedalījās 79% ministrijas nodarbināto</w:t>
      </w:r>
      <w:r w:rsidR="00EA3DAC" w:rsidRPr="00423292">
        <w:rPr>
          <w:rFonts w:ascii="Times New Roman" w:hAnsi="Times New Roman" w:cs="Times New Roman"/>
          <w:sz w:val="24"/>
          <w:szCs w:val="24"/>
        </w:rPr>
        <w:t>.</w:t>
      </w:r>
    </w:p>
    <w:p w14:paraId="1CA4084C" w14:textId="39E2D853" w:rsidR="00003592" w:rsidRPr="00423292" w:rsidRDefault="00EA3DAC" w:rsidP="00E0503F">
      <w:pPr>
        <w:pStyle w:val="ListParagraph"/>
        <w:numPr>
          <w:ilvl w:val="0"/>
          <w:numId w:val="10"/>
        </w:numPr>
        <w:ind w:left="0" w:firstLine="426"/>
        <w:jc w:val="both"/>
        <w:rPr>
          <w:rFonts w:ascii="Times New Roman" w:hAnsi="Times New Roman" w:cs="Times New Roman"/>
          <w:b/>
          <w:bCs/>
          <w:sz w:val="24"/>
          <w:szCs w:val="24"/>
        </w:rPr>
      </w:pPr>
      <w:r w:rsidRPr="00423292">
        <w:rPr>
          <w:rFonts w:ascii="Times New Roman" w:hAnsi="Times New Roman" w:cs="Times New Roman"/>
          <w:b/>
          <w:bCs/>
          <w:sz w:val="24"/>
          <w:szCs w:val="24"/>
        </w:rPr>
        <w:t>FM</w:t>
      </w:r>
      <w:r w:rsidR="00003592" w:rsidRPr="00423292">
        <w:rPr>
          <w:rFonts w:ascii="Times New Roman" w:hAnsi="Times New Roman" w:cs="Times New Roman"/>
          <w:b/>
          <w:bCs/>
          <w:sz w:val="24"/>
          <w:szCs w:val="24"/>
        </w:rPr>
        <w:t xml:space="preserve"> darbinieki pilnveido zināšanas par interešu konflikta novēršanas jautājumiem</w:t>
      </w:r>
      <w:r w:rsidR="00003592" w:rsidRPr="00423292">
        <w:rPr>
          <w:rFonts w:ascii="Times New Roman" w:hAnsi="Times New Roman" w:cs="Times New Roman"/>
          <w:sz w:val="24"/>
          <w:szCs w:val="24"/>
        </w:rPr>
        <w:t>, piedaloties Valsts administrācijas skolas organizētajās mācībās.</w:t>
      </w:r>
    </w:p>
    <w:p w14:paraId="6A5B0792" w14:textId="3B40EABD" w:rsidR="00003592" w:rsidRPr="00423292" w:rsidRDefault="00003592" w:rsidP="00902C32">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Lai uzlabotu darbinieku vispārējo labsajūtu, palielinātu apmierinātību ar darbu  un uzlabotu kopējo kolektīva atmosfēru,</w:t>
      </w:r>
      <w:r w:rsidRPr="00423292">
        <w:rPr>
          <w:rFonts w:ascii="Times New Roman" w:hAnsi="Times New Roman" w:cs="Times New Roman"/>
          <w:b/>
          <w:bCs/>
          <w:sz w:val="24"/>
          <w:szCs w:val="24"/>
        </w:rPr>
        <w:t xml:space="preserve"> maijā organizēts </w:t>
      </w:r>
      <w:proofErr w:type="spellStart"/>
      <w:r w:rsidRPr="00423292">
        <w:rPr>
          <w:rFonts w:ascii="Times New Roman" w:hAnsi="Times New Roman" w:cs="Times New Roman"/>
          <w:b/>
          <w:bCs/>
          <w:sz w:val="24"/>
          <w:szCs w:val="24"/>
        </w:rPr>
        <w:t>Labbūtības</w:t>
      </w:r>
      <w:proofErr w:type="spellEnd"/>
      <w:r w:rsidRPr="00423292">
        <w:rPr>
          <w:rFonts w:ascii="Times New Roman" w:hAnsi="Times New Roman" w:cs="Times New Roman"/>
          <w:b/>
          <w:bCs/>
          <w:sz w:val="24"/>
          <w:szCs w:val="24"/>
        </w:rPr>
        <w:t xml:space="preserve"> mēnesis.  </w:t>
      </w:r>
      <w:r w:rsidRPr="00423292">
        <w:rPr>
          <w:rFonts w:ascii="Times New Roman" w:hAnsi="Times New Roman" w:cs="Times New Roman"/>
          <w:sz w:val="24"/>
          <w:szCs w:val="24"/>
        </w:rPr>
        <w:t>Darbiniekiem tika piedāvātas praktiskas metodes, kā atpazīt stresu un to samazināt, kā regulēt savas emocijas un veicināt sadarbību, kā uzlabot vispārējo veselību, izmantojot fiziskās kustības, kā ar sabalansētu uzturu uzlabot savu emocionālo un garīgo labsajūtu.</w:t>
      </w:r>
      <w:r w:rsidR="00902C32" w:rsidRPr="00423292">
        <w:rPr>
          <w:rFonts w:ascii="Times New Roman" w:hAnsi="Times New Roman" w:cs="Times New Roman"/>
          <w:sz w:val="24"/>
          <w:szCs w:val="24"/>
        </w:rPr>
        <w:t xml:space="preserve"> </w:t>
      </w:r>
      <w:proofErr w:type="spellStart"/>
      <w:r w:rsidRPr="00423292">
        <w:rPr>
          <w:rFonts w:ascii="Times New Roman" w:hAnsi="Times New Roman" w:cs="Times New Roman"/>
          <w:sz w:val="24"/>
          <w:szCs w:val="24"/>
        </w:rPr>
        <w:t>Labbūtības</w:t>
      </w:r>
      <w:proofErr w:type="spellEnd"/>
      <w:r w:rsidRPr="00423292">
        <w:rPr>
          <w:rFonts w:ascii="Times New Roman" w:hAnsi="Times New Roman" w:cs="Times New Roman"/>
          <w:sz w:val="24"/>
          <w:szCs w:val="24"/>
        </w:rPr>
        <w:t xml:space="preserve"> mēneša ietvaros</w:t>
      </w:r>
      <w:r w:rsidRPr="00423292">
        <w:rPr>
          <w:rFonts w:ascii="Times New Roman" w:hAnsi="Times New Roman" w:cs="Times New Roman"/>
          <w:b/>
          <w:bCs/>
          <w:sz w:val="24"/>
          <w:szCs w:val="24"/>
        </w:rPr>
        <w:t xml:space="preserve"> </w:t>
      </w:r>
      <w:r w:rsidRPr="00423292">
        <w:rPr>
          <w:rFonts w:ascii="Times New Roman" w:hAnsi="Times New Roman" w:cs="Times New Roman"/>
          <w:sz w:val="24"/>
          <w:szCs w:val="24"/>
        </w:rPr>
        <w:t>darbinieki apguva pirmās medicīniskās palīdzības prasmes.</w:t>
      </w:r>
    </w:p>
    <w:p w14:paraId="307EB06D" w14:textId="77777777" w:rsidR="00902C32" w:rsidRPr="00423292" w:rsidRDefault="00902C32" w:rsidP="00902C32">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Budžeta plānošanas rīkā JEDOX izstrādāti uzlabojumi priekšlikuma ievades funkcionalitātē un izstrādāts jauns pārskats apstiprināto priekšlikumu ātrākai atlasei</w:t>
      </w:r>
      <w:r w:rsidRPr="00423292">
        <w:rPr>
          <w:rFonts w:ascii="Times New Roman" w:hAnsi="Times New Roman" w:cs="Times New Roman"/>
          <w:sz w:val="24"/>
          <w:szCs w:val="24"/>
        </w:rPr>
        <w:t xml:space="preserve"> (saskaņā ar Finanšu ministrijas darbā plānā 2023.gadam iekļauto uzdevumu “Izstrādāt metodiskos materiālus par ministrijas un resora budžeta plānošanas un izpildes procesiem un paplašināt datu atlases iespējas budžeta plānošanas rīkā </w:t>
      </w:r>
      <w:proofErr w:type="spellStart"/>
      <w:r w:rsidRPr="00423292">
        <w:rPr>
          <w:rFonts w:ascii="Times New Roman" w:hAnsi="Times New Roman" w:cs="Times New Roman"/>
          <w:sz w:val="24"/>
          <w:szCs w:val="24"/>
        </w:rPr>
        <w:t>Jedox</w:t>
      </w:r>
      <w:proofErr w:type="spellEnd"/>
      <w:r w:rsidRPr="00423292">
        <w:rPr>
          <w:rFonts w:ascii="Times New Roman" w:hAnsi="Times New Roman" w:cs="Times New Roman"/>
          <w:sz w:val="24"/>
          <w:szCs w:val="24"/>
        </w:rPr>
        <w:t>”).</w:t>
      </w:r>
    </w:p>
    <w:p w14:paraId="30E2BB70" w14:textId="77777777" w:rsidR="00902C32" w:rsidRPr="00423292" w:rsidRDefault="00902C32" w:rsidP="00902C32">
      <w:pPr>
        <w:pStyle w:val="ListParagraph"/>
        <w:numPr>
          <w:ilvl w:val="0"/>
          <w:numId w:val="10"/>
        </w:numPr>
        <w:ind w:left="0" w:firstLine="426"/>
        <w:jc w:val="both"/>
        <w:rPr>
          <w:rFonts w:ascii="Times New Roman" w:hAnsi="Times New Roman" w:cs="Times New Roman"/>
          <w:b/>
          <w:bCs/>
          <w:sz w:val="24"/>
          <w:szCs w:val="24"/>
        </w:rPr>
      </w:pPr>
      <w:r w:rsidRPr="00423292">
        <w:rPr>
          <w:rFonts w:ascii="Times New Roman" w:hAnsi="Times New Roman" w:cs="Times New Roman"/>
          <w:sz w:val="24"/>
          <w:szCs w:val="24"/>
        </w:rPr>
        <w:t xml:space="preserve">Atbilstoši likumprojekta "Par valsts budžetu 2024. gadam un budžeta ietvaru 2024., 2025. un 2026. gadam" sagatavošanas grafikam </w:t>
      </w:r>
      <w:r w:rsidRPr="00423292">
        <w:rPr>
          <w:rFonts w:ascii="Times New Roman" w:hAnsi="Times New Roman" w:cs="Times New Roman"/>
          <w:b/>
          <w:bCs/>
          <w:sz w:val="24"/>
          <w:szCs w:val="24"/>
        </w:rPr>
        <w:t>iesniegti priekšlikumi resora pamatbudžeta bāzes aprēķina precizēšanai un izvērtēti, sagatavoti un iesniegti Finanšu ministrijas resora priekšlikumi prioritāro pasākuma īstenošana 2024.-2026.gadam, kā arī sagatavota nepieciešamā informācija valsts budžeta izdevumu pārskatīšanas procesa ietvaros.</w:t>
      </w:r>
    </w:p>
    <w:p w14:paraId="704DF5AB" w14:textId="77777777" w:rsidR="00902C32" w:rsidRPr="00423292" w:rsidRDefault="00902C32" w:rsidP="00902C32">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 xml:space="preserve">Lai nodrošinātu Atveseļošanās fonda reformas 2.1.1.r. „Valsts procesu un pakalpojumu modernizācija un digitālā transformācija” investīcijas 2.1.1.1.i „Pārvaldes modernizācija un pakalpojumu digitālā transformācija, tai skaitā uzņēmējdarbības vide” projekta „Publiskā </w:t>
      </w:r>
      <w:r w:rsidRPr="00423292">
        <w:rPr>
          <w:rFonts w:ascii="Times New Roman" w:hAnsi="Times New Roman" w:cs="Times New Roman"/>
          <w:sz w:val="24"/>
          <w:szCs w:val="24"/>
        </w:rPr>
        <w:lastRenderedPageBreak/>
        <w:t xml:space="preserve">iepirkuma procesu un pakalpojumu digitālā transformācija” sekmīgu īstenošanu,  </w:t>
      </w:r>
      <w:r w:rsidRPr="00423292">
        <w:rPr>
          <w:rFonts w:ascii="Times New Roman" w:hAnsi="Times New Roman" w:cs="Times New Roman"/>
          <w:b/>
          <w:bCs/>
          <w:sz w:val="24"/>
          <w:szCs w:val="24"/>
        </w:rPr>
        <w:t>ministrija  sniedza atbalstu IUB, organizējot  un veicot  iepirkumu „Publikāciju vadības sistēmas izstrāde un uzturēšana”</w:t>
      </w:r>
      <w:r w:rsidRPr="00423292">
        <w:rPr>
          <w:rFonts w:ascii="Times New Roman" w:hAnsi="Times New Roman" w:cs="Times New Roman"/>
          <w:sz w:val="24"/>
          <w:szCs w:val="24"/>
        </w:rPr>
        <w:t xml:space="preserve"> (</w:t>
      </w:r>
      <w:proofErr w:type="spellStart"/>
      <w:r w:rsidRPr="00423292">
        <w:rPr>
          <w:rFonts w:ascii="Times New Roman" w:hAnsi="Times New Roman" w:cs="Times New Roman"/>
          <w:sz w:val="24"/>
          <w:szCs w:val="24"/>
        </w:rPr>
        <w:t>id</w:t>
      </w:r>
      <w:proofErr w:type="spellEnd"/>
      <w:r w:rsidRPr="00423292">
        <w:rPr>
          <w:rFonts w:ascii="Times New Roman" w:hAnsi="Times New Roman" w:cs="Times New Roman"/>
          <w:sz w:val="24"/>
          <w:szCs w:val="24"/>
        </w:rPr>
        <w:t>. Nr.FM 2023/23 (CI)).</w:t>
      </w:r>
    </w:p>
    <w:p w14:paraId="6351DEEA" w14:textId="77777777" w:rsidR="00902C32" w:rsidRPr="00423292" w:rsidRDefault="00902C32" w:rsidP="00902C32">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Ieviests jauns Informācijas sistēmu monitoringa risinājums</w:t>
      </w:r>
      <w:r w:rsidRPr="00423292">
        <w:rPr>
          <w:rFonts w:ascii="Times New Roman" w:hAnsi="Times New Roman" w:cs="Times New Roman"/>
          <w:sz w:val="24"/>
          <w:szCs w:val="24"/>
        </w:rPr>
        <w:t>, kurš pārbauda ministrijas informācijas sistēmu pieejamību no interneta reālajā laikā.</w:t>
      </w:r>
    </w:p>
    <w:p w14:paraId="4AA4E728" w14:textId="2F626EA2" w:rsidR="00902C32" w:rsidRPr="00423292" w:rsidRDefault="00902C32" w:rsidP="00E0503F">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Izstrādāti iekšējie noteikumi</w:t>
      </w:r>
      <w:r w:rsidRPr="00423292">
        <w:rPr>
          <w:rFonts w:ascii="Times New Roman" w:hAnsi="Times New Roman" w:cs="Times New Roman"/>
          <w:sz w:val="24"/>
          <w:szCs w:val="24"/>
        </w:rPr>
        <w:t xml:space="preserve"> “Kārtība, kādā Finanšu ministrija nodrošina Informācijas tehnoloģiju atbalsta funkcijas Izložu un azartspēļu uzraudzības inspekcijai”  un  “Kārtība, kādā Finanšu ministrija nodrošina atbalsta funkciju Izložu un azartspēļu uzraudzības inspekcijai budžeta administrēšanas jautājumos”.</w:t>
      </w:r>
    </w:p>
    <w:p w14:paraId="7AABC0A4" w14:textId="0035567A" w:rsidR="007C6B73" w:rsidRPr="00423292" w:rsidRDefault="007C6B73" w:rsidP="007C6B73">
      <w:pPr>
        <w:pStyle w:val="Heading1"/>
        <w:rPr>
          <w:rFonts w:ascii="Times New Roman" w:eastAsiaTheme="minorEastAsia" w:hAnsi="Times New Roman" w:cs="Times New Roman"/>
          <w:b/>
          <w:color w:val="auto"/>
          <w:sz w:val="28"/>
          <w:szCs w:val="28"/>
          <w:u w:val="single"/>
        </w:rPr>
      </w:pPr>
      <w:r w:rsidRPr="00423292">
        <w:rPr>
          <w:rFonts w:ascii="Times New Roman" w:eastAsiaTheme="minorEastAsia" w:hAnsi="Times New Roman" w:cs="Times New Roman"/>
          <w:b/>
          <w:color w:val="auto"/>
          <w:sz w:val="28"/>
          <w:szCs w:val="28"/>
          <w:u w:val="single"/>
        </w:rPr>
        <w:t>202</w:t>
      </w:r>
      <w:r w:rsidR="000D6DD7" w:rsidRPr="00423292">
        <w:rPr>
          <w:rFonts w:ascii="Times New Roman" w:eastAsiaTheme="minorEastAsia" w:hAnsi="Times New Roman" w:cs="Times New Roman"/>
          <w:b/>
          <w:color w:val="auto"/>
          <w:sz w:val="28"/>
          <w:szCs w:val="28"/>
          <w:u w:val="single"/>
        </w:rPr>
        <w:t>3</w:t>
      </w:r>
      <w:r w:rsidRPr="00423292">
        <w:rPr>
          <w:rFonts w:ascii="Times New Roman" w:eastAsiaTheme="minorEastAsia" w:hAnsi="Times New Roman" w:cs="Times New Roman"/>
          <w:b/>
          <w:color w:val="auto"/>
          <w:sz w:val="28"/>
          <w:szCs w:val="28"/>
          <w:u w:val="single"/>
        </w:rPr>
        <w:t xml:space="preserve">.gada I ceturksnis </w:t>
      </w:r>
    </w:p>
    <w:p w14:paraId="662E24C7" w14:textId="4FF17CC2" w:rsidR="00A1004F" w:rsidRPr="00423292" w:rsidRDefault="00A1004F" w:rsidP="00A1004F">
      <w:pPr>
        <w:pStyle w:val="ListParagraph"/>
        <w:numPr>
          <w:ilvl w:val="0"/>
          <w:numId w:val="10"/>
        </w:numPr>
        <w:ind w:left="0" w:firstLine="426"/>
        <w:jc w:val="both"/>
        <w:rPr>
          <w:rFonts w:ascii="Times New Roman" w:hAnsi="Times New Roman" w:cs="Times New Roman"/>
          <w:sz w:val="24"/>
          <w:szCs w:val="24"/>
        </w:rPr>
      </w:pPr>
      <w:bookmarkStart w:id="1" w:name="_Pārmaiņu_vadības_projekti"/>
      <w:bookmarkEnd w:id="1"/>
      <w:r w:rsidRPr="00423292">
        <w:rPr>
          <w:rFonts w:ascii="Times New Roman" w:hAnsi="Times New Roman" w:cs="Times New Roman"/>
          <w:sz w:val="24"/>
          <w:szCs w:val="24"/>
        </w:rPr>
        <w:t xml:space="preserve">Lai nodrošinātu valsts darbībai un īstenojamām funkcijām nepieciešamo finansējumu, sagatavots un MK 2023.gada 7.februāra sēdē atbalstīts </w:t>
      </w:r>
      <w:r w:rsidRPr="00423292">
        <w:rPr>
          <w:rFonts w:ascii="Times New Roman" w:hAnsi="Times New Roman" w:cs="Times New Roman"/>
          <w:b/>
          <w:bCs/>
          <w:sz w:val="24"/>
          <w:szCs w:val="24"/>
        </w:rPr>
        <w:t>likumprojekts “Par valsts budžetu 2023.gadam un budžeta ietvaru 2023., 2024. un 2025.gadam”</w:t>
      </w:r>
      <w:r w:rsidRPr="00423292">
        <w:rPr>
          <w:rFonts w:ascii="Times New Roman" w:hAnsi="Times New Roman" w:cs="Times New Roman"/>
          <w:sz w:val="24"/>
          <w:szCs w:val="24"/>
        </w:rPr>
        <w:t xml:space="preserve"> </w:t>
      </w:r>
      <w:r w:rsidRPr="00423292">
        <w:rPr>
          <w:rFonts w:ascii="Times New Roman" w:hAnsi="Times New Roman" w:cs="Times New Roman"/>
          <w:b/>
          <w:bCs/>
          <w:sz w:val="24"/>
          <w:szCs w:val="24"/>
        </w:rPr>
        <w:t>un tā paskaidrojumi</w:t>
      </w:r>
      <w:r w:rsidRPr="00423292">
        <w:rPr>
          <w:rFonts w:ascii="Times New Roman" w:hAnsi="Times New Roman" w:cs="Times New Roman"/>
          <w:sz w:val="24"/>
          <w:szCs w:val="24"/>
        </w:rPr>
        <w:t xml:space="preserve"> (prot. Nr.6  29.§)</w:t>
      </w:r>
      <w:r w:rsidRPr="00423292">
        <w:rPr>
          <w:rFonts w:ascii="Times New Roman" w:hAnsi="Times New Roman" w:cs="Times New Roman"/>
          <w:b/>
          <w:bCs/>
          <w:sz w:val="24"/>
          <w:szCs w:val="24"/>
        </w:rPr>
        <w:t>, kas Saeimā pieņemts 2023.gada 9.martā</w:t>
      </w:r>
      <w:r w:rsidRPr="00423292">
        <w:rPr>
          <w:rFonts w:ascii="Times New Roman" w:hAnsi="Times New Roman" w:cs="Times New Roman"/>
          <w:sz w:val="24"/>
          <w:szCs w:val="24"/>
        </w:rPr>
        <w:t xml:space="preserve"> (Nr. 152/Lp14).</w:t>
      </w:r>
    </w:p>
    <w:p w14:paraId="71A8582F" w14:textId="69541196" w:rsidR="00280A17" w:rsidRPr="00423292" w:rsidRDefault="00280A17" w:rsidP="00A1004F">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 xml:space="preserve">Lai panāktu vairākas nozīmīgas vienošanās, kas ir vērstas uz pašvaldību attīstību, </w:t>
      </w:r>
      <w:r w:rsidRPr="00423292">
        <w:rPr>
          <w:rFonts w:ascii="Times New Roman" w:hAnsi="Times New Roman" w:cs="Times New Roman"/>
          <w:b/>
          <w:bCs/>
          <w:sz w:val="24"/>
          <w:szCs w:val="24"/>
        </w:rPr>
        <w:t>sagatavots ikgadējais MK un Latvijas Pašvaldību savienības vienošanās un domstarpību protokols par 2023. gada budžetu un budžeta ietvaru 2023. -2025. gadam</w:t>
      </w:r>
      <w:r w:rsidRPr="00423292">
        <w:rPr>
          <w:rFonts w:ascii="Times New Roman" w:hAnsi="Times New Roman" w:cs="Times New Roman"/>
          <w:sz w:val="24"/>
          <w:szCs w:val="24"/>
        </w:rPr>
        <w:t>.</w:t>
      </w:r>
    </w:p>
    <w:p w14:paraId="4FD4C1BF" w14:textId="4F6B9F33" w:rsidR="00280A17" w:rsidRPr="00423292" w:rsidRDefault="00280A17" w:rsidP="00280A17">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 xml:space="preserve">Lai nodrošinātu savlaicīgu un kvalitatīvu valsts budžeta likumprojekta sagatavošanu, </w:t>
      </w:r>
      <w:r w:rsidRPr="00423292">
        <w:rPr>
          <w:rFonts w:ascii="Times New Roman" w:hAnsi="Times New Roman" w:cs="Times New Roman"/>
          <w:b/>
          <w:bCs/>
          <w:sz w:val="24"/>
          <w:szCs w:val="24"/>
        </w:rPr>
        <w:t>izstrādāts un apstiprināts MK 2023.gada 17.marta rīkojums Nr.130 “Par likumprojekta “Par valsts budžetu 2024. gadam un budžeta ietvaru 2024., 2025. un 2026.gadam” sagatavošanas grafiku”</w:t>
      </w:r>
      <w:r w:rsidRPr="00423292">
        <w:rPr>
          <w:rFonts w:ascii="Times New Roman" w:hAnsi="Times New Roman" w:cs="Times New Roman"/>
          <w:sz w:val="24"/>
          <w:szCs w:val="24"/>
        </w:rPr>
        <w:t xml:space="preserve"> (prot. Nr.13 24.§), kurā noteikti veicamie pasākumi un to izpildes termiņi likumprojekta sagatavošanas nodrošināšanai, tajā skaitā noteikts valsts budžeta izdevumu pārskatīšanas tvērums.</w:t>
      </w:r>
    </w:p>
    <w:p w14:paraId="2A59B002" w14:textId="36715239" w:rsidR="00280A17" w:rsidRPr="00423292" w:rsidRDefault="00280A17" w:rsidP="00280A17">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 xml:space="preserve">Aktualizētas </w:t>
      </w:r>
      <w:r w:rsidR="0021187C" w:rsidRPr="00423292">
        <w:rPr>
          <w:rFonts w:ascii="Times New Roman" w:hAnsi="Times New Roman" w:cs="Times New Roman"/>
          <w:b/>
          <w:bCs/>
          <w:sz w:val="24"/>
          <w:szCs w:val="24"/>
        </w:rPr>
        <w:t xml:space="preserve">makroekonomisko rādītāju prognozes vidējam termiņam, kā arī </w:t>
      </w:r>
      <w:r w:rsidRPr="00423292">
        <w:rPr>
          <w:rFonts w:ascii="Times New Roman" w:hAnsi="Times New Roman" w:cs="Times New Roman"/>
          <w:b/>
          <w:bCs/>
          <w:sz w:val="24"/>
          <w:szCs w:val="24"/>
        </w:rPr>
        <w:t>vispārējās valdības budžeta prognozes 2023.-2026. gadam</w:t>
      </w:r>
      <w:r w:rsidRPr="00423292">
        <w:rPr>
          <w:rFonts w:ascii="Times New Roman" w:hAnsi="Times New Roman" w:cs="Times New Roman"/>
          <w:sz w:val="24"/>
          <w:szCs w:val="24"/>
        </w:rPr>
        <w:t xml:space="preserve"> pie nemainīgas politikas iekļaušanai Latvijas Stabilitātes programmā 2023-2026.</w:t>
      </w:r>
    </w:p>
    <w:p w14:paraId="61513565" w14:textId="220D24A8" w:rsidR="00280A17" w:rsidRPr="00423292" w:rsidRDefault="00FF603F" w:rsidP="00280A17">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2023. gada 26. janvārī FM tika organizēta pirmā ES fondu 2021.-2027.gada plānošanas perioda uzraudzības komitejas sēde</w:t>
      </w:r>
      <w:r w:rsidRPr="00423292">
        <w:rPr>
          <w:rFonts w:ascii="Times New Roman" w:hAnsi="Times New Roman" w:cs="Times New Roman"/>
          <w:sz w:val="24"/>
          <w:szCs w:val="24"/>
        </w:rPr>
        <w:t>, kurā tika pieņemti nozīmīgi lēmumi, lai uzsāktu jaunā plānošanas perioda investīcijas tautsaimniecībā pēc iespējas ātrāk (tostarp, apstiprināta vienotā projektu iesniegumu atlases metodika, vienotie atlases kritēriji, kā arī ES fondu izvērtēšanas plāns 14 investīciju konkursu projektu vērtēšanas kritēriju kopējām investīcijām 356 milj. EUR).</w:t>
      </w:r>
    </w:p>
    <w:p w14:paraId="25805A26" w14:textId="2103AFFD" w:rsidR="00FF603F" w:rsidRPr="00423292" w:rsidRDefault="00FF603F" w:rsidP="00FF603F">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 xml:space="preserve">Lai atvieglotu darbu uzņēmumu grāmatvežiem, ārpakalpojumu grāmatvežiem un zvērinātiem revidentiem, ir </w:t>
      </w:r>
      <w:r w:rsidRPr="00423292">
        <w:rPr>
          <w:rFonts w:ascii="Times New Roman" w:hAnsi="Times New Roman" w:cs="Times New Roman"/>
          <w:b/>
          <w:bCs/>
          <w:sz w:val="24"/>
          <w:szCs w:val="24"/>
        </w:rPr>
        <w:t>veikti grozījumi Gada pārskatu un konsolidēto gada pārskatu likumā</w:t>
      </w:r>
      <w:r w:rsidRPr="00423292">
        <w:rPr>
          <w:rFonts w:ascii="Times New Roman" w:hAnsi="Times New Roman" w:cs="Times New Roman"/>
          <w:sz w:val="24"/>
          <w:szCs w:val="24"/>
        </w:rPr>
        <w:t>, nosakot</w:t>
      </w:r>
      <w:r w:rsidR="00FA00E8" w:rsidRPr="00423292">
        <w:rPr>
          <w:rFonts w:ascii="Times New Roman" w:hAnsi="Times New Roman" w:cs="Times New Roman"/>
          <w:sz w:val="24"/>
          <w:szCs w:val="24"/>
        </w:rPr>
        <w:t>,</w:t>
      </w:r>
      <w:r w:rsidRPr="00423292">
        <w:rPr>
          <w:rFonts w:ascii="Times New Roman" w:hAnsi="Times New Roman" w:cs="Times New Roman"/>
          <w:sz w:val="24"/>
          <w:szCs w:val="24"/>
        </w:rPr>
        <w:t xml:space="preserve"> ka turpmāk mazas sabiedrības, ieskaitot </w:t>
      </w:r>
      <w:proofErr w:type="spellStart"/>
      <w:r w:rsidRPr="00423292">
        <w:rPr>
          <w:rFonts w:ascii="Times New Roman" w:hAnsi="Times New Roman" w:cs="Times New Roman"/>
          <w:sz w:val="24"/>
          <w:szCs w:val="24"/>
        </w:rPr>
        <w:t>mikrosabiedrības</w:t>
      </w:r>
      <w:proofErr w:type="spellEnd"/>
      <w:r w:rsidRPr="00423292">
        <w:rPr>
          <w:rFonts w:ascii="Times New Roman" w:hAnsi="Times New Roman" w:cs="Times New Roman"/>
          <w:sz w:val="24"/>
          <w:szCs w:val="24"/>
        </w:rPr>
        <w:t xml:space="preserve">, gada pārskatu Valsts ieņēmumu dienestā var iesniegt par vienu mēnesi vēlāk (5 mēnešu pēc pārskata gada beigām). </w:t>
      </w:r>
    </w:p>
    <w:p w14:paraId="480F2990" w14:textId="0B343A32" w:rsidR="00FF603F" w:rsidRPr="00423292" w:rsidRDefault="00FF603F" w:rsidP="00FF603F">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 xml:space="preserve"> Lai turpinātu saglabāt attālinātā darba pievilcību, ar 2023. gada 9. martā pieņemto likumu “Par valsts budžetu 2023. gadam un budžeta ietvaru 2023., 2024. un 2025. gadam” noteikts, ka </w:t>
      </w:r>
      <w:r w:rsidRPr="00423292">
        <w:rPr>
          <w:rFonts w:ascii="Times New Roman" w:hAnsi="Times New Roman" w:cs="Times New Roman"/>
          <w:b/>
          <w:bCs/>
          <w:sz w:val="24"/>
          <w:szCs w:val="24"/>
        </w:rPr>
        <w:t>arī 2023. taksācijas gadā no aplikšanas ar iedzīvotāju ienākuma nodokli atbrīvo ar attālinātā darba veikšanu saistītos darbinieka izdevumus</w:t>
      </w:r>
      <w:r w:rsidRPr="00423292">
        <w:rPr>
          <w:rFonts w:ascii="Times New Roman" w:hAnsi="Times New Roman" w:cs="Times New Roman"/>
          <w:sz w:val="24"/>
          <w:szCs w:val="24"/>
        </w:rPr>
        <w:t xml:space="preserve">, kurus atbilstoši Darba likumam sedz darba devējs, ja to kopējais apmērs mēnesī par pilnas slodzes darbu nepārsniedz 30 </w:t>
      </w:r>
      <w:r w:rsidR="00650307" w:rsidRPr="00423292">
        <w:rPr>
          <w:rFonts w:ascii="Times New Roman" w:hAnsi="Times New Roman" w:cs="Times New Roman"/>
          <w:sz w:val="24"/>
          <w:szCs w:val="24"/>
        </w:rPr>
        <w:t>EUR</w:t>
      </w:r>
      <w:r w:rsidRPr="00423292">
        <w:rPr>
          <w:rFonts w:ascii="Times New Roman" w:hAnsi="Times New Roman" w:cs="Times New Roman"/>
          <w:sz w:val="24"/>
          <w:szCs w:val="24"/>
        </w:rPr>
        <w:t xml:space="preserve"> un ir izpildīti likumā “Par iedzīvotāju ienākuma nodokli” noteiktie nosacījumi.</w:t>
      </w:r>
    </w:p>
    <w:p w14:paraId="121056B1" w14:textId="0E291D52" w:rsidR="001E3152" w:rsidRPr="00423292" w:rsidRDefault="001E3152" w:rsidP="001E3152">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 xml:space="preserve">Lai Latvijas un Vācijas esošā nodokļu līgumā nodrošinātu atbilstīgu Ekonomiskās sadarbības un attīstības organizācijas apstiprinātā Nodokļa bāzes samazināšanas un peļņas </w:t>
      </w:r>
      <w:proofErr w:type="spellStart"/>
      <w:r w:rsidRPr="00423292">
        <w:rPr>
          <w:rFonts w:ascii="Times New Roman" w:hAnsi="Times New Roman" w:cs="Times New Roman"/>
          <w:sz w:val="24"/>
          <w:szCs w:val="24"/>
        </w:rPr>
        <w:t>pārneses</w:t>
      </w:r>
      <w:proofErr w:type="spellEnd"/>
      <w:r w:rsidRPr="00423292">
        <w:rPr>
          <w:rFonts w:ascii="Times New Roman" w:hAnsi="Times New Roman" w:cs="Times New Roman"/>
          <w:sz w:val="24"/>
          <w:szCs w:val="24"/>
        </w:rPr>
        <w:t xml:space="preserve"> novēršanas pasākumu plāna </w:t>
      </w:r>
      <w:proofErr w:type="spellStart"/>
      <w:r w:rsidRPr="00423292">
        <w:rPr>
          <w:rFonts w:ascii="Times New Roman" w:hAnsi="Times New Roman" w:cs="Times New Roman"/>
          <w:sz w:val="24"/>
          <w:szCs w:val="24"/>
        </w:rPr>
        <w:t>pakotnē</w:t>
      </w:r>
      <w:proofErr w:type="spellEnd"/>
      <w:r w:rsidRPr="00423292">
        <w:rPr>
          <w:rFonts w:ascii="Times New Roman" w:hAnsi="Times New Roman" w:cs="Times New Roman"/>
          <w:sz w:val="24"/>
          <w:szCs w:val="24"/>
        </w:rPr>
        <w:t xml:space="preserve"> ietvertā minimālā standarta, kas attiecas uz </w:t>
      </w:r>
      <w:r w:rsidRPr="00423292">
        <w:rPr>
          <w:rFonts w:ascii="Times New Roman" w:hAnsi="Times New Roman" w:cs="Times New Roman"/>
          <w:sz w:val="24"/>
          <w:szCs w:val="24"/>
        </w:rPr>
        <w:lastRenderedPageBreak/>
        <w:t xml:space="preserve">nodokļu līgumiem, prasību ieviešanu, </w:t>
      </w:r>
      <w:r w:rsidRPr="00423292">
        <w:rPr>
          <w:rFonts w:ascii="Times New Roman" w:hAnsi="Times New Roman" w:cs="Times New Roman"/>
          <w:b/>
          <w:bCs/>
          <w:sz w:val="24"/>
          <w:szCs w:val="24"/>
        </w:rPr>
        <w:t xml:space="preserve">2022. gada 29. septembrī parakstīts un 2023. gada 16. martā </w:t>
      </w:r>
      <w:r w:rsidR="00FA00E8" w:rsidRPr="00423292">
        <w:rPr>
          <w:rFonts w:ascii="Times New Roman" w:hAnsi="Times New Roman" w:cs="Times New Roman"/>
          <w:b/>
          <w:bCs/>
          <w:sz w:val="24"/>
          <w:szCs w:val="24"/>
        </w:rPr>
        <w:t xml:space="preserve">MK </w:t>
      </w:r>
      <w:r w:rsidRPr="00423292">
        <w:rPr>
          <w:rFonts w:ascii="Times New Roman" w:hAnsi="Times New Roman" w:cs="Times New Roman"/>
          <w:b/>
          <w:bCs/>
          <w:sz w:val="24"/>
          <w:szCs w:val="24"/>
        </w:rPr>
        <w:t xml:space="preserve">apstiprināšanai </w:t>
      </w:r>
      <w:r w:rsidR="00FA00E8" w:rsidRPr="00423292">
        <w:rPr>
          <w:rFonts w:ascii="Times New Roman" w:hAnsi="Times New Roman" w:cs="Times New Roman"/>
          <w:b/>
          <w:bCs/>
          <w:sz w:val="24"/>
          <w:szCs w:val="24"/>
        </w:rPr>
        <w:t xml:space="preserve">iesniegts </w:t>
      </w:r>
      <w:r w:rsidRPr="00423292">
        <w:rPr>
          <w:rFonts w:ascii="Times New Roman" w:hAnsi="Times New Roman" w:cs="Times New Roman"/>
          <w:b/>
          <w:bCs/>
          <w:sz w:val="24"/>
          <w:szCs w:val="24"/>
        </w:rPr>
        <w:t>protokols, ar kuru groza Vācijas Federatīvās Republikas un Latvijas Republikas 1997. gada 21. februāra līgumu par nodokļu dubultās uzlikšanas novēršanu attiecībā uz ienākuma un kapitāla nodokļiem</w:t>
      </w:r>
      <w:r w:rsidRPr="00423292">
        <w:rPr>
          <w:rFonts w:ascii="Times New Roman" w:hAnsi="Times New Roman" w:cs="Times New Roman"/>
          <w:sz w:val="24"/>
          <w:szCs w:val="24"/>
        </w:rPr>
        <w:t>.</w:t>
      </w:r>
    </w:p>
    <w:p w14:paraId="414C977E" w14:textId="0C96F691" w:rsidR="001E3152" w:rsidRPr="00423292" w:rsidRDefault="001E3152" w:rsidP="001E3152">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2023.gada 16.februarī Saeimā pieņemti grozījumi Ukrainas civiliedzīvotāju atbalsta likumā</w:t>
      </w:r>
      <w:r w:rsidRPr="00423292">
        <w:rPr>
          <w:rFonts w:ascii="Times New Roman" w:hAnsi="Times New Roman" w:cs="Times New Roman"/>
          <w:sz w:val="24"/>
          <w:szCs w:val="24"/>
        </w:rPr>
        <w:t xml:space="preserve"> (stājas spēkā 2023.gada 21.februārī), </w:t>
      </w:r>
      <w:r w:rsidRPr="00423292">
        <w:rPr>
          <w:rFonts w:ascii="Times New Roman" w:hAnsi="Times New Roman" w:cs="Times New Roman"/>
          <w:b/>
          <w:bCs/>
          <w:sz w:val="24"/>
          <w:szCs w:val="24"/>
        </w:rPr>
        <w:t>paredzot iespēju valstij piekritīgos transportlīdzekļus realizēt, nododot bez atlīdzības Ukrainas valdības īpašumā</w:t>
      </w:r>
      <w:r w:rsidRPr="00423292">
        <w:rPr>
          <w:rFonts w:ascii="Times New Roman" w:hAnsi="Times New Roman" w:cs="Times New Roman"/>
          <w:sz w:val="24"/>
          <w:szCs w:val="24"/>
        </w:rPr>
        <w:t>, tādejādi sniedzot atbalstu Ukrainas sabiedrībai.</w:t>
      </w:r>
    </w:p>
    <w:p w14:paraId="3CF0A1CC" w14:textId="189EFC96" w:rsidR="001E3152" w:rsidRPr="00423292" w:rsidRDefault="00FF603F" w:rsidP="001E3152">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 xml:space="preserve">Lai veicinātu ziedojumu piesaisti Ukrainas civiliedzīvotāju atbalstam, </w:t>
      </w:r>
      <w:r w:rsidRPr="00423292">
        <w:rPr>
          <w:rFonts w:ascii="Times New Roman" w:hAnsi="Times New Roman" w:cs="Times New Roman"/>
          <w:b/>
          <w:bCs/>
          <w:sz w:val="24"/>
          <w:szCs w:val="24"/>
        </w:rPr>
        <w:t xml:space="preserve">ar 2023. gada 30. martā pieņemtiem grozījumiem Ukrainas civiliedzīvotāju atbalsta likumā, paredzēta iespēja veikt ziedojumus </w:t>
      </w:r>
      <w:r w:rsidRPr="00423292">
        <w:rPr>
          <w:rFonts w:ascii="Times New Roman" w:hAnsi="Times New Roman" w:cs="Times New Roman"/>
          <w:sz w:val="24"/>
          <w:szCs w:val="24"/>
        </w:rPr>
        <w:t>ar Krievijas kara darbību Ukrainā saistītās ārkārtējās situācijas seku novēršanai un civiliedzīvotāju atbalstam,</w:t>
      </w:r>
      <w:r w:rsidRPr="00423292">
        <w:rPr>
          <w:rFonts w:ascii="Times New Roman" w:hAnsi="Times New Roman" w:cs="Times New Roman"/>
          <w:b/>
          <w:bCs/>
          <w:sz w:val="24"/>
          <w:szCs w:val="24"/>
        </w:rPr>
        <w:t xml:space="preserve"> ziedotajai summai nepiemērojot uzņēmumu ienākuma nodokli</w:t>
      </w:r>
      <w:r w:rsidRPr="00423292">
        <w:rPr>
          <w:rFonts w:ascii="Times New Roman" w:hAnsi="Times New Roman" w:cs="Times New Roman"/>
          <w:sz w:val="24"/>
          <w:szCs w:val="24"/>
        </w:rPr>
        <w:t xml:space="preserve">, ja ziedojums veikts Latvijas </w:t>
      </w:r>
      <w:r w:rsidR="00D97609" w:rsidRPr="00423292">
        <w:rPr>
          <w:rFonts w:ascii="Times New Roman" w:hAnsi="Times New Roman" w:cs="Times New Roman"/>
          <w:sz w:val="24"/>
          <w:szCs w:val="24"/>
        </w:rPr>
        <w:t>SLO</w:t>
      </w:r>
      <w:r w:rsidRPr="00423292">
        <w:rPr>
          <w:rFonts w:ascii="Times New Roman" w:hAnsi="Times New Roman" w:cs="Times New Roman"/>
          <w:sz w:val="24"/>
          <w:szCs w:val="24"/>
        </w:rPr>
        <w:t xml:space="preserve"> vai budžeta iestādei.</w:t>
      </w:r>
    </w:p>
    <w:p w14:paraId="73F762BF" w14:textId="115F643A" w:rsidR="00395C2F" w:rsidRPr="00423292" w:rsidRDefault="00395C2F" w:rsidP="00395C2F">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MK 2023. gada 30. martā izskatīja un pieņēma rīkojumu “Par Ēnu ekonomikas ierobežošanas plāna 202</w:t>
      </w:r>
      <w:r w:rsidR="00EA3DAC" w:rsidRPr="00423292">
        <w:rPr>
          <w:rFonts w:ascii="Times New Roman" w:hAnsi="Times New Roman" w:cs="Times New Roman"/>
          <w:b/>
          <w:bCs/>
          <w:sz w:val="24"/>
          <w:szCs w:val="24"/>
        </w:rPr>
        <w:t>5</w:t>
      </w:r>
      <w:r w:rsidRPr="00423292">
        <w:rPr>
          <w:rFonts w:ascii="Times New Roman" w:hAnsi="Times New Roman" w:cs="Times New Roman"/>
          <w:b/>
          <w:bCs/>
          <w:sz w:val="24"/>
          <w:szCs w:val="24"/>
        </w:rPr>
        <w:t>.-202</w:t>
      </w:r>
      <w:r w:rsidR="00EA3DAC" w:rsidRPr="00423292">
        <w:rPr>
          <w:rFonts w:ascii="Times New Roman" w:hAnsi="Times New Roman" w:cs="Times New Roman"/>
          <w:b/>
          <w:bCs/>
          <w:sz w:val="24"/>
          <w:szCs w:val="24"/>
        </w:rPr>
        <w:t>7</w:t>
      </w:r>
      <w:r w:rsidRPr="00423292">
        <w:rPr>
          <w:rFonts w:ascii="Times New Roman" w:hAnsi="Times New Roman" w:cs="Times New Roman"/>
          <w:b/>
          <w:bCs/>
          <w:sz w:val="24"/>
          <w:szCs w:val="24"/>
        </w:rPr>
        <w:t>. gadam izstrādi”</w:t>
      </w:r>
      <w:r w:rsidRPr="00423292">
        <w:rPr>
          <w:rFonts w:ascii="Times New Roman" w:hAnsi="Times New Roman" w:cs="Times New Roman"/>
          <w:sz w:val="24"/>
          <w:szCs w:val="24"/>
        </w:rPr>
        <w:t xml:space="preserve"> ar mērķi turpmākajiem trim gadiem apstiprināt prioritārās tautsaimniecības nozares ēnu ekonomikas mazināšanai un uzdevumu ministrijām noteikt pasākumus ar konkrētiem sasniedzamiem rezultatīvajiem rādītājiem. Nākamā plāna prioritāte būs ēnu ekonomikas mazināšana, īstenojot pasākumus konkrētās nozarēs un risinot visaptverošus horizontālus jautājumus. Tāpat ar rīkojumu nostiprināts plāna pārvaldības modelis, paredzot, ka par plāna pasākumu izstrādi un īstenošanu šajās nozarēs būs atbildīga attiecīgās nozares ministrija.</w:t>
      </w:r>
    </w:p>
    <w:p w14:paraId="749435EA" w14:textId="7448D6D4" w:rsidR="00395C2F" w:rsidRPr="00423292" w:rsidRDefault="00395C2F" w:rsidP="00395C2F">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 xml:space="preserve">Saeima 2023. gada 8. martā galīgajā lasījumā Ceļu satiksmes likumā pieņēma grozījumus, kas paredz paplašināt atsavināšanas aizlieguma reģistrēšanu uz noteiktās kategorijas transportlīdzekli, ko iegādājas fiziskā persona ārvalstī </w:t>
      </w:r>
      <w:r w:rsidRPr="00423292">
        <w:rPr>
          <w:rFonts w:ascii="Times New Roman" w:hAnsi="Times New Roman" w:cs="Times New Roman"/>
          <w:sz w:val="24"/>
          <w:szCs w:val="24"/>
        </w:rPr>
        <w:t xml:space="preserve">(citā </w:t>
      </w:r>
      <w:r w:rsidR="00D97609" w:rsidRPr="00423292">
        <w:rPr>
          <w:rFonts w:ascii="Times New Roman" w:hAnsi="Times New Roman" w:cs="Times New Roman"/>
          <w:sz w:val="24"/>
          <w:szCs w:val="24"/>
        </w:rPr>
        <w:t>ES</w:t>
      </w:r>
      <w:r w:rsidRPr="00423292">
        <w:rPr>
          <w:rFonts w:ascii="Times New Roman" w:hAnsi="Times New Roman" w:cs="Times New Roman"/>
          <w:sz w:val="24"/>
          <w:szCs w:val="24"/>
        </w:rPr>
        <w:t xml:space="preserve"> dalībvalstī)</w:t>
      </w:r>
      <w:r w:rsidRPr="00423292">
        <w:rPr>
          <w:rFonts w:ascii="Times New Roman" w:hAnsi="Times New Roman" w:cs="Times New Roman"/>
          <w:b/>
          <w:bCs/>
          <w:sz w:val="24"/>
          <w:szCs w:val="24"/>
        </w:rPr>
        <w:t xml:space="preserve"> un Latvijā reģistrē savā īpašumā.</w:t>
      </w:r>
      <w:r w:rsidRPr="00423292">
        <w:rPr>
          <w:rFonts w:ascii="Times New Roman" w:hAnsi="Times New Roman" w:cs="Times New Roman"/>
          <w:sz w:val="24"/>
          <w:szCs w:val="24"/>
        </w:rPr>
        <w:t xml:space="preserve"> Tostarp ar likuma grozījumiem ir paredzēts noteikt personām iesniegt iesniegumu ar tajā nepieciešamo ziņu apjomu, lai nodrošinātu </w:t>
      </w:r>
      <w:r w:rsidR="00D97609" w:rsidRPr="00423292">
        <w:rPr>
          <w:rFonts w:ascii="Times New Roman" w:hAnsi="Times New Roman" w:cs="Times New Roman"/>
          <w:sz w:val="24"/>
          <w:szCs w:val="24"/>
        </w:rPr>
        <w:t>VID</w:t>
      </w:r>
      <w:r w:rsidRPr="00423292">
        <w:rPr>
          <w:rFonts w:ascii="Times New Roman" w:hAnsi="Times New Roman" w:cs="Times New Roman"/>
          <w:sz w:val="24"/>
          <w:szCs w:val="24"/>
        </w:rPr>
        <w:t xml:space="preserve"> iespējas risku </w:t>
      </w:r>
      <w:proofErr w:type="spellStart"/>
      <w:r w:rsidRPr="00423292">
        <w:rPr>
          <w:rFonts w:ascii="Times New Roman" w:hAnsi="Times New Roman" w:cs="Times New Roman"/>
          <w:sz w:val="24"/>
          <w:szCs w:val="24"/>
        </w:rPr>
        <w:t>izvērtējumu</w:t>
      </w:r>
      <w:proofErr w:type="spellEnd"/>
      <w:r w:rsidRPr="00423292">
        <w:rPr>
          <w:rFonts w:ascii="Times New Roman" w:hAnsi="Times New Roman" w:cs="Times New Roman"/>
          <w:sz w:val="24"/>
          <w:szCs w:val="24"/>
        </w:rPr>
        <w:t xml:space="preserve"> veikšanai, mazinātu nodokļu </w:t>
      </w:r>
      <w:proofErr w:type="spellStart"/>
      <w:r w:rsidRPr="00423292">
        <w:rPr>
          <w:rFonts w:ascii="Times New Roman" w:hAnsi="Times New Roman" w:cs="Times New Roman"/>
          <w:sz w:val="24"/>
          <w:szCs w:val="24"/>
        </w:rPr>
        <w:t>nenomaksas</w:t>
      </w:r>
      <w:proofErr w:type="spellEnd"/>
      <w:r w:rsidRPr="00423292">
        <w:rPr>
          <w:rFonts w:ascii="Times New Roman" w:hAnsi="Times New Roman" w:cs="Times New Roman"/>
          <w:sz w:val="24"/>
          <w:szCs w:val="24"/>
        </w:rPr>
        <w:t xml:space="preserve"> risku lietotu transportlīdzekļu tirdzniecības jomā un novērstu izvairīšanos no nodokļu nomaksas.</w:t>
      </w:r>
    </w:p>
    <w:p w14:paraId="74E54E03" w14:textId="5997E7B4" w:rsidR="00395C2F" w:rsidRPr="00423292" w:rsidRDefault="00395C2F" w:rsidP="00395C2F">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 xml:space="preserve">Sabiedrības līdzdalības procesa nodrošināšanai </w:t>
      </w:r>
      <w:r w:rsidRPr="00423292">
        <w:rPr>
          <w:rFonts w:ascii="Times New Roman" w:hAnsi="Times New Roman" w:cs="Times New Roman"/>
          <w:b/>
          <w:bCs/>
          <w:sz w:val="24"/>
          <w:szCs w:val="24"/>
        </w:rPr>
        <w:t xml:space="preserve">2023. gada 29. martā </w:t>
      </w:r>
      <w:r w:rsidR="00D97609" w:rsidRPr="00423292">
        <w:rPr>
          <w:rFonts w:ascii="Times New Roman" w:hAnsi="Times New Roman" w:cs="Times New Roman"/>
          <w:b/>
          <w:bCs/>
          <w:sz w:val="24"/>
          <w:szCs w:val="24"/>
        </w:rPr>
        <w:t>TAP</w:t>
      </w:r>
      <w:r w:rsidRPr="00423292">
        <w:rPr>
          <w:rFonts w:ascii="Times New Roman" w:hAnsi="Times New Roman" w:cs="Times New Roman"/>
          <w:b/>
          <w:bCs/>
          <w:sz w:val="24"/>
          <w:szCs w:val="24"/>
        </w:rPr>
        <w:t xml:space="preserve"> izsludināts likumprojekts “Grozījumi Sabiedriskā labuma organizāciju likumā”. </w:t>
      </w:r>
      <w:r w:rsidRPr="00423292">
        <w:rPr>
          <w:rFonts w:ascii="Times New Roman" w:hAnsi="Times New Roman" w:cs="Times New Roman"/>
          <w:sz w:val="24"/>
          <w:szCs w:val="24"/>
        </w:rPr>
        <w:t xml:space="preserve">Likumprojekta mērķis ir uzlabot </w:t>
      </w:r>
      <w:r w:rsidR="00B56C74" w:rsidRPr="00423292">
        <w:rPr>
          <w:rFonts w:ascii="Times New Roman" w:hAnsi="Times New Roman" w:cs="Times New Roman"/>
          <w:sz w:val="24"/>
          <w:szCs w:val="24"/>
        </w:rPr>
        <w:t>SLO</w:t>
      </w:r>
      <w:r w:rsidRPr="00423292">
        <w:rPr>
          <w:rFonts w:ascii="Times New Roman" w:hAnsi="Times New Roman" w:cs="Times New Roman"/>
          <w:sz w:val="24"/>
          <w:szCs w:val="24"/>
        </w:rPr>
        <w:t xml:space="preserve"> likuma normas, nodrošinot sabiedriskā labuma procesa pilnveidošanu. </w:t>
      </w:r>
      <w:r w:rsidR="00B56C74" w:rsidRPr="00423292">
        <w:rPr>
          <w:rFonts w:ascii="Times New Roman" w:hAnsi="Times New Roman" w:cs="Times New Roman"/>
          <w:sz w:val="24"/>
          <w:szCs w:val="24"/>
        </w:rPr>
        <w:t>Taj</w:t>
      </w:r>
      <w:r w:rsidRPr="00423292">
        <w:rPr>
          <w:rFonts w:ascii="Times New Roman" w:hAnsi="Times New Roman" w:cs="Times New Roman"/>
          <w:sz w:val="24"/>
          <w:szCs w:val="24"/>
        </w:rPr>
        <w:t>ā ir paredzēts precizēt SLO statusā esošo subjektu tiesību un pienākumu kopumu, nodrošinot, ka sabiedriskā labuma sistēmā darbojas tikai tādas organizācijas, kuru mērķis ir sabiedriskā labuma sniegšana.</w:t>
      </w:r>
    </w:p>
    <w:p w14:paraId="668349C2" w14:textId="6A9CC842" w:rsidR="00395C2F" w:rsidRPr="00423292" w:rsidRDefault="00395C2F" w:rsidP="00395C2F">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 xml:space="preserve">Lai turpinātu pārņemt Padomes Direktīvas (ES) 2021/514 (2021. gada 22. marts), ar ko groza Direktīvu 2011/16/ES par administratīvu sadarbību nodokļu jomā (DAC7), prasības, </w:t>
      </w:r>
      <w:r w:rsidR="00B56C74" w:rsidRPr="00423292">
        <w:rPr>
          <w:rFonts w:ascii="Times New Roman" w:hAnsi="Times New Roman" w:cs="Times New Roman"/>
          <w:b/>
          <w:bCs/>
          <w:sz w:val="24"/>
          <w:szCs w:val="24"/>
        </w:rPr>
        <w:t>MK</w:t>
      </w:r>
      <w:r w:rsidRPr="00423292">
        <w:rPr>
          <w:rFonts w:ascii="Times New Roman" w:hAnsi="Times New Roman" w:cs="Times New Roman"/>
          <w:b/>
          <w:bCs/>
          <w:sz w:val="24"/>
          <w:szCs w:val="24"/>
        </w:rPr>
        <w:t xml:space="preserve"> 2023. gada 7. martā pieņēma noteikumus Nr. 97 “Noteikumi par automātisko informācijas apmaiņu par pārdevējiem, kuri gūst ienākumus, izmantojot digitālās platformas”.</w:t>
      </w:r>
      <w:r w:rsidRPr="00423292">
        <w:rPr>
          <w:rFonts w:ascii="Times New Roman" w:hAnsi="Times New Roman" w:cs="Times New Roman"/>
          <w:sz w:val="24"/>
          <w:szCs w:val="24"/>
        </w:rPr>
        <w:t xml:space="preserve"> Noteikumi ir izstrādāti, lai veicinātu nodokļu nomaksu nodokļu maksātājiem, kas gūst ienākumus, pārdodot preces vai sniedzot noteikta veida pakalpojumus, izmantojot digitālās platformas. Nodokļu nomaksa tiks veicināta, ieviešot starptautisko automātisko informācijas apmaiņu par digitālo platformu rīcībā esošu informāciju.</w:t>
      </w:r>
    </w:p>
    <w:p w14:paraId="33B892A6" w14:textId="2661E1CB" w:rsidR="00752812" w:rsidRPr="00423292" w:rsidRDefault="00752812" w:rsidP="00752812">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Lai noteiktu kapitāla tirgus attīstības mērķus un virzienus vidējam termiņam, veicinātu finansējuma pieejamību ekonomikas izaugsmei un transformācijas veicināšanai, kā arī lai sniegtu ieguldījumu iespējas, nodrošinot augsta līmeņa aizsardzību ieguldītājiem, tika sagatavota prezentācija, kas izskatīta Finanšu sektora attīstības padomē un informatīvā ziņojuma projekts, kas tiek skaņots FM.</w:t>
      </w:r>
    </w:p>
    <w:p w14:paraId="4ADEB588" w14:textId="77777777" w:rsidR="00752812" w:rsidRPr="00423292" w:rsidRDefault="00752812" w:rsidP="00752812">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lastRenderedPageBreak/>
        <w:t>2023.gada 21.janvārī apstiprināta Finanšu tehnoloģiju attīstības stratēģija</w:t>
      </w:r>
      <w:r w:rsidRPr="00423292">
        <w:rPr>
          <w:rFonts w:ascii="Times New Roman" w:hAnsi="Times New Roman" w:cs="Times New Roman"/>
          <w:sz w:val="24"/>
          <w:szCs w:val="24"/>
        </w:rPr>
        <w:t xml:space="preserve">, kas paredz uzdevumus </w:t>
      </w:r>
      <w:proofErr w:type="spellStart"/>
      <w:r w:rsidRPr="00423292">
        <w:rPr>
          <w:rFonts w:ascii="Times New Roman" w:hAnsi="Times New Roman" w:cs="Times New Roman"/>
          <w:sz w:val="24"/>
          <w:szCs w:val="24"/>
        </w:rPr>
        <w:t>Fintech</w:t>
      </w:r>
      <w:proofErr w:type="spellEnd"/>
      <w:r w:rsidRPr="00423292">
        <w:rPr>
          <w:rFonts w:ascii="Times New Roman" w:hAnsi="Times New Roman" w:cs="Times New Roman"/>
          <w:sz w:val="24"/>
          <w:szCs w:val="24"/>
        </w:rPr>
        <w:t xml:space="preserve"> sektora uzņēmumu attīstībai, paredzot alternatīvas finansēšanas iespējas. </w:t>
      </w:r>
    </w:p>
    <w:p w14:paraId="01DB9678" w14:textId="5CE70A55" w:rsidR="00B56C74" w:rsidRPr="00423292" w:rsidRDefault="00752812" w:rsidP="00752812">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2023.gada 23.martā notika Finanšu sektora attīstības padomes sēde</w:t>
      </w:r>
      <w:r w:rsidRPr="00423292">
        <w:rPr>
          <w:rFonts w:ascii="Times New Roman" w:hAnsi="Times New Roman" w:cs="Times New Roman"/>
          <w:sz w:val="24"/>
          <w:szCs w:val="24"/>
        </w:rPr>
        <w:t xml:space="preserve">, </w:t>
      </w:r>
      <w:r w:rsidRPr="00423292">
        <w:rPr>
          <w:rFonts w:ascii="Times New Roman" w:hAnsi="Times New Roman" w:cs="Times New Roman"/>
          <w:b/>
          <w:bCs/>
          <w:sz w:val="24"/>
          <w:szCs w:val="24"/>
        </w:rPr>
        <w:t>kurā tika izskatīti ar finanšu sektora attīstību saistīti jautājumi</w:t>
      </w:r>
      <w:r w:rsidRPr="00423292">
        <w:rPr>
          <w:rFonts w:ascii="Times New Roman" w:hAnsi="Times New Roman" w:cs="Times New Roman"/>
          <w:sz w:val="24"/>
          <w:szCs w:val="24"/>
        </w:rPr>
        <w:t>, galvenokārt risinot jautājumus, kas saistīti ar finanšu sektora lomu tautsaimniecības transformācijas procesa atbalstīšanai.</w:t>
      </w:r>
    </w:p>
    <w:p w14:paraId="74A00BBF" w14:textId="77777777" w:rsidR="00752812" w:rsidRPr="00423292" w:rsidRDefault="00752812" w:rsidP="00752812">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 xml:space="preserve">2023.gada 23.martā  Finanšu sektora attīstības padomē tika izskatīts jautājums par Latvijas sagatavošanos </w:t>
      </w:r>
      <w:proofErr w:type="spellStart"/>
      <w:r w:rsidRPr="00423292">
        <w:rPr>
          <w:rFonts w:ascii="Times New Roman" w:hAnsi="Times New Roman" w:cs="Times New Roman"/>
          <w:b/>
          <w:bCs/>
          <w:sz w:val="24"/>
          <w:szCs w:val="24"/>
        </w:rPr>
        <w:t>MoneyVal</w:t>
      </w:r>
      <w:proofErr w:type="spellEnd"/>
      <w:r w:rsidRPr="00423292">
        <w:rPr>
          <w:rFonts w:ascii="Times New Roman" w:hAnsi="Times New Roman" w:cs="Times New Roman"/>
          <w:b/>
          <w:bCs/>
          <w:sz w:val="24"/>
          <w:szCs w:val="24"/>
        </w:rPr>
        <w:t xml:space="preserve"> 6.novērtējuma kārtai</w:t>
      </w:r>
      <w:r w:rsidRPr="00423292">
        <w:rPr>
          <w:rFonts w:ascii="Times New Roman" w:hAnsi="Times New Roman" w:cs="Times New Roman"/>
          <w:sz w:val="24"/>
          <w:szCs w:val="24"/>
        </w:rPr>
        <w:t xml:space="preserve"> un turpmākajiem veicamajiem pasākumiem. </w:t>
      </w:r>
    </w:p>
    <w:p w14:paraId="3AEFA6E8" w14:textId="06390264" w:rsidR="00752812" w:rsidRPr="00423292" w:rsidRDefault="00752812" w:rsidP="00752812">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 xml:space="preserve">Tiek turpināti komunikācijas pasākumi par Latviju kā iespējamo Noziedzīgi iegūtu līdzekļu legalizācijas novēršanas </w:t>
      </w:r>
      <w:r w:rsidR="00FA00E8" w:rsidRPr="00423292">
        <w:rPr>
          <w:rFonts w:ascii="Times New Roman" w:hAnsi="Times New Roman" w:cs="Times New Roman"/>
          <w:sz w:val="24"/>
          <w:szCs w:val="24"/>
        </w:rPr>
        <w:t>ES</w:t>
      </w:r>
      <w:r w:rsidRPr="00423292">
        <w:rPr>
          <w:rFonts w:ascii="Times New Roman" w:hAnsi="Times New Roman" w:cs="Times New Roman"/>
          <w:sz w:val="24"/>
          <w:szCs w:val="24"/>
        </w:rPr>
        <w:t xml:space="preserve"> centralizētās aģentūras (AMLA) mītnes vietu.  </w:t>
      </w:r>
    </w:p>
    <w:p w14:paraId="7C8BDF52" w14:textId="01C26294" w:rsidR="00752812" w:rsidRPr="00423292" w:rsidRDefault="00752812" w:rsidP="00752812">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2023. gada pirmajā ceturksnī turpināts intensīvs darbs Azartspēļu un izložu politikas pamatnostādņu Darba grupā</w:t>
      </w:r>
      <w:r w:rsidRPr="00423292">
        <w:rPr>
          <w:rFonts w:ascii="Times New Roman" w:hAnsi="Times New Roman" w:cs="Times New Roman"/>
          <w:sz w:val="24"/>
          <w:szCs w:val="24"/>
        </w:rPr>
        <w:t xml:space="preserve">, </w:t>
      </w:r>
      <w:r w:rsidRPr="00423292">
        <w:rPr>
          <w:rFonts w:ascii="Times New Roman" w:hAnsi="Times New Roman" w:cs="Times New Roman"/>
          <w:b/>
          <w:bCs/>
          <w:sz w:val="24"/>
          <w:szCs w:val="24"/>
        </w:rPr>
        <w:t>kurā izskatīti priekšlikumi grozījumiem Azartspēļu un izložu likumā.</w:t>
      </w:r>
      <w:r w:rsidRPr="00423292">
        <w:rPr>
          <w:rFonts w:ascii="Times New Roman" w:hAnsi="Times New Roman" w:cs="Times New Roman"/>
          <w:sz w:val="24"/>
          <w:szCs w:val="24"/>
        </w:rPr>
        <w:t xml:space="preserve"> Darba grupā pārrunātās likuma izmaiņas ir iekļautas </w:t>
      </w:r>
      <w:r w:rsidR="00D97609" w:rsidRPr="00423292">
        <w:rPr>
          <w:rFonts w:ascii="Times New Roman" w:hAnsi="Times New Roman" w:cs="Times New Roman"/>
          <w:sz w:val="24"/>
          <w:szCs w:val="24"/>
        </w:rPr>
        <w:t>FM</w:t>
      </w:r>
      <w:r w:rsidRPr="00423292">
        <w:rPr>
          <w:rFonts w:ascii="Times New Roman" w:hAnsi="Times New Roman" w:cs="Times New Roman"/>
          <w:sz w:val="24"/>
          <w:szCs w:val="24"/>
        </w:rPr>
        <w:t xml:space="preserve"> izstrādātajā likumprojektā un tas š.g. 6. aprīlī izsludināts </w:t>
      </w:r>
      <w:r w:rsidR="00D97609" w:rsidRPr="00423292">
        <w:rPr>
          <w:rFonts w:ascii="Times New Roman" w:hAnsi="Times New Roman" w:cs="Times New Roman"/>
          <w:sz w:val="24"/>
          <w:szCs w:val="24"/>
        </w:rPr>
        <w:t>TAP</w:t>
      </w:r>
      <w:r w:rsidRPr="00423292">
        <w:rPr>
          <w:rFonts w:ascii="Times New Roman" w:hAnsi="Times New Roman" w:cs="Times New Roman"/>
          <w:sz w:val="24"/>
          <w:szCs w:val="24"/>
        </w:rPr>
        <w:t xml:space="preserve"> Sabiedrības līdzdalības procesa nodrošināšanai. Likumprojekts iekļautās normas veicinās sabiedrības interešu aizstāvību un personu tiesības, mazinot ar azartspēlēm un izlozēm saistītos riskus, nodrošinot kontrolētu, caurskatāmu, legālu, sociāli atbildīgu un atkarības riskus neradošu azartspēļu un izložu organizēšanas vidi.</w:t>
      </w:r>
    </w:p>
    <w:p w14:paraId="2D929447" w14:textId="77777777" w:rsidR="00752812" w:rsidRPr="00423292" w:rsidRDefault="00752812" w:rsidP="00752812">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Lai stiprinātu valsts un pašvaldību iekšējās kontroles sistēmu, kā arī veicinātu efektīvu pārvaldību un iekšējā audita attīstību atbilstoši labākajai starptautiskajai praksei,</w:t>
      </w:r>
      <w:r w:rsidRPr="00423292">
        <w:rPr>
          <w:rFonts w:ascii="Times New Roman" w:hAnsi="Times New Roman" w:cs="Times New Roman"/>
          <w:sz w:val="24"/>
          <w:szCs w:val="24"/>
        </w:rPr>
        <w:t xml:space="preserve"> kopā ar sadarbības partneriem uzsākti projekti:</w:t>
      </w:r>
    </w:p>
    <w:p w14:paraId="6B4F466D" w14:textId="1D9EFD13" w:rsidR="00752812" w:rsidRPr="00423292" w:rsidRDefault="00752812" w:rsidP="003136FC">
      <w:pPr>
        <w:pStyle w:val="ListParagraph"/>
        <w:numPr>
          <w:ilvl w:val="1"/>
          <w:numId w:val="10"/>
        </w:numPr>
        <w:ind w:left="709" w:hanging="425"/>
        <w:jc w:val="both"/>
        <w:rPr>
          <w:rFonts w:ascii="Times New Roman" w:hAnsi="Times New Roman" w:cs="Times New Roman"/>
          <w:sz w:val="24"/>
          <w:szCs w:val="24"/>
        </w:rPr>
      </w:pPr>
      <w:r w:rsidRPr="00423292">
        <w:rPr>
          <w:rFonts w:ascii="Times New Roman" w:hAnsi="Times New Roman" w:cs="Times New Roman"/>
          <w:b/>
          <w:bCs/>
          <w:sz w:val="24"/>
          <w:szCs w:val="24"/>
        </w:rPr>
        <w:t>koordinēts metodiski- konsultatīvs atbalsts pašvaldību iekšējā audita ieviešanai un attīstībai.</w:t>
      </w:r>
      <w:r w:rsidRPr="00423292">
        <w:rPr>
          <w:rFonts w:ascii="Times New Roman" w:hAnsi="Times New Roman" w:cs="Times New Roman"/>
          <w:sz w:val="24"/>
          <w:szCs w:val="24"/>
        </w:rPr>
        <w:t xml:space="preserve">  Lai nodrošinātu iekšējās kontroles sistēmas un iekšējā audita funkcijas stiprināšanu pašvaldībās, atbilstoši FM priekšlikumam Pašvaldību likumā ir ietverts regulējums pašvaldībās izveidot/stiprināt iekšējās kontroles sistēmu, nodrošinot tās uzraudzību un uzlabošanu, un izveidot iekšējā audita sistēmu. Norma par iekšējā audita izveidi pašvaldībās </w:t>
      </w:r>
      <w:r w:rsidR="00D97609" w:rsidRPr="00423292">
        <w:rPr>
          <w:rFonts w:ascii="Times New Roman" w:hAnsi="Times New Roman" w:cs="Times New Roman"/>
          <w:sz w:val="24"/>
          <w:szCs w:val="24"/>
        </w:rPr>
        <w:t>stāsies</w:t>
      </w:r>
      <w:r w:rsidRPr="00423292">
        <w:rPr>
          <w:rFonts w:ascii="Times New Roman" w:hAnsi="Times New Roman" w:cs="Times New Roman"/>
          <w:sz w:val="24"/>
          <w:szCs w:val="24"/>
        </w:rPr>
        <w:t xml:space="preserve"> spēkā 2024.gada 1.janvārī. </w:t>
      </w:r>
      <w:r w:rsidR="002A3570" w:rsidRPr="00423292">
        <w:rPr>
          <w:rFonts w:ascii="Times New Roman" w:hAnsi="Times New Roman" w:cs="Times New Roman"/>
          <w:sz w:val="24"/>
          <w:szCs w:val="24"/>
        </w:rPr>
        <w:t>Kā</w:t>
      </w:r>
      <w:r w:rsidRPr="00423292">
        <w:rPr>
          <w:rFonts w:ascii="Times New Roman" w:hAnsi="Times New Roman" w:cs="Times New Roman"/>
          <w:sz w:val="24"/>
          <w:szCs w:val="24"/>
        </w:rPr>
        <w:t xml:space="preserve"> iekšējā audita politikas veidotāja</w:t>
      </w:r>
      <w:r w:rsidR="002A3570" w:rsidRPr="00423292">
        <w:rPr>
          <w:rFonts w:ascii="Times New Roman" w:hAnsi="Times New Roman" w:cs="Times New Roman"/>
          <w:sz w:val="24"/>
          <w:szCs w:val="24"/>
        </w:rPr>
        <w:t>,</w:t>
      </w:r>
      <w:r w:rsidRPr="00423292">
        <w:rPr>
          <w:rFonts w:ascii="Times New Roman" w:hAnsi="Times New Roman" w:cs="Times New Roman"/>
          <w:sz w:val="24"/>
          <w:szCs w:val="24"/>
        </w:rPr>
        <w:t xml:space="preserve"> </w:t>
      </w:r>
      <w:r w:rsidR="002A3570" w:rsidRPr="00423292">
        <w:rPr>
          <w:rFonts w:ascii="Times New Roman" w:hAnsi="Times New Roman" w:cs="Times New Roman"/>
          <w:sz w:val="24"/>
          <w:szCs w:val="24"/>
        </w:rPr>
        <w:t xml:space="preserve">FM </w:t>
      </w:r>
      <w:r w:rsidRPr="00423292">
        <w:rPr>
          <w:rFonts w:ascii="Times New Roman" w:hAnsi="Times New Roman" w:cs="Times New Roman"/>
          <w:sz w:val="24"/>
          <w:szCs w:val="24"/>
        </w:rPr>
        <w:t>sadarbībā ar ekspertiem uzsākusi pašvaldību iekšējā audita Rokasgrāmatas izstrādi un diskusijas ar ieinteresētajām pusēm, lai metodiskie materiāli ietvertu plašāku skatījumu, teoriju pēc iespējas vairāk tuvinātu praksei un būtu noderīgs atbalsts pašvaldību vadītājiem, iekšējiem auditoriem un darbiniekiem.</w:t>
      </w:r>
    </w:p>
    <w:p w14:paraId="5B4DAD3F" w14:textId="775F7321" w:rsidR="00752812" w:rsidRPr="00423292" w:rsidRDefault="00752812" w:rsidP="003136FC">
      <w:pPr>
        <w:pStyle w:val="ListParagraph"/>
        <w:numPr>
          <w:ilvl w:val="1"/>
          <w:numId w:val="10"/>
        </w:numPr>
        <w:ind w:left="709" w:hanging="425"/>
        <w:jc w:val="both"/>
        <w:rPr>
          <w:rFonts w:ascii="Times New Roman" w:hAnsi="Times New Roman" w:cs="Times New Roman"/>
          <w:sz w:val="24"/>
          <w:szCs w:val="24"/>
        </w:rPr>
      </w:pPr>
      <w:r w:rsidRPr="00423292">
        <w:rPr>
          <w:rFonts w:ascii="Times New Roman" w:hAnsi="Times New Roman" w:cs="Times New Roman"/>
          <w:b/>
          <w:bCs/>
          <w:sz w:val="24"/>
          <w:szCs w:val="24"/>
        </w:rPr>
        <w:t>valsts pārvaldes darbības specifikai piemērotas risku vadības metodoloģijas izstrāde un pilotēšana.</w:t>
      </w:r>
      <w:r w:rsidRPr="00423292">
        <w:rPr>
          <w:rFonts w:ascii="Times New Roman" w:hAnsi="Times New Roman" w:cs="Times New Roman"/>
          <w:sz w:val="24"/>
          <w:szCs w:val="24"/>
        </w:rPr>
        <w:t xml:space="preserve">  Atbilstoši FM identificētajām aktuālajām jomām, 2021./2022.gadā iekšējā audita struktūrvienības valsts pārvaldē pēc vienotas metodoloģijas īstenoja Risku vadības sistēmas auditu vai konsultāciju, un to rezultātā tika secināts, ka institūcijām ir nepieciešams metodiskais atbalsts (vienotas praktiskas vadlīnijas) risku vadības sistēmas attīstībai un pilnveidošanai. Lai nodrošinātu atbilstošu un piemērotu atbalstu, ar ārējo ekspertu piesaisti tiek īstenotas fokusa grupu diskusijas ar iekšējā audita struktūrvienību vadītājiem, risku vadības ieviesējiem (risku vadības speciālistiem) un institūciju augstāko vadību par Rokasgrāmatas satura projektā iekļautajām tēmām un to izvērsumu.</w:t>
      </w:r>
    </w:p>
    <w:p w14:paraId="4412D51E" w14:textId="4DFC2839" w:rsidR="00752812" w:rsidRPr="00423292" w:rsidRDefault="00752812" w:rsidP="00752812">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t xml:space="preserve">Ir pilnībā pabeigts </w:t>
      </w:r>
      <w:proofErr w:type="spellStart"/>
      <w:r w:rsidRPr="00423292">
        <w:rPr>
          <w:rFonts w:ascii="Times New Roman" w:hAnsi="Times New Roman" w:cs="Times New Roman"/>
          <w:b/>
          <w:bCs/>
          <w:sz w:val="24"/>
          <w:szCs w:val="24"/>
        </w:rPr>
        <w:t>starpinstitucionālais</w:t>
      </w:r>
      <w:proofErr w:type="spellEnd"/>
      <w:r w:rsidRPr="00423292">
        <w:rPr>
          <w:rFonts w:ascii="Times New Roman" w:hAnsi="Times New Roman" w:cs="Times New Roman"/>
          <w:sz w:val="24"/>
          <w:szCs w:val="24"/>
        </w:rPr>
        <w:t xml:space="preserve"> (EM, FM, IeM, LM, SM, VARAM, VID) </w:t>
      </w:r>
      <w:r w:rsidRPr="00423292">
        <w:rPr>
          <w:rFonts w:ascii="Times New Roman" w:hAnsi="Times New Roman" w:cs="Times New Roman"/>
          <w:b/>
          <w:bCs/>
          <w:sz w:val="24"/>
          <w:szCs w:val="24"/>
        </w:rPr>
        <w:t xml:space="preserve">audits par ēnu ekonomikas ierobežošanas plāna 2021./2022.gadam īstenošanas procesa efektivitātes novērtējumu. </w:t>
      </w:r>
      <w:r w:rsidRPr="00423292">
        <w:rPr>
          <w:rFonts w:ascii="Times New Roman" w:hAnsi="Times New Roman" w:cs="Times New Roman"/>
          <w:sz w:val="24"/>
          <w:szCs w:val="24"/>
        </w:rPr>
        <w:t>Auditu rezultāti ir iesniegti ēnu ekonomikas ierobežošanas pasākumu īstenošanas politikas veidotājiem sekmīgai politikas attīstībai.</w:t>
      </w:r>
    </w:p>
    <w:p w14:paraId="158EEA51" w14:textId="6D1EE3ED" w:rsidR="002A3570" w:rsidRPr="00423292" w:rsidRDefault="002A3570" w:rsidP="00752812">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b/>
          <w:bCs/>
          <w:sz w:val="24"/>
          <w:szCs w:val="24"/>
        </w:rPr>
        <w:lastRenderedPageBreak/>
        <w:t>2023.gada 16.martā Saeimā pieņemti grozījumi Publisko iepirkumu likumā un Sabiedrisko pakalpojumu sniedzēju iepirkumu likumā</w:t>
      </w:r>
      <w:r w:rsidRPr="00423292">
        <w:rPr>
          <w:rFonts w:ascii="Times New Roman" w:hAnsi="Times New Roman" w:cs="Times New Roman"/>
          <w:sz w:val="24"/>
          <w:szCs w:val="24"/>
        </w:rPr>
        <w:t xml:space="preserve"> (stājas spēkā 2023.gada 11.aprīlī), paredzot, ka no 2025.gada 28.jūnija attiecībā uz noteiktām precēm vai pakalpojumiem pasūtītājam iepirkuma tehniskajās specifikācijās ir obligāti jāiekļauj atsauce uz šīs konkrētās preces vai pakalpojuma atbilstību Preču un pakalpojumu </w:t>
      </w:r>
      <w:proofErr w:type="spellStart"/>
      <w:r w:rsidRPr="00423292">
        <w:rPr>
          <w:rFonts w:ascii="Times New Roman" w:hAnsi="Times New Roman" w:cs="Times New Roman"/>
          <w:sz w:val="24"/>
          <w:szCs w:val="24"/>
        </w:rPr>
        <w:t>piekļūstamības</w:t>
      </w:r>
      <w:proofErr w:type="spellEnd"/>
      <w:r w:rsidRPr="00423292">
        <w:rPr>
          <w:rFonts w:ascii="Times New Roman" w:hAnsi="Times New Roman" w:cs="Times New Roman"/>
          <w:sz w:val="24"/>
          <w:szCs w:val="24"/>
        </w:rPr>
        <w:t xml:space="preserve"> likuma noteiktajām </w:t>
      </w:r>
      <w:proofErr w:type="spellStart"/>
      <w:r w:rsidRPr="00423292">
        <w:rPr>
          <w:rFonts w:ascii="Times New Roman" w:hAnsi="Times New Roman" w:cs="Times New Roman"/>
          <w:sz w:val="24"/>
          <w:szCs w:val="24"/>
        </w:rPr>
        <w:t>piekļūstamības</w:t>
      </w:r>
      <w:proofErr w:type="spellEnd"/>
      <w:r w:rsidRPr="00423292">
        <w:rPr>
          <w:rFonts w:ascii="Times New Roman" w:hAnsi="Times New Roman" w:cs="Times New Roman"/>
          <w:sz w:val="24"/>
          <w:szCs w:val="24"/>
        </w:rPr>
        <w:t xml:space="preserve"> prasībām. Tādejādi atbilstoši Preču un pakalpojumu </w:t>
      </w:r>
      <w:proofErr w:type="spellStart"/>
      <w:r w:rsidRPr="00423292">
        <w:rPr>
          <w:rFonts w:ascii="Times New Roman" w:hAnsi="Times New Roman" w:cs="Times New Roman"/>
          <w:sz w:val="24"/>
          <w:szCs w:val="24"/>
        </w:rPr>
        <w:t>piekļūstamības</w:t>
      </w:r>
      <w:proofErr w:type="spellEnd"/>
      <w:r w:rsidRPr="00423292">
        <w:rPr>
          <w:rFonts w:ascii="Times New Roman" w:hAnsi="Times New Roman" w:cs="Times New Roman"/>
          <w:sz w:val="24"/>
          <w:szCs w:val="24"/>
        </w:rPr>
        <w:t xml:space="preserve"> likumam nodrošinot noteiktu preču un pakalpojumu </w:t>
      </w:r>
      <w:proofErr w:type="spellStart"/>
      <w:r w:rsidRPr="00423292">
        <w:rPr>
          <w:rFonts w:ascii="Times New Roman" w:hAnsi="Times New Roman" w:cs="Times New Roman"/>
          <w:sz w:val="24"/>
          <w:szCs w:val="24"/>
        </w:rPr>
        <w:t>piekļūstamību</w:t>
      </w:r>
      <w:proofErr w:type="spellEnd"/>
      <w:r w:rsidRPr="00423292">
        <w:rPr>
          <w:rFonts w:ascii="Times New Roman" w:hAnsi="Times New Roman" w:cs="Times New Roman"/>
          <w:sz w:val="24"/>
          <w:szCs w:val="24"/>
        </w:rPr>
        <w:t xml:space="preserve"> personām ar invaliditāti un citām personām ar ilgstošiem vai pārejošiem funkcionēšanas ierobežojumiem.</w:t>
      </w:r>
    </w:p>
    <w:p w14:paraId="6102068A" w14:textId="77777777" w:rsidR="002A3570" w:rsidRPr="00423292" w:rsidRDefault="002A3570" w:rsidP="002A3570">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 xml:space="preserve">Īstenojot ES fondu un ārvalstu finanšu palīdzības Revīzijas iestādes funkcijas, </w:t>
      </w:r>
      <w:r w:rsidRPr="00423292">
        <w:rPr>
          <w:rFonts w:ascii="Times New Roman" w:hAnsi="Times New Roman" w:cs="Times New Roman"/>
          <w:b/>
          <w:bCs/>
          <w:sz w:val="24"/>
          <w:szCs w:val="24"/>
        </w:rPr>
        <w:t xml:space="preserve">FM 2023.gada februārī iesniedza neatkarīgus atzinumus EK un </w:t>
      </w:r>
      <w:proofErr w:type="spellStart"/>
      <w:r w:rsidRPr="00423292">
        <w:rPr>
          <w:rFonts w:ascii="Times New Roman" w:hAnsi="Times New Roman" w:cs="Times New Roman"/>
          <w:b/>
          <w:bCs/>
          <w:sz w:val="24"/>
          <w:szCs w:val="24"/>
        </w:rPr>
        <w:t>donorvalstīm</w:t>
      </w:r>
      <w:proofErr w:type="spellEnd"/>
      <w:r w:rsidRPr="00423292">
        <w:rPr>
          <w:rFonts w:ascii="Times New Roman" w:hAnsi="Times New Roman" w:cs="Times New Roman"/>
          <w:b/>
          <w:bCs/>
          <w:sz w:val="24"/>
          <w:szCs w:val="24"/>
        </w:rPr>
        <w:t xml:space="preserve"> par Latvijas ekonomikā investēto ES fondu un ārvalstu finanšu palīdzības līdzekļu likumību un pareizību.</w:t>
      </w:r>
      <w:r w:rsidRPr="00423292">
        <w:rPr>
          <w:rFonts w:ascii="Times New Roman" w:hAnsi="Times New Roman" w:cs="Times New Roman"/>
          <w:sz w:val="24"/>
          <w:szCs w:val="24"/>
        </w:rPr>
        <w:t xml:space="preserve"> Balsoties uz iesniegtajiem atzinumiem EK un </w:t>
      </w:r>
      <w:proofErr w:type="spellStart"/>
      <w:r w:rsidRPr="00423292">
        <w:rPr>
          <w:rFonts w:ascii="Times New Roman" w:hAnsi="Times New Roman" w:cs="Times New Roman"/>
          <w:sz w:val="24"/>
          <w:szCs w:val="24"/>
        </w:rPr>
        <w:t>donorvalstis</w:t>
      </w:r>
      <w:proofErr w:type="spellEnd"/>
      <w:r w:rsidRPr="00423292">
        <w:rPr>
          <w:rFonts w:ascii="Times New Roman" w:hAnsi="Times New Roman" w:cs="Times New Roman"/>
          <w:sz w:val="24"/>
          <w:szCs w:val="24"/>
        </w:rPr>
        <w:t xml:space="preserve"> pieņems lēmumu par ES fondu un ārvalstu finanšu palīdzības izdevumu apstiprināšanu Latvijai.</w:t>
      </w:r>
    </w:p>
    <w:p w14:paraId="4AC59D9A" w14:textId="583AE89C" w:rsidR="002A3570" w:rsidRPr="00423292" w:rsidRDefault="002A3570" w:rsidP="002A3570">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 xml:space="preserve">Īstenojot AFCOS funkcijas, </w:t>
      </w:r>
      <w:r w:rsidRPr="00423292">
        <w:rPr>
          <w:rFonts w:ascii="Times New Roman" w:hAnsi="Times New Roman" w:cs="Times New Roman"/>
          <w:b/>
          <w:bCs/>
          <w:sz w:val="24"/>
          <w:szCs w:val="24"/>
        </w:rPr>
        <w:t xml:space="preserve">tika sagatavots informatīvais ziņojums MK par veiktajiem krāpšanas apkarošanas un ES finanšu interešu aizsardzības pasākumiem 2022.gadā. </w:t>
      </w:r>
      <w:r w:rsidRPr="00423292">
        <w:rPr>
          <w:rFonts w:ascii="Times New Roman" w:hAnsi="Times New Roman" w:cs="Times New Roman"/>
          <w:sz w:val="24"/>
          <w:szCs w:val="24"/>
        </w:rPr>
        <w:t>Ziņojumā ir analizēta AFCOS darbības stratēģijas periodam no 2020.gada līdz 2022.gadam izpilde, ES fondu izlietojumā konstatēto neatbilstību apjoms un cēloņi, kā arī sniegta informācija par neatbilstībām saistībā ar aizdomām par krāpšanu ES fondu ietvaros.</w:t>
      </w:r>
    </w:p>
    <w:p w14:paraId="16403B40" w14:textId="77777777" w:rsidR="002A3570" w:rsidRPr="00423292" w:rsidRDefault="002A3570" w:rsidP="002A3570">
      <w:pPr>
        <w:pStyle w:val="ListParagraph"/>
        <w:numPr>
          <w:ilvl w:val="0"/>
          <w:numId w:val="10"/>
        </w:numPr>
        <w:ind w:left="0" w:firstLine="426"/>
        <w:jc w:val="both"/>
        <w:rPr>
          <w:rFonts w:ascii="Times New Roman" w:hAnsi="Times New Roman" w:cs="Times New Roman"/>
          <w:b/>
          <w:bCs/>
          <w:sz w:val="24"/>
          <w:szCs w:val="24"/>
        </w:rPr>
      </w:pPr>
      <w:r w:rsidRPr="00423292">
        <w:rPr>
          <w:rFonts w:ascii="Times New Roman" w:hAnsi="Times New Roman" w:cs="Times New Roman"/>
          <w:sz w:val="24"/>
          <w:szCs w:val="24"/>
        </w:rPr>
        <w:t xml:space="preserve">Turpinot pilnveidot darbinieku motivācijas sistēmu, </w:t>
      </w:r>
      <w:r w:rsidRPr="00423292">
        <w:rPr>
          <w:rFonts w:ascii="Times New Roman" w:hAnsi="Times New Roman" w:cs="Times New Roman"/>
          <w:b/>
          <w:bCs/>
          <w:sz w:val="24"/>
          <w:szCs w:val="24"/>
        </w:rPr>
        <w:t>pārskatīta atlīdzības sistēma</w:t>
      </w:r>
      <w:r w:rsidRPr="00423292">
        <w:rPr>
          <w:rFonts w:ascii="Times New Roman" w:hAnsi="Times New Roman" w:cs="Times New Roman"/>
          <w:sz w:val="24"/>
          <w:szCs w:val="24"/>
        </w:rPr>
        <w:t xml:space="preserve"> (mēnešalgu noteikšana no 01.04.2023.), </w:t>
      </w:r>
      <w:r w:rsidRPr="00423292">
        <w:rPr>
          <w:rFonts w:ascii="Times New Roman" w:hAnsi="Times New Roman" w:cs="Times New Roman"/>
          <w:b/>
          <w:bCs/>
          <w:sz w:val="24"/>
          <w:szCs w:val="24"/>
        </w:rPr>
        <w:t xml:space="preserve">kas balstīta uz darbinieka individuālo ieguldījumu. </w:t>
      </w:r>
    </w:p>
    <w:p w14:paraId="09F0CB7D" w14:textId="392DD0A8" w:rsidR="002A3570" w:rsidRPr="00423292" w:rsidRDefault="002A3570" w:rsidP="002A3570">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 xml:space="preserve"> Lai novērtētu darbinieka individuālos darba rezultātus, </w:t>
      </w:r>
      <w:r w:rsidRPr="00423292">
        <w:rPr>
          <w:rFonts w:ascii="Times New Roman" w:hAnsi="Times New Roman" w:cs="Times New Roman"/>
          <w:b/>
          <w:bCs/>
          <w:sz w:val="24"/>
          <w:szCs w:val="24"/>
        </w:rPr>
        <w:t>veikta ikgadējā darba izpildes novērtēšana.</w:t>
      </w:r>
      <w:r w:rsidRPr="00423292">
        <w:rPr>
          <w:rFonts w:ascii="Times New Roman" w:hAnsi="Times New Roman" w:cs="Times New Roman"/>
          <w:sz w:val="24"/>
          <w:szCs w:val="24"/>
        </w:rPr>
        <w:t xml:space="preserve"> Darba izpildes novērtējums “labi”- 14% nodarbināto, “ļoti labi”- 49%, “teicami”- 36%, “jāpilnveido”- 1%.</w:t>
      </w:r>
    </w:p>
    <w:p w14:paraId="5F9FB43F" w14:textId="582E1E45" w:rsidR="002A3570" w:rsidRPr="00423292" w:rsidRDefault="002A3570" w:rsidP="002A3570">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 xml:space="preserve">Lai nostiprinātu vadītāju prasmes un iepazītos ar jaunākajām tendencēm, </w:t>
      </w:r>
      <w:r w:rsidRPr="00423292">
        <w:rPr>
          <w:rFonts w:ascii="Times New Roman" w:hAnsi="Times New Roman" w:cs="Times New Roman"/>
          <w:b/>
          <w:bCs/>
          <w:sz w:val="24"/>
          <w:szCs w:val="24"/>
        </w:rPr>
        <w:t>FM vadītājiem bija iespēja piedalīties konferencē “Cilvēkfaktors"</w:t>
      </w:r>
      <w:r w:rsidRPr="00423292">
        <w:rPr>
          <w:rFonts w:ascii="Times New Roman" w:hAnsi="Times New Roman" w:cs="Times New Roman"/>
          <w:sz w:val="24"/>
          <w:szCs w:val="24"/>
        </w:rPr>
        <w:t>.</w:t>
      </w:r>
    </w:p>
    <w:p w14:paraId="3D360B2B" w14:textId="7FA255ED" w:rsidR="002A3570" w:rsidRPr="00423292" w:rsidRDefault="002A3570" w:rsidP="002A3570">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 xml:space="preserve">Lai nostiprinātu darbinieku zināšanas interešu konflikta novēršanas jomā, koordinēta dalība mācībās. Pārskata periodā </w:t>
      </w:r>
      <w:r w:rsidRPr="00423292">
        <w:rPr>
          <w:rFonts w:ascii="Times New Roman" w:hAnsi="Times New Roman" w:cs="Times New Roman"/>
          <w:b/>
          <w:bCs/>
          <w:sz w:val="24"/>
          <w:szCs w:val="24"/>
        </w:rPr>
        <w:t>mācībās par interešu konflikta novēršanu piedalījušies vairāk kā 230 ministrijas darbinieki</w:t>
      </w:r>
      <w:r w:rsidRPr="00423292">
        <w:rPr>
          <w:rFonts w:ascii="Times New Roman" w:hAnsi="Times New Roman" w:cs="Times New Roman"/>
          <w:sz w:val="24"/>
          <w:szCs w:val="24"/>
        </w:rPr>
        <w:t>.</w:t>
      </w:r>
    </w:p>
    <w:p w14:paraId="17519E01" w14:textId="2B91B72E" w:rsidR="000D6DD7" w:rsidRPr="00423292" w:rsidRDefault="000D6DD7" w:rsidP="002A3570">
      <w:pPr>
        <w:pStyle w:val="ListParagraph"/>
        <w:numPr>
          <w:ilvl w:val="0"/>
          <w:numId w:val="10"/>
        </w:numPr>
        <w:ind w:left="0" w:firstLine="426"/>
        <w:jc w:val="both"/>
        <w:rPr>
          <w:rFonts w:ascii="Times New Roman" w:hAnsi="Times New Roman" w:cs="Times New Roman"/>
          <w:sz w:val="24"/>
          <w:szCs w:val="24"/>
        </w:rPr>
      </w:pPr>
      <w:r w:rsidRPr="00423292">
        <w:rPr>
          <w:rFonts w:ascii="Times New Roman" w:hAnsi="Times New Roman" w:cs="Times New Roman"/>
          <w:sz w:val="24"/>
          <w:szCs w:val="24"/>
        </w:rPr>
        <w:t>Lai darba vidi padarītu modernizētu, veselīgu un drošu:</w:t>
      </w:r>
    </w:p>
    <w:p w14:paraId="3955D45B" w14:textId="7BEFF8F5" w:rsidR="002A3570" w:rsidRPr="00423292" w:rsidRDefault="002A3570" w:rsidP="003136FC">
      <w:pPr>
        <w:pStyle w:val="ListParagraph"/>
        <w:numPr>
          <w:ilvl w:val="1"/>
          <w:numId w:val="10"/>
        </w:numPr>
        <w:ind w:left="709" w:hanging="425"/>
        <w:jc w:val="both"/>
        <w:rPr>
          <w:rFonts w:ascii="Times New Roman" w:hAnsi="Times New Roman" w:cs="Times New Roman"/>
          <w:b/>
          <w:bCs/>
          <w:sz w:val="24"/>
          <w:szCs w:val="24"/>
        </w:rPr>
      </w:pPr>
      <w:r w:rsidRPr="00423292">
        <w:rPr>
          <w:rFonts w:ascii="Times New Roman" w:hAnsi="Times New Roman" w:cs="Times New Roman"/>
          <w:b/>
          <w:bCs/>
          <w:sz w:val="24"/>
          <w:szCs w:val="24"/>
        </w:rPr>
        <w:t>Pārņemts IAUI lietotāju atbalsts, centralizēta darbstaciju pārvaldība, ieviesta daudzfaktoru autentifikācija, pārcelta  IAUI ALS  sistēma, likvidēti nevajadzīgie serveru resursi</w:t>
      </w:r>
      <w:r w:rsidR="000D6DD7" w:rsidRPr="00423292">
        <w:rPr>
          <w:rFonts w:ascii="Times New Roman" w:hAnsi="Times New Roman" w:cs="Times New Roman"/>
          <w:b/>
          <w:bCs/>
          <w:sz w:val="24"/>
          <w:szCs w:val="24"/>
        </w:rPr>
        <w:t>;</w:t>
      </w:r>
    </w:p>
    <w:p w14:paraId="2CC071C3" w14:textId="77777777" w:rsidR="002A3570" w:rsidRPr="00423292" w:rsidRDefault="002A3570" w:rsidP="003136FC">
      <w:pPr>
        <w:pStyle w:val="ListParagraph"/>
        <w:numPr>
          <w:ilvl w:val="1"/>
          <w:numId w:val="10"/>
        </w:numPr>
        <w:ind w:left="709" w:hanging="425"/>
        <w:jc w:val="both"/>
        <w:rPr>
          <w:rFonts w:ascii="Times New Roman" w:hAnsi="Times New Roman" w:cs="Times New Roman"/>
          <w:sz w:val="24"/>
          <w:szCs w:val="24"/>
        </w:rPr>
      </w:pPr>
      <w:r w:rsidRPr="00423292">
        <w:rPr>
          <w:rFonts w:ascii="Times New Roman" w:hAnsi="Times New Roman" w:cs="Times New Roman"/>
          <w:b/>
          <w:bCs/>
          <w:sz w:val="24"/>
          <w:szCs w:val="24"/>
        </w:rPr>
        <w:t>Veikts ministrijas sociālo tīklu audits</w:t>
      </w:r>
      <w:r w:rsidRPr="00423292">
        <w:rPr>
          <w:rFonts w:ascii="Times New Roman" w:hAnsi="Times New Roman" w:cs="Times New Roman"/>
          <w:sz w:val="24"/>
          <w:szCs w:val="24"/>
        </w:rPr>
        <w:t>- novērsti konstatētie trūkumi;</w:t>
      </w:r>
    </w:p>
    <w:p w14:paraId="6DD92359" w14:textId="18965E3B" w:rsidR="002A3570" w:rsidRPr="00423292" w:rsidRDefault="000D6DD7" w:rsidP="003136FC">
      <w:pPr>
        <w:pStyle w:val="ListParagraph"/>
        <w:numPr>
          <w:ilvl w:val="1"/>
          <w:numId w:val="10"/>
        </w:numPr>
        <w:ind w:left="709" w:hanging="425"/>
        <w:jc w:val="both"/>
        <w:rPr>
          <w:rFonts w:ascii="Times New Roman" w:hAnsi="Times New Roman" w:cs="Times New Roman"/>
          <w:sz w:val="24"/>
          <w:szCs w:val="24"/>
        </w:rPr>
      </w:pPr>
      <w:r w:rsidRPr="00423292">
        <w:rPr>
          <w:rFonts w:ascii="Times New Roman" w:hAnsi="Times New Roman" w:cs="Times New Roman"/>
          <w:b/>
          <w:bCs/>
          <w:sz w:val="24"/>
          <w:szCs w:val="24"/>
        </w:rPr>
        <w:t>O</w:t>
      </w:r>
      <w:r w:rsidR="002A3570" w:rsidRPr="00423292">
        <w:rPr>
          <w:rFonts w:ascii="Times New Roman" w:hAnsi="Times New Roman" w:cs="Times New Roman"/>
          <w:b/>
          <w:bCs/>
          <w:sz w:val="24"/>
          <w:szCs w:val="24"/>
        </w:rPr>
        <w:t>rganizēts iepirkums par darba aizsardzības un ugunsdrošības pakalpojumu nodrošināšanu FM, FDP, IUB un IAUI</w:t>
      </w:r>
      <w:r w:rsidR="002A3570" w:rsidRPr="00423292">
        <w:rPr>
          <w:rFonts w:ascii="Times New Roman" w:hAnsi="Times New Roman" w:cs="Times New Roman"/>
          <w:sz w:val="24"/>
          <w:szCs w:val="24"/>
        </w:rPr>
        <w:t>;</w:t>
      </w:r>
    </w:p>
    <w:p w14:paraId="3E2E018C" w14:textId="18002BCD" w:rsidR="002A3570" w:rsidRPr="00423292" w:rsidRDefault="000D6DD7" w:rsidP="003136FC">
      <w:pPr>
        <w:pStyle w:val="ListParagraph"/>
        <w:numPr>
          <w:ilvl w:val="1"/>
          <w:numId w:val="10"/>
        </w:numPr>
        <w:ind w:left="709" w:hanging="425"/>
        <w:jc w:val="both"/>
        <w:rPr>
          <w:rFonts w:ascii="Times New Roman" w:hAnsi="Times New Roman" w:cs="Times New Roman"/>
          <w:sz w:val="24"/>
          <w:szCs w:val="24"/>
        </w:rPr>
      </w:pPr>
      <w:r w:rsidRPr="00423292">
        <w:rPr>
          <w:rFonts w:ascii="Times New Roman" w:hAnsi="Times New Roman" w:cs="Times New Roman"/>
          <w:b/>
          <w:bCs/>
          <w:sz w:val="24"/>
          <w:szCs w:val="24"/>
        </w:rPr>
        <w:t>I</w:t>
      </w:r>
      <w:r w:rsidR="002A3570" w:rsidRPr="00423292">
        <w:rPr>
          <w:rFonts w:ascii="Times New Roman" w:hAnsi="Times New Roman" w:cs="Times New Roman"/>
          <w:b/>
          <w:bCs/>
          <w:sz w:val="24"/>
          <w:szCs w:val="24"/>
        </w:rPr>
        <w:t xml:space="preserve">zstrādāta iepirkuma dokumentācija un uzsākts iepirkums par veselības un </w:t>
      </w:r>
      <w:proofErr w:type="spellStart"/>
      <w:r w:rsidR="002A3570" w:rsidRPr="00423292">
        <w:rPr>
          <w:rFonts w:ascii="Times New Roman" w:hAnsi="Times New Roman" w:cs="Times New Roman"/>
          <w:b/>
          <w:bCs/>
          <w:sz w:val="24"/>
          <w:szCs w:val="24"/>
        </w:rPr>
        <w:t>labbūtības</w:t>
      </w:r>
      <w:proofErr w:type="spellEnd"/>
      <w:r w:rsidR="002A3570" w:rsidRPr="00423292">
        <w:rPr>
          <w:rFonts w:ascii="Times New Roman" w:hAnsi="Times New Roman" w:cs="Times New Roman"/>
          <w:b/>
          <w:bCs/>
          <w:sz w:val="24"/>
          <w:szCs w:val="24"/>
        </w:rPr>
        <w:t xml:space="preserve"> mēneša organizēšanu ministrijas darbiniekiem</w:t>
      </w:r>
      <w:r w:rsidR="002A3570" w:rsidRPr="00423292">
        <w:rPr>
          <w:rFonts w:ascii="Times New Roman" w:hAnsi="Times New Roman" w:cs="Times New Roman"/>
          <w:sz w:val="24"/>
          <w:szCs w:val="24"/>
        </w:rPr>
        <w:t>;</w:t>
      </w:r>
    </w:p>
    <w:p w14:paraId="05FE2736" w14:textId="6056E469" w:rsidR="002A3570" w:rsidRPr="00423292" w:rsidRDefault="002A3570" w:rsidP="003136FC">
      <w:pPr>
        <w:pStyle w:val="ListParagraph"/>
        <w:numPr>
          <w:ilvl w:val="1"/>
          <w:numId w:val="10"/>
        </w:numPr>
        <w:ind w:left="709" w:hanging="425"/>
        <w:jc w:val="both"/>
        <w:rPr>
          <w:rFonts w:ascii="Times New Roman" w:hAnsi="Times New Roman" w:cs="Times New Roman"/>
          <w:sz w:val="24"/>
          <w:szCs w:val="24"/>
        </w:rPr>
      </w:pPr>
      <w:r w:rsidRPr="00423292">
        <w:rPr>
          <w:rFonts w:ascii="Times New Roman" w:hAnsi="Times New Roman" w:cs="Times New Roman"/>
          <w:b/>
          <w:bCs/>
          <w:sz w:val="24"/>
          <w:szCs w:val="24"/>
        </w:rPr>
        <w:t xml:space="preserve">9 darbavietas nodrošinātas ar </w:t>
      </w:r>
      <w:proofErr w:type="spellStart"/>
      <w:r w:rsidRPr="00423292">
        <w:rPr>
          <w:rFonts w:ascii="Times New Roman" w:hAnsi="Times New Roman" w:cs="Times New Roman"/>
          <w:b/>
          <w:bCs/>
          <w:sz w:val="24"/>
          <w:szCs w:val="24"/>
        </w:rPr>
        <w:t>stāvgaldiem</w:t>
      </w:r>
      <w:proofErr w:type="spellEnd"/>
      <w:r w:rsidR="000D6DD7" w:rsidRPr="00423292">
        <w:rPr>
          <w:rFonts w:ascii="Times New Roman" w:hAnsi="Times New Roman" w:cs="Times New Roman"/>
          <w:sz w:val="24"/>
          <w:szCs w:val="24"/>
        </w:rPr>
        <w:t>;</w:t>
      </w:r>
    </w:p>
    <w:p w14:paraId="023303CF" w14:textId="77777777" w:rsidR="002A3570" w:rsidRPr="00423292" w:rsidRDefault="002A3570" w:rsidP="003136FC">
      <w:pPr>
        <w:pStyle w:val="ListParagraph"/>
        <w:numPr>
          <w:ilvl w:val="1"/>
          <w:numId w:val="10"/>
        </w:numPr>
        <w:ind w:left="709" w:hanging="425"/>
        <w:jc w:val="both"/>
        <w:rPr>
          <w:rFonts w:ascii="Times New Roman" w:hAnsi="Times New Roman" w:cs="Times New Roman"/>
          <w:sz w:val="24"/>
          <w:szCs w:val="24"/>
        </w:rPr>
      </w:pPr>
      <w:r w:rsidRPr="00423292">
        <w:rPr>
          <w:rFonts w:ascii="Times New Roman" w:hAnsi="Times New Roman" w:cs="Times New Roman"/>
          <w:b/>
          <w:bCs/>
          <w:sz w:val="24"/>
          <w:szCs w:val="24"/>
        </w:rPr>
        <w:t xml:space="preserve">Pilnveidoti un pārskatīti IUB iekšējie dokumentu aprites un </w:t>
      </w:r>
      <w:proofErr w:type="spellStart"/>
      <w:r w:rsidRPr="00423292">
        <w:rPr>
          <w:rFonts w:ascii="Times New Roman" w:hAnsi="Times New Roman" w:cs="Times New Roman"/>
          <w:b/>
          <w:bCs/>
          <w:sz w:val="24"/>
          <w:szCs w:val="24"/>
        </w:rPr>
        <w:t>personālvadības</w:t>
      </w:r>
      <w:proofErr w:type="spellEnd"/>
      <w:r w:rsidRPr="00423292">
        <w:rPr>
          <w:rFonts w:ascii="Times New Roman" w:hAnsi="Times New Roman" w:cs="Times New Roman"/>
          <w:b/>
          <w:bCs/>
          <w:sz w:val="24"/>
          <w:szCs w:val="24"/>
        </w:rPr>
        <w:t xml:space="preserve">  biznesa procesi</w:t>
      </w:r>
      <w:r w:rsidRPr="00423292">
        <w:rPr>
          <w:rFonts w:ascii="Times New Roman" w:hAnsi="Times New Roman" w:cs="Times New Roman"/>
          <w:sz w:val="24"/>
          <w:szCs w:val="24"/>
        </w:rPr>
        <w:t xml:space="preserve"> efektīgai </w:t>
      </w:r>
      <w:proofErr w:type="spellStart"/>
      <w:r w:rsidRPr="00423292">
        <w:rPr>
          <w:rFonts w:ascii="Times New Roman" w:hAnsi="Times New Roman" w:cs="Times New Roman"/>
          <w:sz w:val="24"/>
          <w:szCs w:val="24"/>
        </w:rPr>
        <w:t>personālvadības</w:t>
      </w:r>
      <w:proofErr w:type="spellEnd"/>
      <w:r w:rsidRPr="00423292">
        <w:rPr>
          <w:rFonts w:ascii="Times New Roman" w:hAnsi="Times New Roman" w:cs="Times New Roman"/>
          <w:sz w:val="24"/>
          <w:szCs w:val="24"/>
        </w:rPr>
        <w:t xml:space="preserve"> un dokumentu pārvaldības pakalpojuma sniegšanai;</w:t>
      </w:r>
    </w:p>
    <w:p w14:paraId="7A25D0B9" w14:textId="1C78B51B" w:rsidR="002A3570" w:rsidRPr="00423292" w:rsidRDefault="002A3570" w:rsidP="003136FC">
      <w:pPr>
        <w:pStyle w:val="ListParagraph"/>
        <w:numPr>
          <w:ilvl w:val="1"/>
          <w:numId w:val="10"/>
        </w:numPr>
        <w:ind w:left="709" w:hanging="425"/>
        <w:jc w:val="both"/>
        <w:rPr>
          <w:rFonts w:ascii="Times New Roman" w:hAnsi="Times New Roman" w:cs="Times New Roman"/>
          <w:sz w:val="24"/>
          <w:szCs w:val="24"/>
        </w:rPr>
      </w:pPr>
      <w:r w:rsidRPr="00423292">
        <w:rPr>
          <w:rFonts w:ascii="Times New Roman" w:hAnsi="Times New Roman" w:cs="Times New Roman"/>
          <w:b/>
          <w:bCs/>
          <w:sz w:val="24"/>
          <w:szCs w:val="24"/>
        </w:rPr>
        <w:t>Ieviesta jaunāka FM ALS versija</w:t>
      </w:r>
      <w:r w:rsidRPr="00423292">
        <w:rPr>
          <w:rFonts w:ascii="Times New Roman" w:hAnsi="Times New Roman" w:cs="Times New Roman"/>
          <w:sz w:val="24"/>
          <w:szCs w:val="24"/>
        </w:rPr>
        <w:t xml:space="preserve"> atbilstoši noteiktajām IT drošības prasībām, nodrošinātas apmācības un konsultācijas FM lietotājiem;</w:t>
      </w:r>
    </w:p>
    <w:p w14:paraId="17C52FB7" w14:textId="7890F3E7" w:rsidR="002A3570" w:rsidRPr="00423292" w:rsidRDefault="002A3570" w:rsidP="003136FC">
      <w:pPr>
        <w:pStyle w:val="ListParagraph"/>
        <w:numPr>
          <w:ilvl w:val="1"/>
          <w:numId w:val="10"/>
        </w:numPr>
        <w:ind w:left="709" w:hanging="425"/>
        <w:jc w:val="both"/>
        <w:rPr>
          <w:rFonts w:ascii="Times New Roman" w:hAnsi="Times New Roman" w:cs="Times New Roman"/>
          <w:sz w:val="24"/>
          <w:szCs w:val="24"/>
        </w:rPr>
      </w:pPr>
      <w:r w:rsidRPr="00423292">
        <w:rPr>
          <w:rFonts w:ascii="Times New Roman" w:hAnsi="Times New Roman" w:cs="Times New Roman"/>
          <w:b/>
          <w:bCs/>
          <w:sz w:val="24"/>
          <w:szCs w:val="24"/>
        </w:rPr>
        <w:t>Pilnveidota IAUI ALS funkcionalitātei</w:t>
      </w:r>
      <w:r w:rsidRPr="00423292">
        <w:rPr>
          <w:rFonts w:ascii="Times New Roman" w:hAnsi="Times New Roman" w:cs="Times New Roman"/>
          <w:sz w:val="24"/>
          <w:szCs w:val="24"/>
        </w:rPr>
        <w:t xml:space="preserve"> ieviešot </w:t>
      </w:r>
      <w:proofErr w:type="spellStart"/>
      <w:r w:rsidRPr="00423292">
        <w:rPr>
          <w:rFonts w:ascii="Times New Roman" w:hAnsi="Times New Roman" w:cs="Times New Roman"/>
          <w:sz w:val="24"/>
          <w:szCs w:val="24"/>
        </w:rPr>
        <w:t>personālvadības</w:t>
      </w:r>
      <w:proofErr w:type="spellEnd"/>
      <w:r w:rsidRPr="00423292">
        <w:rPr>
          <w:rFonts w:ascii="Times New Roman" w:hAnsi="Times New Roman" w:cs="Times New Roman"/>
          <w:sz w:val="24"/>
          <w:szCs w:val="24"/>
        </w:rPr>
        <w:t xml:space="preserve"> moduli</w:t>
      </w:r>
      <w:r w:rsidR="00140FC4" w:rsidRPr="00423292">
        <w:rPr>
          <w:rFonts w:ascii="Times New Roman" w:hAnsi="Times New Roman" w:cs="Times New Roman"/>
          <w:sz w:val="24"/>
          <w:szCs w:val="24"/>
        </w:rPr>
        <w:t xml:space="preserve">, </w:t>
      </w:r>
      <w:r w:rsidRPr="00423292">
        <w:rPr>
          <w:rFonts w:ascii="Times New Roman" w:hAnsi="Times New Roman" w:cs="Times New Roman"/>
          <w:sz w:val="24"/>
          <w:szCs w:val="24"/>
        </w:rPr>
        <w:t xml:space="preserve">nodrošinot centralizētu </w:t>
      </w:r>
      <w:proofErr w:type="spellStart"/>
      <w:r w:rsidRPr="00423292">
        <w:rPr>
          <w:rFonts w:ascii="Times New Roman" w:hAnsi="Times New Roman" w:cs="Times New Roman"/>
          <w:sz w:val="24"/>
          <w:szCs w:val="24"/>
        </w:rPr>
        <w:t>personālvadības</w:t>
      </w:r>
      <w:proofErr w:type="spellEnd"/>
      <w:r w:rsidRPr="00423292">
        <w:rPr>
          <w:rFonts w:ascii="Times New Roman" w:hAnsi="Times New Roman" w:cs="Times New Roman"/>
          <w:sz w:val="24"/>
          <w:szCs w:val="24"/>
        </w:rPr>
        <w:t xml:space="preserve"> procesu</w:t>
      </w:r>
      <w:r w:rsidR="000D6DD7" w:rsidRPr="00423292">
        <w:rPr>
          <w:rFonts w:ascii="Times New Roman" w:hAnsi="Times New Roman" w:cs="Times New Roman"/>
          <w:sz w:val="24"/>
          <w:szCs w:val="24"/>
        </w:rPr>
        <w:t>;</w:t>
      </w:r>
    </w:p>
    <w:p w14:paraId="5E9E1D43" w14:textId="735AD630" w:rsidR="002A3570" w:rsidRPr="00423292" w:rsidRDefault="002A3570" w:rsidP="003136FC">
      <w:pPr>
        <w:pStyle w:val="ListParagraph"/>
        <w:numPr>
          <w:ilvl w:val="1"/>
          <w:numId w:val="10"/>
        </w:numPr>
        <w:ind w:left="709" w:hanging="425"/>
        <w:jc w:val="both"/>
        <w:rPr>
          <w:rFonts w:ascii="Times New Roman" w:hAnsi="Times New Roman" w:cs="Times New Roman"/>
          <w:b/>
          <w:bCs/>
          <w:sz w:val="24"/>
          <w:szCs w:val="24"/>
        </w:rPr>
      </w:pPr>
      <w:r w:rsidRPr="00423292">
        <w:rPr>
          <w:rFonts w:ascii="Times New Roman" w:hAnsi="Times New Roman" w:cs="Times New Roman"/>
          <w:b/>
          <w:bCs/>
          <w:sz w:val="24"/>
          <w:szCs w:val="24"/>
        </w:rPr>
        <w:t>Nodrošināta FM darbinieku koordinācija dalībai NATO krīzes vadības mācībās un darba grup</w:t>
      </w:r>
      <w:r w:rsidR="000D6DD7" w:rsidRPr="00423292">
        <w:rPr>
          <w:rFonts w:ascii="Times New Roman" w:hAnsi="Times New Roman" w:cs="Times New Roman"/>
          <w:b/>
          <w:bCs/>
          <w:sz w:val="24"/>
          <w:szCs w:val="24"/>
        </w:rPr>
        <w:t>ā</w:t>
      </w:r>
      <w:r w:rsidRPr="00423292">
        <w:rPr>
          <w:rFonts w:ascii="Times New Roman" w:hAnsi="Times New Roman" w:cs="Times New Roman"/>
          <w:b/>
          <w:bCs/>
          <w:sz w:val="24"/>
          <w:szCs w:val="24"/>
        </w:rPr>
        <w:t>s visaptverošas valsts aizsardzības ieviešanas uzraudzībai</w:t>
      </w:r>
      <w:r w:rsidR="000D6DD7" w:rsidRPr="00423292">
        <w:rPr>
          <w:rFonts w:ascii="Times New Roman" w:hAnsi="Times New Roman" w:cs="Times New Roman"/>
          <w:b/>
          <w:bCs/>
          <w:sz w:val="24"/>
          <w:szCs w:val="24"/>
        </w:rPr>
        <w:t>.</w:t>
      </w:r>
    </w:p>
    <w:p w14:paraId="7FFC8DDF" w14:textId="1C3EB70A" w:rsidR="00E25F4A" w:rsidRPr="006770D1" w:rsidRDefault="00E25F4A" w:rsidP="00E25F4A">
      <w:pPr>
        <w:pStyle w:val="Heading1"/>
        <w:spacing w:before="0" w:line="240" w:lineRule="auto"/>
        <w:jc w:val="center"/>
        <w:rPr>
          <w:rFonts w:ascii="Times New Roman" w:hAnsi="Times New Roman" w:cs="Times New Roman"/>
          <w:b/>
          <w:bCs/>
          <w:color w:val="auto"/>
        </w:rPr>
      </w:pPr>
      <w:bookmarkStart w:id="2" w:name="_Pārmaiņu_vadības_projekti_1"/>
      <w:bookmarkEnd w:id="2"/>
      <w:r w:rsidRPr="006770D1">
        <w:rPr>
          <w:rFonts w:ascii="Times New Roman" w:hAnsi="Times New Roman" w:cs="Times New Roman"/>
          <w:b/>
          <w:bCs/>
          <w:color w:val="auto"/>
        </w:rPr>
        <w:lastRenderedPageBreak/>
        <w:t xml:space="preserve">Ministrija ir sagatavojusi šādus tiesību aktu projektus </w:t>
      </w:r>
    </w:p>
    <w:p w14:paraId="16DB95C1" w14:textId="4AC39922" w:rsidR="00E25F4A" w:rsidRPr="006770D1" w:rsidRDefault="00E25F4A" w:rsidP="00E25F4A">
      <w:pPr>
        <w:pStyle w:val="Heading1"/>
        <w:spacing w:before="0" w:line="240" w:lineRule="auto"/>
        <w:jc w:val="center"/>
        <w:rPr>
          <w:rFonts w:ascii="Times New Roman" w:hAnsi="Times New Roman" w:cs="Times New Roman"/>
          <w:b/>
          <w:bCs/>
          <w:color w:val="auto"/>
        </w:rPr>
      </w:pPr>
      <w:r w:rsidRPr="006770D1">
        <w:rPr>
          <w:rFonts w:ascii="Times New Roman" w:hAnsi="Times New Roman" w:cs="Times New Roman"/>
          <w:b/>
          <w:bCs/>
          <w:color w:val="auto"/>
          <w:u w:val="single"/>
        </w:rPr>
        <w:t xml:space="preserve">2023.gada </w:t>
      </w:r>
      <w:r w:rsidR="00F97D76">
        <w:rPr>
          <w:rFonts w:ascii="Times New Roman" w:hAnsi="Times New Roman" w:cs="Times New Roman"/>
          <w:b/>
          <w:bCs/>
          <w:color w:val="auto"/>
          <w:u w:val="single"/>
        </w:rPr>
        <w:t>9</w:t>
      </w:r>
      <w:r w:rsidRPr="006770D1">
        <w:rPr>
          <w:rFonts w:ascii="Times New Roman" w:hAnsi="Times New Roman" w:cs="Times New Roman"/>
          <w:b/>
          <w:bCs/>
          <w:color w:val="auto"/>
          <w:u w:val="single"/>
        </w:rPr>
        <w:t xml:space="preserve"> mēnešos</w:t>
      </w:r>
      <w:r w:rsidRPr="006770D1">
        <w:rPr>
          <w:rFonts w:ascii="Times New Roman" w:hAnsi="Times New Roman" w:cs="Times New Roman"/>
          <w:b/>
          <w:bCs/>
          <w:color w:val="auto"/>
        </w:rPr>
        <w:t>:</w:t>
      </w:r>
    </w:p>
    <w:p w14:paraId="43169049" w14:textId="77777777" w:rsidR="00EA3DAC" w:rsidRDefault="00EA3DAC" w:rsidP="00EE2627">
      <w:pPr>
        <w:pStyle w:val="ListParagraph"/>
        <w:rPr>
          <w:rFonts w:ascii="Times New Roman" w:hAnsi="Times New Roman" w:cs="Times New Roman"/>
          <w:sz w:val="24"/>
          <w:szCs w:val="24"/>
        </w:rPr>
      </w:pPr>
    </w:p>
    <w:p w14:paraId="5C1672CE" w14:textId="77777777" w:rsidR="00F97D76" w:rsidRPr="006770D1" w:rsidRDefault="00F97D76" w:rsidP="00F97D76">
      <w:pPr>
        <w:rPr>
          <w:rFonts w:ascii="Times New Roman" w:hAnsi="Times New Roman" w:cs="Times New Roman"/>
          <w:b/>
          <w:bCs/>
          <w:color w:val="000000" w:themeColor="text1"/>
          <w:sz w:val="24"/>
          <w:szCs w:val="24"/>
        </w:rPr>
      </w:pPr>
      <w:r w:rsidRPr="006770D1">
        <w:rPr>
          <w:rFonts w:ascii="Times New Roman" w:hAnsi="Times New Roman" w:cs="Times New Roman"/>
          <w:b/>
          <w:bCs/>
          <w:color w:val="000000" w:themeColor="text1"/>
          <w:sz w:val="24"/>
          <w:szCs w:val="24"/>
        </w:rPr>
        <w:t>Ministru kabinetā iesniegtie/ Saeimā apstiprinātie likumi</w:t>
      </w:r>
    </w:p>
    <w:tbl>
      <w:tblPr>
        <w:tblStyle w:val="TableGrid"/>
        <w:tblW w:w="9634" w:type="dxa"/>
        <w:tblLook w:val="04A0" w:firstRow="1" w:lastRow="0" w:firstColumn="1" w:lastColumn="0" w:noHBand="0" w:noVBand="1"/>
      </w:tblPr>
      <w:tblGrid>
        <w:gridCol w:w="1536"/>
        <w:gridCol w:w="8098"/>
      </w:tblGrid>
      <w:tr w:rsidR="00F97D76" w:rsidRPr="006770D1" w14:paraId="739BF531" w14:textId="77777777" w:rsidTr="00D3115F">
        <w:tc>
          <w:tcPr>
            <w:tcW w:w="1536" w:type="dxa"/>
          </w:tcPr>
          <w:p w14:paraId="643F2DFD" w14:textId="77777777" w:rsidR="00F97D76" w:rsidRPr="006770D1" w:rsidRDefault="00F97D76" w:rsidP="00D3115F">
            <w:pPr>
              <w:jc w:val="center"/>
              <w:rPr>
                <w:rFonts w:ascii="Times New Roman" w:hAnsi="Times New Roman" w:cs="Times New Roman"/>
                <w:b/>
                <w:bCs/>
                <w:color w:val="000000" w:themeColor="text1"/>
                <w:sz w:val="24"/>
                <w:szCs w:val="24"/>
              </w:rPr>
            </w:pPr>
            <w:r w:rsidRPr="006770D1">
              <w:rPr>
                <w:rFonts w:ascii="Times New Roman" w:hAnsi="Times New Roman" w:cs="Times New Roman"/>
                <w:b/>
                <w:bCs/>
                <w:color w:val="000000" w:themeColor="text1"/>
                <w:sz w:val="24"/>
                <w:szCs w:val="24"/>
              </w:rPr>
              <w:t>Pieņemšanas datums</w:t>
            </w:r>
          </w:p>
        </w:tc>
        <w:tc>
          <w:tcPr>
            <w:tcW w:w="8098" w:type="dxa"/>
          </w:tcPr>
          <w:p w14:paraId="66D424FD" w14:textId="77777777" w:rsidR="00F97D76" w:rsidRPr="006770D1" w:rsidRDefault="00F97D76" w:rsidP="00D3115F">
            <w:pPr>
              <w:jc w:val="center"/>
              <w:rPr>
                <w:rFonts w:ascii="Times New Roman" w:hAnsi="Times New Roman" w:cs="Times New Roman"/>
                <w:b/>
                <w:bCs/>
                <w:color w:val="000000" w:themeColor="text1"/>
                <w:sz w:val="24"/>
                <w:szCs w:val="24"/>
              </w:rPr>
            </w:pPr>
            <w:r w:rsidRPr="006770D1">
              <w:rPr>
                <w:rFonts w:ascii="Times New Roman" w:hAnsi="Times New Roman" w:cs="Times New Roman"/>
                <w:b/>
                <w:bCs/>
                <w:color w:val="000000" w:themeColor="text1"/>
                <w:sz w:val="24"/>
                <w:szCs w:val="24"/>
              </w:rPr>
              <w:t>Likuma nosaukums</w:t>
            </w:r>
          </w:p>
        </w:tc>
      </w:tr>
      <w:tr w:rsidR="00F97D76" w:rsidRPr="006770D1" w14:paraId="3C3071E9" w14:textId="77777777" w:rsidTr="00D3115F">
        <w:tc>
          <w:tcPr>
            <w:tcW w:w="1536" w:type="dxa"/>
          </w:tcPr>
          <w:p w14:paraId="411A5F99" w14:textId="77777777" w:rsidR="00F97D76" w:rsidRDefault="00F97D76" w:rsidP="00D3115F">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14.09.2023.</w:t>
            </w:r>
          </w:p>
        </w:tc>
        <w:tc>
          <w:tcPr>
            <w:tcW w:w="8098" w:type="dxa"/>
          </w:tcPr>
          <w:p w14:paraId="2BD241BB" w14:textId="77777777" w:rsidR="00F97D76" w:rsidRPr="00A20D52" w:rsidRDefault="00F97D76" w:rsidP="00D3115F">
            <w:pPr>
              <w:jc w:val="both"/>
              <w:rPr>
                <w:rFonts w:ascii="Times New Roman" w:hAnsi="Times New Roman" w:cs="Times New Roman"/>
                <w:bCs/>
                <w:iCs/>
                <w:color w:val="000000" w:themeColor="text1"/>
                <w:sz w:val="24"/>
                <w:szCs w:val="24"/>
              </w:rPr>
            </w:pPr>
            <w:r w:rsidRPr="00AE147C">
              <w:rPr>
                <w:rFonts w:ascii="Times New Roman" w:hAnsi="Times New Roman" w:cs="Times New Roman"/>
                <w:bCs/>
                <w:iCs/>
                <w:color w:val="000000" w:themeColor="text1"/>
                <w:sz w:val="24"/>
                <w:szCs w:val="24"/>
              </w:rPr>
              <w:t>Grozījumi Ieguldītāju aizsardzības likumā</w:t>
            </w:r>
          </w:p>
        </w:tc>
      </w:tr>
      <w:tr w:rsidR="00F97D76" w:rsidRPr="006770D1" w14:paraId="2592EE11" w14:textId="77777777" w:rsidTr="00D3115F">
        <w:tc>
          <w:tcPr>
            <w:tcW w:w="1536" w:type="dxa"/>
          </w:tcPr>
          <w:p w14:paraId="298EBC5B" w14:textId="77777777" w:rsidR="00F97D76" w:rsidRDefault="00F97D76" w:rsidP="00D3115F">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22.08.2023.</w:t>
            </w:r>
          </w:p>
        </w:tc>
        <w:tc>
          <w:tcPr>
            <w:tcW w:w="8098" w:type="dxa"/>
          </w:tcPr>
          <w:p w14:paraId="63DCB830" w14:textId="77777777" w:rsidR="00F97D76" w:rsidRPr="00A20D52" w:rsidRDefault="00F97D76" w:rsidP="00D3115F">
            <w:pPr>
              <w:jc w:val="both"/>
              <w:rPr>
                <w:rFonts w:ascii="Times New Roman" w:hAnsi="Times New Roman" w:cs="Times New Roman"/>
                <w:bCs/>
                <w:iCs/>
                <w:color w:val="000000" w:themeColor="text1"/>
                <w:sz w:val="24"/>
                <w:szCs w:val="24"/>
              </w:rPr>
            </w:pPr>
            <w:r w:rsidRPr="00AE147C">
              <w:rPr>
                <w:rFonts w:ascii="Times New Roman" w:hAnsi="Times New Roman" w:cs="Times New Roman"/>
                <w:bCs/>
                <w:iCs/>
                <w:color w:val="000000" w:themeColor="text1"/>
                <w:sz w:val="24"/>
                <w:szCs w:val="24"/>
              </w:rPr>
              <w:t>Grozījumi Publisko iepirkumu likumā</w:t>
            </w:r>
          </w:p>
        </w:tc>
      </w:tr>
      <w:tr w:rsidR="00F97D76" w:rsidRPr="006770D1" w14:paraId="560D412F" w14:textId="77777777" w:rsidTr="00D3115F">
        <w:tc>
          <w:tcPr>
            <w:tcW w:w="1536" w:type="dxa"/>
          </w:tcPr>
          <w:p w14:paraId="10C3D9D8" w14:textId="77777777" w:rsidR="00F97D76" w:rsidRDefault="00F97D76" w:rsidP="00D3115F">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22.08.2023.</w:t>
            </w:r>
          </w:p>
        </w:tc>
        <w:tc>
          <w:tcPr>
            <w:tcW w:w="8098" w:type="dxa"/>
          </w:tcPr>
          <w:p w14:paraId="4488FAE0" w14:textId="77777777" w:rsidR="00F97D76" w:rsidRPr="00A20D52" w:rsidRDefault="00F97D76" w:rsidP="00D3115F">
            <w:pPr>
              <w:jc w:val="both"/>
              <w:rPr>
                <w:rFonts w:ascii="Times New Roman" w:hAnsi="Times New Roman" w:cs="Times New Roman"/>
                <w:bCs/>
                <w:iCs/>
                <w:color w:val="000000" w:themeColor="text1"/>
                <w:sz w:val="24"/>
                <w:szCs w:val="24"/>
              </w:rPr>
            </w:pPr>
            <w:r w:rsidRPr="00AE147C">
              <w:rPr>
                <w:rFonts w:ascii="Times New Roman" w:hAnsi="Times New Roman" w:cs="Times New Roman"/>
                <w:bCs/>
                <w:iCs/>
                <w:color w:val="000000" w:themeColor="text1"/>
                <w:sz w:val="24"/>
                <w:szCs w:val="24"/>
              </w:rPr>
              <w:t>Grozījumi Aizsardzības un drošības jomas iepirkumu likumā</w:t>
            </w:r>
          </w:p>
        </w:tc>
      </w:tr>
      <w:tr w:rsidR="00F97D76" w:rsidRPr="006770D1" w14:paraId="1364006D" w14:textId="77777777" w:rsidTr="00D3115F">
        <w:tc>
          <w:tcPr>
            <w:tcW w:w="1536" w:type="dxa"/>
          </w:tcPr>
          <w:p w14:paraId="558A91CC" w14:textId="77777777" w:rsidR="00F97D76" w:rsidRDefault="00F97D76" w:rsidP="00D3115F">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22.08.2023.</w:t>
            </w:r>
          </w:p>
        </w:tc>
        <w:tc>
          <w:tcPr>
            <w:tcW w:w="8098" w:type="dxa"/>
          </w:tcPr>
          <w:p w14:paraId="40082443" w14:textId="77777777" w:rsidR="00F97D76" w:rsidRPr="00A20D52" w:rsidRDefault="00F97D76" w:rsidP="00D3115F">
            <w:pPr>
              <w:jc w:val="both"/>
              <w:rPr>
                <w:rFonts w:ascii="Times New Roman" w:hAnsi="Times New Roman" w:cs="Times New Roman"/>
                <w:bCs/>
                <w:iCs/>
                <w:color w:val="000000" w:themeColor="text1"/>
                <w:sz w:val="24"/>
                <w:szCs w:val="24"/>
              </w:rPr>
            </w:pPr>
            <w:r w:rsidRPr="00AE147C">
              <w:rPr>
                <w:rFonts w:ascii="Times New Roman" w:hAnsi="Times New Roman" w:cs="Times New Roman"/>
                <w:bCs/>
                <w:iCs/>
                <w:color w:val="000000" w:themeColor="text1"/>
                <w:sz w:val="24"/>
                <w:szCs w:val="24"/>
              </w:rPr>
              <w:t>Grozījumi Sabiedrisko pakalpojumu sniedzēju iepirkumu likumā</w:t>
            </w:r>
          </w:p>
        </w:tc>
      </w:tr>
      <w:tr w:rsidR="00F97D76" w:rsidRPr="006770D1" w14:paraId="71B97AE0" w14:textId="77777777" w:rsidTr="00D3115F">
        <w:tc>
          <w:tcPr>
            <w:tcW w:w="1536" w:type="dxa"/>
          </w:tcPr>
          <w:p w14:paraId="7E710027" w14:textId="77777777" w:rsidR="00F97D76" w:rsidRDefault="00F97D76" w:rsidP="00D3115F">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22.08.2023.</w:t>
            </w:r>
          </w:p>
        </w:tc>
        <w:tc>
          <w:tcPr>
            <w:tcW w:w="8098" w:type="dxa"/>
          </w:tcPr>
          <w:p w14:paraId="501FDEF7" w14:textId="77777777" w:rsidR="00F97D76" w:rsidRPr="00A20D52" w:rsidRDefault="00F97D76" w:rsidP="00D3115F">
            <w:pPr>
              <w:jc w:val="both"/>
              <w:rPr>
                <w:rFonts w:ascii="Times New Roman" w:hAnsi="Times New Roman" w:cs="Times New Roman"/>
                <w:bCs/>
                <w:iCs/>
                <w:color w:val="000000" w:themeColor="text1"/>
                <w:sz w:val="24"/>
                <w:szCs w:val="24"/>
              </w:rPr>
            </w:pPr>
            <w:r w:rsidRPr="00AE147C">
              <w:rPr>
                <w:rFonts w:ascii="Times New Roman" w:hAnsi="Times New Roman" w:cs="Times New Roman"/>
                <w:bCs/>
                <w:iCs/>
                <w:color w:val="000000" w:themeColor="text1"/>
                <w:sz w:val="24"/>
                <w:szCs w:val="24"/>
              </w:rPr>
              <w:t>Grozījumi Publiskās un privātās partnerības likumā</w:t>
            </w:r>
          </w:p>
        </w:tc>
      </w:tr>
      <w:tr w:rsidR="00F97D76" w:rsidRPr="006770D1" w14:paraId="485E45BF" w14:textId="77777777" w:rsidTr="00D3115F">
        <w:tc>
          <w:tcPr>
            <w:tcW w:w="1536" w:type="dxa"/>
          </w:tcPr>
          <w:p w14:paraId="73ABD8B6" w14:textId="77777777" w:rsidR="00F97D76" w:rsidRDefault="00F97D76" w:rsidP="00D3115F">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22.06.2023.</w:t>
            </w:r>
          </w:p>
        </w:tc>
        <w:tc>
          <w:tcPr>
            <w:tcW w:w="8098" w:type="dxa"/>
          </w:tcPr>
          <w:p w14:paraId="22A5A957" w14:textId="77777777" w:rsidR="00F97D76" w:rsidRPr="00EB0370" w:rsidRDefault="00F97D76" w:rsidP="00D3115F">
            <w:pPr>
              <w:jc w:val="both"/>
              <w:rPr>
                <w:rFonts w:ascii="Times New Roman" w:hAnsi="Times New Roman" w:cs="Times New Roman"/>
                <w:bCs/>
                <w:iCs/>
                <w:color w:val="000000" w:themeColor="text1"/>
                <w:sz w:val="24"/>
                <w:szCs w:val="24"/>
              </w:rPr>
            </w:pPr>
            <w:r w:rsidRPr="00A20D52">
              <w:rPr>
                <w:rFonts w:ascii="Times New Roman" w:hAnsi="Times New Roman" w:cs="Times New Roman"/>
                <w:bCs/>
                <w:iCs/>
                <w:color w:val="000000" w:themeColor="text1"/>
                <w:sz w:val="24"/>
                <w:szCs w:val="24"/>
              </w:rPr>
              <w:t>Grozījumi Pievienotās vērtības nodokļa likumā</w:t>
            </w:r>
          </w:p>
        </w:tc>
      </w:tr>
      <w:tr w:rsidR="00F97D76" w:rsidRPr="006770D1" w14:paraId="7FD86E86" w14:textId="77777777" w:rsidTr="00D3115F">
        <w:tc>
          <w:tcPr>
            <w:tcW w:w="1536" w:type="dxa"/>
          </w:tcPr>
          <w:p w14:paraId="63A693BD" w14:textId="77777777" w:rsidR="00F97D76" w:rsidRDefault="00F97D76" w:rsidP="00D3115F">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22.06.2023.</w:t>
            </w:r>
          </w:p>
        </w:tc>
        <w:tc>
          <w:tcPr>
            <w:tcW w:w="8098" w:type="dxa"/>
          </w:tcPr>
          <w:p w14:paraId="087EB452" w14:textId="77777777" w:rsidR="00F97D76" w:rsidRPr="00EB0370" w:rsidRDefault="00F97D76" w:rsidP="00D3115F">
            <w:pPr>
              <w:jc w:val="both"/>
              <w:rPr>
                <w:rFonts w:ascii="Times New Roman" w:hAnsi="Times New Roman" w:cs="Times New Roman"/>
                <w:bCs/>
                <w:iCs/>
                <w:color w:val="000000" w:themeColor="text1"/>
                <w:sz w:val="24"/>
                <w:szCs w:val="24"/>
              </w:rPr>
            </w:pPr>
            <w:r w:rsidRPr="00A20D52">
              <w:rPr>
                <w:rFonts w:ascii="Times New Roman" w:hAnsi="Times New Roman" w:cs="Times New Roman"/>
                <w:bCs/>
                <w:iCs/>
                <w:color w:val="000000" w:themeColor="text1"/>
                <w:sz w:val="24"/>
                <w:szCs w:val="24"/>
              </w:rPr>
              <w:t>Informācijas par ieņēmumiem un ienākuma nodokļiem atklāšanas likums</w:t>
            </w:r>
          </w:p>
        </w:tc>
      </w:tr>
      <w:tr w:rsidR="00F97D76" w:rsidRPr="006770D1" w14:paraId="043695B1" w14:textId="77777777" w:rsidTr="00D3115F">
        <w:tc>
          <w:tcPr>
            <w:tcW w:w="1536" w:type="dxa"/>
          </w:tcPr>
          <w:p w14:paraId="2D15087C" w14:textId="77777777" w:rsidR="00F97D76" w:rsidRPr="00AB3614" w:rsidRDefault="00F97D76" w:rsidP="00D3115F">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22.06.2023.</w:t>
            </w:r>
          </w:p>
        </w:tc>
        <w:tc>
          <w:tcPr>
            <w:tcW w:w="8098" w:type="dxa"/>
          </w:tcPr>
          <w:p w14:paraId="1AF355FD" w14:textId="77777777" w:rsidR="00F97D76" w:rsidRPr="00AB3614" w:rsidRDefault="00F97D76" w:rsidP="00D3115F">
            <w:pPr>
              <w:jc w:val="both"/>
              <w:rPr>
                <w:rFonts w:ascii="Times New Roman" w:hAnsi="Times New Roman" w:cs="Times New Roman"/>
                <w:bCs/>
                <w:iCs/>
                <w:color w:val="000000" w:themeColor="text1"/>
                <w:sz w:val="24"/>
                <w:szCs w:val="24"/>
              </w:rPr>
            </w:pPr>
            <w:r w:rsidRPr="00EB0370">
              <w:rPr>
                <w:rFonts w:ascii="Times New Roman" w:hAnsi="Times New Roman" w:cs="Times New Roman"/>
                <w:bCs/>
                <w:iCs/>
                <w:color w:val="000000" w:themeColor="text1"/>
                <w:sz w:val="24"/>
                <w:szCs w:val="24"/>
              </w:rPr>
              <w:t>Grozījumi Revīzijas pakalpojumu likumā</w:t>
            </w:r>
          </w:p>
        </w:tc>
      </w:tr>
      <w:tr w:rsidR="00F97D76" w:rsidRPr="006770D1" w14:paraId="4F497A98" w14:textId="77777777" w:rsidTr="00D3115F">
        <w:tc>
          <w:tcPr>
            <w:tcW w:w="1536" w:type="dxa"/>
          </w:tcPr>
          <w:p w14:paraId="3D19656B" w14:textId="77777777" w:rsidR="00F97D76" w:rsidRPr="00AB3614" w:rsidRDefault="00F97D76" w:rsidP="00D3115F">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22.06.2023.</w:t>
            </w:r>
          </w:p>
        </w:tc>
        <w:tc>
          <w:tcPr>
            <w:tcW w:w="8098" w:type="dxa"/>
            <w:tcBorders>
              <w:bottom w:val="single" w:sz="4" w:space="0" w:color="auto"/>
            </w:tcBorders>
          </w:tcPr>
          <w:p w14:paraId="1254839B" w14:textId="77777777" w:rsidR="00F97D76" w:rsidRPr="00AB3614" w:rsidRDefault="00F97D76" w:rsidP="00D3115F">
            <w:pPr>
              <w:jc w:val="both"/>
              <w:rPr>
                <w:rFonts w:ascii="Times New Roman" w:hAnsi="Times New Roman" w:cs="Times New Roman"/>
                <w:bCs/>
                <w:iCs/>
                <w:color w:val="000000" w:themeColor="text1"/>
                <w:sz w:val="24"/>
                <w:szCs w:val="24"/>
              </w:rPr>
            </w:pPr>
            <w:r w:rsidRPr="00EB0370">
              <w:rPr>
                <w:rFonts w:ascii="Times New Roman" w:hAnsi="Times New Roman" w:cs="Times New Roman"/>
                <w:bCs/>
                <w:iCs/>
                <w:color w:val="000000" w:themeColor="text1"/>
                <w:sz w:val="24"/>
                <w:szCs w:val="24"/>
              </w:rPr>
              <w:t>Grozījumi Finanšu instrumentu tirgus likumā</w:t>
            </w:r>
          </w:p>
        </w:tc>
      </w:tr>
      <w:tr w:rsidR="00F97D76" w:rsidRPr="006770D1" w14:paraId="6F7A3FF2" w14:textId="77777777" w:rsidTr="00D3115F">
        <w:tc>
          <w:tcPr>
            <w:tcW w:w="1536" w:type="dxa"/>
          </w:tcPr>
          <w:p w14:paraId="50F0F647" w14:textId="77777777" w:rsidR="00F97D76" w:rsidRPr="00AB3614" w:rsidRDefault="00F97D76" w:rsidP="00D3115F">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22.06.2023.</w:t>
            </w:r>
          </w:p>
        </w:tc>
        <w:tc>
          <w:tcPr>
            <w:tcW w:w="8098" w:type="dxa"/>
          </w:tcPr>
          <w:p w14:paraId="4724F28F" w14:textId="77777777" w:rsidR="00F97D76" w:rsidRPr="00AB3614" w:rsidRDefault="00F97D76" w:rsidP="00D3115F">
            <w:pPr>
              <w:tabs>
                <w:tab w:val="left" w:pos="1392"/>
              </w:tabs>
              <w:rPr>
                <w:rFonts w:ascii="Times New Roman" w:hAnsi="Times New Roman" w:cs="Times New Roman"/>
                <w:bCs/>
                <w:iCs/>
                <w:color w:val="000000" w:themeColor="text1"/>
                <w:sz w:val="24"/>
                <w:szCs w:val="24"/>
              </w:rPr>
            </w:pPr>
            <w:r w:rsidRPr="00EB0370">
              <w:rPr>
                <w:rFonts w:ascii="Times New Roman" w:hAnsi="Times New Roman" w:cs="Times New Roman"/>
                <w:bCs/>
                <w:iCs/>
                <w:color w:val="000000" w:themeColor="text1"/>
                <w:sz w:val="24"/>
                <w:szCs w:val="24"/>
              </w:rPr>
              <w:t>Grozījumi Apdrošināšanas un pārapdrošināšanas likumā</w:t>
            </w:r>
            <w:r>
              <w:rPr>
                <w:rFonts w:ascii="Times New Roman" w:hAnsi="Times New Roman" w:cs="Times New Roman"/>
                <w:bCs/>
                <w:iCs/>
                <w:color w:val="000000" w:themeColor="text1"/>
                <w:sz w:val="24"/>
                <w:szCs w:val="24"/>
              </w:rPr>
              <w:tab/>
            </w:r>
          </w:p>
        </w:tc>
      </w:tr>
      <w:tr w:rsidR="00F97D76" w:rsidRPr="006770D1" w14:paraId="6B4E1ABD" w14:textId="77777777" w:rsidTr="00D3115F">
        <w:tc>
          <w:tcPr>
            <w:tcW w:w="1536" w:type="dxa"/>
          </w:tcPr>
          <w:p w14:paraId="3FF42B9D" w14:textId="77777777" w:rsidR="00F97D76" w:rsidRDefault="00F97D76" w:rsidP="00D3115F">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22.06.2023.</w:t>
            </w:r>
          </w:p>
        </w:tc>
        <w:tc>
          <w:tcPr>
            <w:tcW w:w="8098" w:type="dxa"/>
          </w:tcPr>
          <w:p w14:paraId="1539F3E3" w14:textId="77777777" w:rsidR="00F97D76" w:rsidRPr="00EB0370" w:rsidRDefault="00F97D76" w:rsidP="00D3115F">
            <w:pPr>
              <w:tabs>
                <w:tab w:val="left" w:pos="1392"/>
              </w:tabs>
              <w:rPr>
                <w:rFonts w:ascii="Times New Roman" w:hAnsi="Times New Roman" w:cs="Times New Roman"/>
                <w:bCs/>
                <w:iCs/>
                <w:color w:val="000000" w:themeColor="text1"/>
                <w:sz w:val="24"/>
                <w:szCs w:val="24"/>
              </w:rPr>
            </w:pPr>
            <w:r w:rsidRPr="00826218">
              <w:rPr>
                <w:rFonts w:ascii="Times New Roman" w:hAnsi="Times New Roman" w:cs="Times New Roman"/>
                <w:bCs/>
                <w:iCs/>
                <w:color w:val="000000" w:themeColor="text1"/>
                <w:sz w:val="24"/>
                <w:szCs w:val="24"/>
              </w:rPr>
              <w:t>Grozījumi Segto obligāciju likumā</w:t>
            </w:r>
          </w:p>
        </w:tc>
      </w:tr>
      <w:tr w:rsidR="00F97D76" w:rsidRPr="006770D1" w14:paraId="121D9968" w14:textId="77777777" w:rsidTr="00D3115F">
        <w:tc>
          <w:tcPr>
            <w:tcW w:w="1536" w:type="dxa"/>
          </w:tcPr>
          <w:p w14:paraId="2E64A53E" w14:textId="77777777" w:rsidR="00F97D76" w:rsidRDefault="00F97D76" w:rsidP="00D3115F">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20.06.2023.</w:t>
            </w:r>
          </w:p>
        </w:tc>
        <w:tc>
          <w:tcPr>
            <w:tcW w:w="8098" w:type="dxa"/>
          </w:tcPr>
          <w:p w14:paraId="66241A9B" w14:textId="77777777" w:rsidR="00F97D76" w:rsidRPr="00EB0370" w:rsidRDefault="00F97D76" w:rsidP="00D3115F">
            <w:pPr>
              <w:tabs>
                <w:tab w:val="left" w:pos="1392"/>
              </w:tabs>
              <w:rPr>
                <w:rFonts w:ascii="Times New Roman" w:hAnsi="Times New Roman" w:cs="Times New Roman"/>
                <w:bCs/>
                <w:iCs/>
                <w:color w:val="000000" w:themeColor="text1"/>
                <w:sz w:val="24"/>
                <w:szCs w:val="24"/>
              </w:rPr>
            </w:pPr>
            <w:r w:rsidRPr="00A20D52">
              <w:rPr>
                <w:rFonts w:ascii="Times New Roman" w:hAnsi="Times New Roman" w:cs="Times New Roman"/>
                <w:bCs/>
                <w:iCs/>
                <w:color w:val="000000" w:themeColor="text1"/>
                <w:sz w:val="24"/>
                <w:szCs w:val="24"/>
              </w:rPr>
              <w:t>Grozījumi Maksājumu pakalpojumu un elektroniskās naudas likumā</w:t>
            </w:r>
          </w:p>
        </w:tc>
      </w:tr>
      <w:tr w:rsidR="001F0317" w:rsidRPr="006770D1" w14:paraId="0491CE90" w14:textId="77777777" w:rsidTr="00D3115F">
        <w:tc>
          <w:tcPr>
            <w:tcW w:w="1536" w:type="dxa"/>
          </w:tcPr>
          <w:p w14:paraId="3AFF5C1F" w14:textId="2AE950EF" w:rsidR="001F0317" w:rsidRDefault="001F0317" w:rsidP="001F0317">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15.06.2023.</w:t>
            </w:r>
          </w:p>
        </w:tc>
        <w:tc>
          <w:tcPr>
            <w:tcW w:w="8098" w:type="dxa"/>
          </w:tcPr>
          <w:p w14:paraId="717DDCF0" w14:textId="53D2A0BD" w:rsidR="001F0317" w:rsidRPr="00EB0370" w:rsidRDefault="001F0317" w:rsidP="001F0317">
            <w:pPr>
              <w:tabs>
                <w:tab w:val="left" w:pos="1392"/>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Grozījumi Muitas likumā</w:t>
            </w:r>
          </w:p>
        </w:tc>
      </w:tr>
      <w:tr w:rsidR="00F97D76" w:rsidRPr="006770D1" w14:paraId="6A7D0E73" w14:textId="77777777" w:rsidTr="00D3115F">
        <w:tc>
          <w:tcPr>
            <w:tcW w:w="1536" w:type="dxa"/>
          </w:tcPr>
          <w:p w14:paraId="1492F03E" w14:textId="77777777" w:rsidR="00F97D76" w:rsidRDefault="00F97D76" w:rsidP="00D3115F">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08.06.2023.</w:t>
            </w:r>
          </w:p>
        </w:tc>
        <w:tc>
          <w:tcPr>
            <w:tcW w:w="8098" w:type="dxa"/>
          </w:tcPr>
          <w:p w14:paraId="64173C9C" w14:textId="77777777" w:rsidR="00F97D76" w:rsidRPr="00EB0370" w:rsidRDefault="00F97D76" w:rsidP="00D3115F">
            <w:pPr>
              <w:tabs>
                <w:tab w:val="left" w:pos="1392"/>
              </w:tabs>
              <w:rPr>
                <w:rFonts w:ascii="Times New Roman" w:hAnsi="Times New Roman" w:cs="Times New Roman"/>
                <w:bCs/>
                <w:iCs/>
                <w:color w:val="000000" w:themeColor="text1"/>
                <w:sz w:val="24"/>
                <w:szCs w:val="24"/>
              </w:rPr>
            </w:pPr>
            <w:r w:rsidRPr="00EB0370">
              <w:rPr>
                <w:rFonts w:ascii="Times New Roman" w:hAnsi="Times New Roman" w:cs="Times New Roman"/>
                <w:bCs/>
                <w:iCs/>
                <w:color w:val="000000" w:themeColor="text1"/>
                <w:sz w:val="24"/>
                <w:szCs w:val="24"/>
              </w:rPr>
              <w:t>Grozījums Kredītu reģistra likumā</w:t>
            </w:r>
          </w:p>
        </w:tc>
      </w:tr>
      <w:tr w:rsidR="00F05C0C" w:rsidRPr="006770D1" w14:paraId="50FDDD64" w14:textId="77777777" w:rsidTr="00D3115F">
        <w:tc>
          <w:tcPr>
            <w:tcW w:w="1536" w:type="dxa"/>
          </w:tcPr>
          <w:p w14:paraId="2A7D4F8D" w14:textId="3AF00EBA" w:rsidR="00F05C0C" w:rsidRDefault="00F05C0C" w:rsidP="00F05C0C">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08.06.2023.</w:t>
            </w:r>
          </w:p>
        </w:tc>
        <w:tc>
          <w:tcPr>
            <w:tcW w:w="8098" w:type="dxa"/>
          </w:tcPr>
          <w:p w14:paraId="2461A4D9" w14:textId="2671B6E9" w:rsidR="00F05C0C" w:rsidRPr="00EB0370" w:rsidRDefault="00F05C0C" w:rsidP="00F05C0C">
            <w:pPr>
              <w:tabs>
                <w:tab w:val="left" w:pos="1392"/>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Grozījumi likumā “Par nodokļiem un nodevām”</w:t>
            </w:r>
          </w:p>
        </w:tc>
      </w:tr>
      <w:tr w:rsidR="00F05C0C" w:rsidRPr="006770D1" w14:paraId="696B7F33" w14:textId="77777777" w:rsidTr="00D3115F">
        <w:tc>
          <w:tcPr>
            <w:tcW w:w="1536" w:type="dxa"/>
          </w:tcPr>
          <w:p w14:paraId="7D001840" w14:textId="7382CB1A" w:rsidR="00F05C0C" w:rsidRDefault="00F05C0C" w:rsidP="00F05C0C">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08.06.2023.</w:t>
            </w:r>
          </w:p>
        </w:tc>
        <w:tc>
          <w:tcPr>
            <w:tcW w:w="8098" w:type="dxa"/>
          </w:tcPr>
          <w:p w14:paraId="07AF415F" w14:textId="7BB6A911" w:rsidR="00F05C0C" w:rsidRPr="00EB0370" w:rsidRDefault="00F05C0C" w:rsidP="00F05C0C">
            <w:pPr>
              <w:tabs>
                <w:tab w:val="left" w:pos="1392"/>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Grozījumi likumā “Par nodokļiem un nodevām”</w:t>
            </w:r>
          </w:p>
        </w:tc>
      </w:tr>
      <w:tr w:rsidR="00F05C0C" w:rsidRPr="006770D1" w14:paraId="7746E9A6" w14:textId="77777777" w:rsidTr="00D3115F">
        <w:tc>
          <w:tcPr>
            <w:tcW w:w="1536" w:type="dxa"/>
          </w:tcPr>
          <w:p w14:paraId="5AA0538D" w14:textId="77777777" w:rsidR="00F05C0C" w:rsidRDefault="00F05C0C" w:rsidP="00F05C0C">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01.06.2023.</w:t>
            </w:r>
          </w:p>
        </w:tc>
        <w:tc>
          <w:tcPr>
            <w:tcW w:w="8098" w:type="dxa"/>
          </w:tcPr>
          <w:p w14:paraId="53B23924" w14:textId="77777777" w:rsidR="00F05C0C" w:rsidRPr="00EB0370" w:rsidRDefault="00F05C0C" w:rsidP="00F05C0C">
            <w:pPr>
              <w:tabs>
                <w:tab w:val="left" w:pos="1392"/>
              </w:tabs>
              <w:rPr>
                <w:rFonts w:ascii="Times New Roman" w:hAnsi="Times New Roman" w:cs="Times New Roman"/>
                <w:bCs/>
                <w:iCs/>
                <w:color w:val="000000" w:themeColor="text1"/>
                <w:sz w:val="24"/>
                <w:szCs w:val="24"/>
              </w:rPr>
            </w:pPr>
            <w:r w:rsidRPr="00EB0370">
              <w:rPr>
                <w:rFonts w:ascii="Times New Roman" w:hAnsi="Times New Roman" w:cs="Times New Roman"/>
                <w:bCs/>
                <w:iCs/>
                <w:color w:val="000000" w:themeColor="text1"/>
                <w:sz w:val="24"/>
                <w:szCs w:val="24"/>
              </w:rPr>
              <w:t>Grozījumi likumā "Par interešu konflikta novēršanu valsts amatpersonu darbībā"</w:t>
            </w:r>
          </w:p>
        </w:tc>
      </w:tr>
      <w:tr w:rsidR="00F05C0C" w:rsidRPr="006770D1" w14:paraId="63FC8B5B" w14:textId="77777777" w:rsidTr="00D3115F">
        <w:tc>
          <w:tcPr>
            <w:tcW w:w="1536" w:type="dxa"/>
          </w:tcPr>
          <w:p w14:paraId="767E81C2" w14:textId="77777777" w:rsidR="00F05C0C" w:rsidRPr="00AB3614" w:rsidRDefault="00F05C0C" w:rsidP="00F05C0C">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01.06.2023.</w:t>
            </w:r>
          </w:p>
        </w:tc>
        <w:tc>
          <w:tcPr>
            <w:tcW w:w="8098" w:type="dxa"/>
          </w:tcPr>
          <w:p w14:paraId="6E44E470" w14:textId="77777777" w:rsidR="00F05C0C" w:rsidRPr="00AB3614" w:rsidRDefault="00F05C0C" w:rsidP="00F05C0C">
            <w:pPr>
              <w:jc w:val="both"/>
              <w:rPr>
                <w:rFonts w:ascii="Times New Roman" w:hAnsi="Times New Roman" w:cs="Times New Roman"/>
                <w:bCs/>
                <w:iCs/>
                <w:color w:val="000000" w:themeColor="text1"/>
                <w:sz w:val="24"/>
                <w:szCs w:val="24"/>
              </w:rPr>
            </w:pPr>
            <w:r w:rsidRPr="00EB0370">
              <w:rPr>
                <w:rFonts w:ascii="Times New Roman" w:hAnsi="Times New Roman" w:cs="Times New Roman"/>
                <w:bCs/>
                <w:iCs/>
                <w:color w:val="000000" w:themeColor="text1"/>
                <w:sz w:val="24"/>
                <w:szCs w:val="24"/>
              </w:rPr>
              <w:t>Grozījumi Sauszemes transportlīdzekļu īpašnieku civiltiesiskās atbildības obligātās apdrošināšanas likumā</w:t>
            </w:r>
          </w:p>
        </w:tc>
      </w:tr>
      <w:tr w:rsidR="00F05C0C" w:rsidRPr="006770D1" w14:paraId="0F1F8680" w14:textId="77777777" w:rsidTr="00D3115F">
        <w:tc>
          <w:tcPr>
            <w:tcW w:w="1536" w:type="dxa"/>
          </w:tcPr>
          <w:p w14:paraId="6A7B06D6" w14:textId="77777777" w:rsidR="00F05C0C" w:rsidRPr="00AB3614" w:rsidRDefault="00F05C0C" w:rsidP="00F05C0C">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19.04.2023.</w:t>
            </w:r>
          </w:p>
        </w:tc>
        <w:tc>
          <w:tcPr>
            <w:tcW w:w="8098" w:type="dxa"/>
          </w:tcPr>
          <w:p w14:paraId="0CC22559" w14:textId="77777777" w:rsidR="00F05C0C" w:rsidRPr="00AB3614" w:rsidRDefault="00F05C0C" w:rsidP="00F05C0C">
            <w:pPr>
              <w:jc w:val="both"/>
              <w:rPr>
                <w:rFonts w:ascii="Times New Roman" w:hAnsi="Times New Roman" w:cs="Times New Roman"/>
                <w:bCs/>
                <w:iCs/>
                <w:color w:val="000000" w:themeColor="text1"/>
                <w:sz w:val="24"/>
                <w:szCs w:val="24"/>
              </w:rPr>
            </w:pPr>
            <w:r w:rsidRPr="00A20D52">
              <w:rPr>
                <w:rFonts w:ascii="Times New Roman" w:hAnsi="Times New Roman" w:cs="Times New Roman"/>
                <w:bCs/>
                <w:iCs/>
                <w:color w:val="000000" w:themeColor="text1"/>
                <w:sz w:val="24"/>
                <w:szCs w:val="24"/>
              </w:rPr>
              <w:t>Likumprojekts "Par Protokolu, ar kuru groza Latvijas Republikas un Vācijas Federatīvās Republikas 1997. gada 21. februāra līgumu par nodokļu dubultās uzlikšanas novēršanu attiecībā uz ienākuma un kapitāla nodokļiem"</w:t>
            </w:r>
          </w:p>
        </w:tc>
      </w:tr>
      <w:tr w:rsidR="00F05C0C" w:rsidRPr="006770D1" w14:paraId="28DA3947" w14:textId="77777777" w:rsidTr="00D3115F">
        <w:tc>
          <w:tcPr>
            <w:tcW w:w="1536" w:type="dxa"/>
          </w:tcPr>
          <w:p w14:paraId="477794B2" w14:textId="77777777" w:rsidR="00F05C0C" w:rsidRPr="00AB3614" w:rsidRDefault="00F05C0C" w:rsidP="00F05C0C">
            <w:pPr>
              <w:jc w:val="both"/>
              <w:rPr>
                <w:rFonts w:ascii="Times New Roman" w:hAnsi="Times New Roman" w:cs="Times New Roman"/>
                <w:bCs/>
                <w:iCs/>
                <w:color w:val="000000" w:themeColor="text1"/>
                <w:sz w:val="24"/>
                <w:szCs w:val="24"/>
              </w:rPr>
            </w:pPr>
            <w:r w:rsidRPr="00AB3614">
              <w:rPr>
                <w:rFonts w:ascii="Times New Roman" w:hAnsi="Times New Roman" w:cs="Times New Roman"/>
                <w:bCs/>
                <w:iCs/>
                <w:color w:val="000000" w:themeColor="text1"/>
                <w:sz w:val="24"/>
                <w:szCs w:val="24"/>
              </w:rPr>
              <w:t>09.03.2023.</w:t>
            </w:r>
          </w:p>
        </w:tc>
        <w:tc>
          <w:tcPr>
            <w:tcW w:w="8098" w:type="dxa"/>
          </w:tcPr>
          <w:p w14:paraId="51905358" w14:textId="77777777" w:rsidR="00F05C0C" w:rsidRPr="006770D1" w:rsidRDefault="00F05C0C" w:rsidP="00F05C0C">
            <w:pPr>
              <w:jc w:val="both"/>
              <w:rPr>
                <w:rFonts w:ascii="Times New Roman" w:hAnsi="Times New Roman" w:cs="Times New Roman"/>
                <w:bCs/>
                <w:iCs/>
                <w:color w:val="000000" w:themeColor="text1"/>
                <w:sz w:val="24"/>
                <w:szCs w:val="24"/>
                <w:highlight w:val="yellow"/>
              </w:rPr>
            </w:pPr>
            <w:r w:rsidRPr="00AB3614">
              <w:rPr>
                <w:rFonts w:ascii="Times New Roman" w:hAnsi="Times New Roman" w:cs="Times New Roman"/>
                <w:bCs/>
                <w:iCs/>
                <w:color w:val="000000" w:themeColor="text1"/>
                <w:sz w:val="24"/>
                <w:szCs w:val="24"/>
              </w:rPr>
              <w:t>Par valsts budžetu 2023. gadam un budžeta ietvaru 2023., 2024. un 2025. gadam</w:t>
            </w:r>
          </w:p>
        </w:tc>
      </w:tr>
      <w:tr w:rsidR="00F05C0C" w:rsidRPr="006770D1" w14:paraId="7BDE4E8D" w14:textId="77777777" w:rsidTr="00D3115F">
        <w:tc>
          <w:tcPr>
            <w:tcW w:w="1536" w:type="dxa"/>
          </w:tcPr>
          <w:p w14:paraId="56D41842" w14:textId="77777777" w:rsidR="00F05C0C" w:rsidRPr="006770D1" w:rsidRDefault="00F05C0C" w:rsidP="00F05C0C">
            <w:pPr>
              <w:jc w:val="both"/>
              <w:rPr>
                <w:rFonts w:ascii="Times New Roman" w:hAnsi="Times New Roman" w:cs="Times New Roman"/>
                <w:bCs/>
                <w:iCs/>
                <w:color w:val="000000" w:themeColor="text1"/>
                <w:sz w:val="24"/>
                <w:szCs w:val="24"/>
                <w:highlight w:val="yellow"/>
              </w:rPr>
            </w:pPr>
            <w:r w:rsidRPr="00AB3614">
              <w:rPr>
                <w:rFonts w:ascii="Times New Roman" w:hAnsi="Times New Roman" w:cs="Times New Roman"/>
                <w:bCs/>
                <w:iCs/>
                <w:color w:val="000000" w:themeColor="text1"/>
                <w:sz w:val="24"/>
                <w:szCs w:val="24"/>
              </w:rPr>
              <w:t>08.03.2023.</w:t>
            </w:r>
          </w:p>
        </w:tc>
        <w:tc>
          <w:tcPr>
            <w:tcW w:w="8098" w:type="dxa"/>
          </w:tcPr>
          <w:p w14:paraId="21B3700C" w14:textId="77777777" w:rsidR="00F05C0C" w:rsidRPr="006770D1" w:rsidRDefault="00F05C0C" w:rsidP="00F05C0C">
            <w:pPr>
              <w:jc w:val="both"/>
              <w:rPr>
                <w:rFonts w:ascii="Times New Roman" w:hAnsi="Times New Roman" w:cs="Times New Roman"/>
                <w:bCs/>
                <w:iCs/>
                <w:color w:val="000000" w:themeColor="text1"/>
                <w:sz w:val="24"/>
                <w:szCs w:val="24"/>
                <w:highlight w:val="yellow"/>
              </w:rPr>
            </w:pPr>
            <w:r w:rsidRPr="00AB3614">
              <w:rPr>
                <w:rFonts w:ascii="Times New Roman" w:hAnsi="Times New Roman" w:cs="Times New Roman"/>
                <w:bCs/>
                <w:iCs/>
                <w:color w:val="000000" w:themeColor="text1"/>
                <w:sz w:val="24"/>
                <w:szCs w:val="24"/>
              </w:rPr>
              <w:t>Grozījumi Ceļu satiksmes likumā</w:t>
            </w:r>
          </w:p>
        </w:tc>
      </w:tr>
      <w:tr w:rsidR="00F05C0C" w:rsidRPr="006770D1" w14:paraId="147DCDEB" w14:textId="77777777" w:rsidTr="00D3115F">
        <w:tc>
          <w:tcPr>
            <w:tcW w:w="1536" w:type="dxa"/>
          </w:tcPr>
          <w:p w14:paraId="1A788165" w14:textId="77777777" w:rsidR="00F05C0C" w:rsidRPr="006770D1" w:rsidRDefault="00F05C0C" w:rsidP="00F05C0C">
            <w:pPr>
              <w:jc w:val="both"/>
              <w:rPr>
                <w:rFonts w:ascii="Times New Roman" w:hAnsi="Times New Roman" w:cs="Times New Roman"/>
                <w:bCs/>
                <w:iCs/>
                <w:color w:val="000000" w:themeColor="text1"/>
                <w:sz w:val="24"/>
                <w:szCs w:val="24"/>
                <w:highlight w:val="yellow"/>
              </w:rPr>
            </w:pPr>
            <w:r w:rsidRPr="00AB3614">
              <w:rPr>
                <w:rFonts w:ascii="Times New Roman" w:hAnsi="Times New Roman" w:cs="Times New Roman"/>
                <w:bCs/>
                <w:iCs/>
                <w:color w:val="000000" w:themeColor="text1"/>
                <w:sz w:val="24"/>
                <w:szCs w:val="24"/>
              </w:rPr>
              <w:t>08.03.2023.</w:t>
            </w:r>
          </w:p>
        </w:tc>
        <w:tc>
          <w:tcPr>
            <w:tcW w:w="8098" w:type="dxa"/>
          </w:tcPr>
          <w:p w14:paraId="1C08B112" w14:textId="77777777" w:rsidR="00F05C0C" w:rsidRPr="006770D1" w:rsidRDefault="00F05C0C" w:rsidP="00F05C0C">
            <w:pPr>
              <w:jc w:val="both"/>
              <w:rPr>
                <w:rFonts w:ascii="Times New Roman" w:hAnsi="Times New Roman" w:cs="Times New Roman"/>
                <w:bCs/>
                <w:iCs/>
                <w:color w:val="000000" w:themeColor="text1"/>
                <w:sz w:val="24"/>
                <w:szCs w:val="24"/>
                <w:highlight w:val="yellow"/>
              </w:rPr>
            </w:pPr>
            <w:r w:rsidRPr="00AB3614">
              <w:rPr>
                <w:rFonts w:ascii="Times New Roman" w:hAnsi="Times New Roman" w:cs="Times New Roman"/>
                <w:bCs/>
                <w:iCs/>
                <w:color w:val="000000" w:themeColor="text1"/>
                <w:sz w:val="24"/>
                <w:szCs w:val="24"/>
              </w:rPr>
              <w:t>Grozījumi Gada pārskatu un konsolidēto gada pārskatu likumā</w:t>
            </w:r>
          </w:p>
        </w:tc>
      </w:tr>
      <w:tr w:rsidR="00F05C0C" w:rsidRPr="006770D1" w14:paraId="026A8DC4" w14:textId="77777777" w:rsidTr="00D3115F">
        <w:tc>
          <w:tcPr>
            <w:tcW w:w="9634" w:type="dxa"/>
            <w:gridSpan w:val="2"/>
            <w:shd w:val="clear" w:color="auto" w:fill="D9D9D9" w:themeFill="background1" w:themeFillShade="D9"/>
          </w:tcPr>
          <w:p w14:paraId="395163B3" w14:textId="77777777" w:rsidR="00F05C0C" w:rsidRPr="006770D1" w:rsidRDefault="00F05C0C" w:rsidP="00F05C0C">
            <w:pPr>
              <w:jc w:val="both"/>
              <w:rPr>
                <w:rFonts w:ascii="Times New Roman" w:hAnsi="Times New Roman" w:cs="Times New Roman"/>
                <w:bCs/>
                <w:color w:val="000000" w:themeColor="text1"/>
                <w:sz w:val="24"/>
                <w:szCs w:val="24"/>
                <w:highlight w:val="yellow"/>
              </w:rPr>
            </w:pPr>
          </w:p>
        </w:tc>
      </w:tr>
      <w:tr w:rsidR="00F05C0C" w:rsidRPr="006770D1" w14:paraId="1C2CB363" w14:textId="77777777" w:rsidTr="00D3115F">
        <w:tc>
          <w:tcPr>
            <w:tcW w:w="1536" w:type="dxa"/>
          </w:tcPr>
          <w:p w14:paraId="4CCD5379" w14:textId="77777777" w:rsidR="00F05C0C" w:rsidRPr="007D1C09" w:rsidRDefault="00F05C0C" w:rsidP="00F05C0C">
            <w:pPr>
              <w:jc w:val="both"/>
              <w:rPr>
                <w:rFonts w:ascii="Times New Roman" w:hAnsi="Times New Roman" w:cs="Times New Roman"/>
                <w:b/>
                <w:bCs/>
                <w:color w:val="000000" w:themeColor="text1"/>
                <w:sz w:val="24"/>
                <w:szCs w:val="24"/>
              </w:rPr>
            </w:pPr>
            <w:r w:rsidRPr="007D1C09">
              <w:rPr>
                <w:rFonts w:ascii="Times New Roman" w:hAnsi="Times New Roman" w:cs="Times New Roman"/>
                <w:b/>
                <w:bCs/>
                <w:color w:val="000000" w:themeColor="text1"/>
                <w:sz w:val="24"/>
                <w:szCs w:val="24"/>
              </w:rPr>
              <w:t>Iesniegšanas</w:t>
            </w:r>
          </w:p>
          <w:p w14:paraId="7C08166F" w14:textId="77777777" w:rsidR="00F05C0C" w:rsidRPr="007D1C09" w:rsidRDefault="00F05C0C" w:rsidP="00F05C0C">
            <w:pPr>
              <w:jc w:val="center"/>
              <w:rPr>
                <w:rFonts w:ascii="Times New Roman" w:hAnsi="Times New Roman" w:cs="Times New Roman"/>
                <w:bCs/>
                <w:color w:val="000000" w:themeColor="text1"/>
                <w:sz w:val="24"/>
                <w:szCs w:val="24"/>
              </w:rPr>
            </w:pPr>
            <w:r w:rsidRPr="007D1C09">
              <w:rPr>
                <w:rFonts w:ascii="Times New Roman" w:hAnsi="Times New Roman" w:cs="Times New Roman"/>
                <w:b/>
                <w:bCs/>
                <w:color w:val="000000" w:themeColor="text1"/>
                <w:sz w:val="24"/>
                <w:szCs w:val="24"/>
              </w:rPr>
              <w:t>datums</w:t>
            </w:r>
          </w:p>
        </w:tc>
        <w:tc>
          <w:tcPr>
            <w:tcW w:w="8098" w:type="dxa"/>
          </w:tcPr>
          <w:p w14:paraId="5D518A1F" w14:textId="77777777" w:rsidR="00F05C0C" w:rsidRPr="007D1C09" w:rsidRDefault="00F05C0C" w:rsidP="00F05C0C">
            <w:pPr>
              <w:jc w:val="both"/>
              <w:rPr>
                <w:rFonts w:ascii="Times New Roman" w:hAnsi="Times New Roman" w:cs="Times New Roman"/>
                <w:b/>
                <w:bCs/>
                <w:color w:val="000000" w:themeColor="text1"/>
                <w:sz w:val="24"/>
                <w:szCs w:val="24"/>
              </w:rPr>
            </w:pPr>
            <w:r w:rsidRPr="007D1C09">
              <w:rPr>
                <w:rFonts w:ascii="Times New Roman" w:hAnsi="Times New Roman" w:cs="Times New Roman"/>
                <w:b/>
                <w:bCs/>
                <w:color w:val="000000" w:themeColor="text1"/>
                <w:sz w:val="24"/>
                <w:szCs w:val="24"/>
              </w:rPr>
              <w:t>MK iesniegtie likumprojekti</w:t>
            </w:r>
          </w:p>
        </w:tc>
      </w:tr>
      <w:tr w:rsidR="00F05C0C" w:rsidRPr="006770D1" w14:paraId="661322A8" w14:textId="77777777" w:rsidTr="00D3115F">
        <w:tc>
          <w:tcPr>
            <w:tcW w:w="1536" w:type="dxa"/>
          </w:tcPr>
          <w:p w14:paraId="79EA948F" w14:textId="77777777" w:rsidR="00F05C0C" w:rsidRPr="00A6672F" w:rsidRDefault="00F05C0C" w:rsidP="00F05C0C">
            <w:pPr>
              <w:jc w:val="both"/>
              <w:rPr>
                <w:rFonts w:ascii="Times New Roman" w:hAnsi="Times New Roman" w:cs="Times New Roman"/>
                <w:bCs/>
                <w:i/>
                <w:color w:val="000000" w:themeColor="text1"/>
                <w:sz w:val="24"/>
                <w:szCs w:val="24"/>
              </w:rPr>
            </w:pPr>
            <w:r w:rsidRPr="00A6672F">
              <w:rPr>
                <w:rFonts w:ascii="Times New Roman" w:hAnsi="Times New Roman" w:cs="Times New Roman"/>
                <w:bCs/>
                <w:i/>
                <w:color w:val="000000" w:themeColor="text1"/>
                <w:sz w:val="24"/>
                <w:szCs w:val="24"/>
              </w:rPr>
              <w:t>07.03.2023.</w:t>
            </w:r>
          </w:p>
        </w:tc>
        <w:tc>
          <w:tcPr>
            <w:tcW w:w="8098" w:type="dxa"/>
          </w:tcPr>
          <w:p w14:paraId="3752299C" w14:textId="77777777" w:rsidR="00F05C0C" w:rsidRPr="00A6672F" w:rsidRDefault="00F05C0C" w:rsidP="00F05C0C">
            <w:pPr>
              <w:jc w:val="both"/>
              <w:rPr>
                <w:rFonts w:ascii="Times New Roman" w:hAnsi="Times New Roman" w:cs="Times New Roman"/>
                <w:bCs/>
                <w:i/>
                <w:color w:val="000000" w:themeColor="text1"/>
                <w:sz w:val="24"/>
                <w:szCs w:val="24"/>
              </w:rPr>
            </w:pPr>
            <w:r w:rsidRPr="00A6672F">
              <w:rPr>
                <w:rFonts w:ascii="Times New Roman" w:hAnsi="Times New Roman" w:cs="Times New Roman"/>
                <w:bCs/>
                <w:i/>
                <w:color w:val="000000" w:themeColor="text1"/>
                <w:sz w:val="24"/>
                <w:szCs w:val="24"/>
              </w:rPr>
              <w:t>Grozījumi Covid-19 infekcijas izplatības seku pārvarēšanas likumā</w:t>
            </w:r>
          </w:p>
        </w:tc>
      </w:tr>
    </w:tbl>
    <w:p w14:paraId="072570D5" w14:textId="77777777" w:rsidR="00F97D76" w:rsidRPr="006770D1" w:rsidRDefault="00F97D76" w:rsidP="00F97D76">
      <w:pPr>
        <w:rPr>
          <w:rFonts w:ascii="Times New Roman" w:hAnsi="Times New Roman" w:cs="Times New Roman"/>
          <w:bCs/>
          <w:color w:val="000000" w:themeColor="text1"/>
          <w:sz w:val="24"/>
          <w:szCs w:val="24"/>
          <w:highlight w:val="yellow"/>
        </w:rPr>
      </w:pPr>
    </w:p>
    <w:p w14:paraId="42666123" w14:textId="77777777" w:rsidR="00F97D76" w:rsidRPr="007D1C09" w:rsidRDefault="00F97D76" w:rsidP="00F97D76">
      <w:pPr>
        <w:rPr>
          <w:rFonts w:ascii="Times New Roman" w:hAnsi="Times New Roman" w:cs="Times New Roman"/>
          <w:b/>
          <w:bCs/>
          <w:color w:val="000000" w:themeColor="text1"/>
          <w:sz w:val="24"/>
          <w:szCs w:val="24"/>
        </w:rPr>
      </w:pPr>
      <w:r w:rsidRPr="007D1C09">
        <w:rPr>
          <w:rFonts w:ascii="Times New Roman" w:hAnsi="Times New Roman" w:cs="Times New Roman"/>
          <w:b/>
          <w:bCs/>
          <w:color w:val="000000" w:themeColor="text1"/>
          <w:sz w:val="24"/>
          <w:szCs w:val="24"/>
        </w:rPr>
        <w:t>MK noteikumi</w:t>
      </w:r>
    </w:p>
    <w:tbl>
      <w:tblPr>
        <w:tblStyle w:val="TableGrid"/>
        <w:tblW w:w="9634" w:type="dxa"/>
        <w:tblLook w:val="04A0" w:firstRow="1" w:lastRow="0" w:firstColumn="1" w:lastColumn="0" w:noHBand="0" w:noVBand="1"/>
      </w:tblPr>
      <w:tblGrid>
        <w:gridCol w:w="1538"/>
        <w:gridCol w:w="867"/>
        <w:gridCol w:w="7229"/>
      </w:tblGrid>
      <w:tr w:rsidR="00F97D76" w:rsidRPr="007D1C09" w14:paraId="21C4F266" w14:textId="77777777" w:rsidTr="00D3115F">
        <w:tc>
          <w:tcPr>
            <w:tcW w:w="1538" w:type="dxa"/>
          </w:tcPr>
          <w:p w14:paraId="6CA959AC" w14:textId="77777777" w:rsidR="00F97D76" w:rsidRPr="007D1C09" w:rsidRDefault="00F97D76" w:rsidP="00D3115F">
            <w:pPr>
              <w:jc w:val="center"/>
              <w:rPr>
                <w:rFonts w:ascii="Times New Roman" w:hAnsi="Times New Roman" w:cs="Times New Roman"/>
                <w:b/>
                <w:bCs/>
                <w:color w:val="000000" w:themeColor="text1"/>
                <w:sz w:val="24"/>
                <w:szCs w:val="24"/>
              </w:rPr>
            </w:pPr>
            <w:r w:rsidRPr="007D1C09">
              <w:rPr>
                <w:rFonts w:ascii="Times New Roman" w:hAnsi="Times New Roman" w:cs="Times New Roman"/>
                <w:b/>
                <w:bCs/>
                <w:color w:val="000000" w:themeColor="text1"/>
                <w:sz w:val="24"/>
                <w:szCs w:val="24"/>
              </w:rPr>
              <w:t>Pieņemšanas datums</w:t>
            </w:r>
          </w:p>
        </w:tc>
        <w:tc>
          <w:tcPr>
            <w:tcW w:w="867" w:type="dxa"/>
          </w:tcPr>
          <w:p w14:paraId="37E21325" w14:textId="77777777" w:rsidR="00F97D76" w:rsidRPr="007D1C09" w:rsidRDefault="00F97D76" w:rsidP="00D3115F">
            <w:pPr>
              <w:jc w:val="center"/>
              <w:rPr>
                <w:rFonts w:ascii="Times New Roman" w:hAnsi="Times New Roman" w:cs="Times New Roman"/>
                <w:b/>
                <w:bCs/>
                <w:color w:val="000000" w:themeColor="text1"/>
                <w:sz w:val="24"/>
                <w:szCs w:val="24"/>
              </w:rPr>
            </w:pPr>
            <w:r w:rsidRPr="007D1C09">
              <w:rPr>
                <w:rFonts w:ascii="Times New Roman" w:hAnsi="Times New Roman" w:cs="Times New Roman"/>
                <w:b/>
                <w:bCs/>
                <w:color w:val="000000" w:themeColor="text1"/>
                <w:sz w:val="24"/>
                <w:szCs w:val="24"/>
              </w:rPr>
              <w:t>Nr.</w:t>
            </w:r>
          </w:p>
        </w:tc>
        <w:tc>
          <w:tcPr>
            <w:tcW w:w="7229" w:type="dxa"/>
          </w:tcPr>
          <w:p w14:paraId="77054F6D" w14:textId="77777777" w:rsidR="00F97D76" w:rsidRPr="007D1C09" w:rsidRDefault="00F97D76" w:rsidP="00D3115F">
            <w:pPr>
              <w:jc w:val="center"/>
              <w:rPr>
                <w:rFonts w:ascii="Times New Roman" w:hAnsi="Times New Roman" w:cs="Times New Roman"/>
                <w:b/>
                <w:bCs/>
                <w:color w:val="000000" w:themeColor="text1"/>
                <w:sz w:val="24"/>
                <w:szCs w:val="24"/>
              </w:rPr>
            </w:pPr>
            <w:r w:rsidRPr="007D1C09">
              <w:rPr>
                <w:rFonts w:ascii="Times New Roman" w:hAnsi="Times New Roman" w:cs="Times New Roman"/>
                <w:b/>
                <w:bCs/>
                <w:color w:val="000000" w:themeColor="text1"/>
                <w:sz w:val="24"/>
                <w:szCs w:val="24"/>
              </w:rPr>
              <w:t>Tiesību akta nosaukums</w:t>
            </w:r>
          </w:p>
        </w:tc>
      </w:tr>
      <w:tr w:rsidR="00F97D76" w:rsidRPr="006770D1" w14:paraId="72FF6DBB" w14:textId="77777777" w:rsidTr="00D3115F">
        <w:tc>
          <w:tcPr>
            <w:tcW w:w="1538" w:type="dxa"/>
          </w:tcPr>
          <w:p w14:paraId="1B93F8D1" w14:textId="77777777" w:rsidR="00F97D76" w:rsidRDefault="00F97D76" w:rsidP="00D3115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26.09.2023.</w:t>
            </w:r>
          </w:p>
        </w:tc>
        <w:tc>
          <w:tcPr>
            <w:tcW w:w="867" w:type="dxa"/>
          </w:tcPr>
          <w:p w14:paraId="16BD2187" w14:textId="77777777" w:rsidR="00F97D76" w:rsidRDefault="00F97D76" w:rsidP="00D3115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539</w:t>
            </w:r>
          </w:p>
        </w:tc>
        <w:tc>
          <w:tcPr>
            <w:tcW w:w="7229" w:type="dxa"/>
          </w:tcPr>
          <w:p w14:paraId="70BBE2F9" w14:textId="77777777" w:rsidR="00F97D76" w:rsidRPr="006171F3" w:rsidRDefault="00F97D76" w:rsidP="00D3115F">
            <w:pPr>
              <w:tabs>
                <w:tab w:val="left" w:pos="1298"/>
              </w:tabs>
              <w:jc w:val="both"/>
              <w:rPr>
                <w:rFonts w:ascii="Times New Roman" w:hAnsi="Times New Roman" w:cs="Times New Roman"/>
                <w:bCs/>
                <w:color w:val="000000" w:themeColor="text1"/>
                <w:sz w:val="24"/>
                <w:szCs w:val="24"/>
              </w:rPr>
            </w:pPr>
            <w:r w:rsidRPr="00CF113A">
              <w:rPr>
                <w:rFonts w:ascii="Times New Roman" w:hAnsi="Times New Roman" w:cs="Times New Roman"/>
                <w:bCs/>
                <w:color w:val="000000" w:themeColor="text1"/>
                <w:sz w:val="24"/>
                <w:szCs w:val="24"/>
              </w:rPr>
              <w:t>Grozījums Ministru kabineta 2023. gada 7. marta noteikumos Nr. 97 "Noteikumi par automātisko informācijas apmaiņu par pārdevējiem, kuri gūst ienākumus, izmantojot digitālās platformas"</w:t>
            </w:r>
          </w:p>
        </w:tc>
      </w:tr>
      <w:tr w:rsidR="00F97D76" w:rsidRPr="006770D1" w14:paraId="466D49B1" w14:textId="77777777" w:rsidTr="00D3115F">
        <w:tc>
          <w:tcPr>
            <w:tcW w:w="1538" w:type="dxa"/>
          </w:tcPr>
          <w:p w14:paraId="4C2181C3" w14:textId="77777777" w:rsidR="00F97D76" w:rsidRDefault="00F97D76" w:rsidP="00D3115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20.09.2023.</w:t>
            </w:r>
          </w:p>
        </w:tc>
        <w:tc>
          <w:tcPr>
            <w:tcW w:w="867" w:type="dxa"/>
          </w:tcPr>
          <w:p w14:paraId="3C7C0628" w14:textId="77777777" w:rsidR="00F97D76" w:rsidRDefault="00F97D76" w:rsidP="00D3115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534</w:t>
            </w:r>
          </w:p>
        </w:tc>
        <w:tc>
          <w:tcPr>
            <w:tcW w:w="7229" w:type="dxa"/>
          </w:tcPr>
          <w:p w14:paraId="7D051115" w14:textId="77777777" w:rsidR="00F97D76" w:rsidRPr="006171F3" w:rsidRDefault="00F97D76" w:rsidP="00D3115F">
            <w:pPr>
              <w:tabs>
                <w:tab w:val="left" w:pos="1298"/>
              </w:tabs>
              <w:jc w:val="both"/>
              <w:rPr>
                <w:rFonts w:ascii="Times New Roman" w:hAnsi="Times New Roman" w:cs="Times New Roman"/>
                <w:bCs/>
                <w:color w:val="000000" w:themeColor="text1"/>
                <w:sz w:val="24"/>
                <w:szCs w:val="24"/>
              </w:rPr>
            </w:pPr>
            <w:r w:rsidRPr="00CF113A">
              <w:rPr>
                <w:rFonts w:ascii="Times New Roman" w:hAnsi="Times New Roman" w:cs="Times New Roman"/>
                <w:bCs/>
                <w:color w:val="000000" w:themeColor="text1"/>
                <w:sz w:val="24"/>
                <w:szCs w:val="24"/>
              </w:rPr>
              <w:t>Grozījumi Ministru kabineta 2014. gada 17. jūnija noteikumos Nr. 340 "Noteikumi par apdrošināšanas atlīdzības apmēru un aprēķināšanas kārtību par personai nodarītajiem nemateriālajiem zaudējumiem"</w:t>
            </w:r>
          </w:p>
        </w:tc>
      </w:tr>
      <w:tr w:rsidR="00F97D76" w:rsidRPr="006770D1" w14:paraId="33AE4EC7" w14:textId="77777777" w:rsidTr="00D3115F">
        <w:tc>
          <w:tcPr>
            <w:tcW w:w="1538" w:type="dxa"/>
          </w:tcPr>
          <w:p w14:paraId="69B0D6E7" w14:textId="77777777" w:rsidR="00F97D76" w:rsidRDefault="00F97D76" w:rsidP="00D3115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05.09.2023.</w:t>
            </w:r>
          </w:p>
        </w:tc>
        <w:tc>
          <w:tcPr>
            <w:tcW w:w="867" w:type="dxa"/>
          </w:tcPr>
          <w:p w14:paraId="40314052" w14:textId="77777777" w:rsidR="00F97D76" w:rsidRDefault="00F97D76" w:rsidP="00D3115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480</w:t>
            </w:r>
          </w:p>
        </w:tc>
        <w:tc>
          <w:tcPr>
            <w:tcW w:w="7229" w:type="dxa"/>
          </w:tcPr>
          <w:p w14:paraId="3C7D72EA" w14:textId="77777777" w:rsidR="00F97D76" w:rsidRPr="006171F3" w:rsidRDefault="00F97D76" w:rsidP="00D3115F">
            <w:pPr>
              <w:tabs>
                <w:tab w:val="left" w:pos="1298"/>
              </w:tabs>
              <w:jc w:val="both"/>
              <w:rPr>
                <w:rFonts w:ascii="Times New Roman" w:hAnsi="Times New Roman" w:cs="Times New Roman"/>
                <w:bCs/>
                <w:color w:val="000000" w:themeColor="text1"/>
                <w:sz w:val="24"/>
                <w:szCs w:val="24"/>
              </w:rPr>
            </w:pPr>
            <w:r w:rsidRPr="00CF113A">
              <w:rPr>
                <w:rFonts w:ascii="Times New Roman" w:hAnsi="Times New Roman" w:cs="Times New Roman"/>
                <w:bCs/>
                <w:color w:val="000000" w:themeColor="text1"/>
                <w:sz w:val="24"/>
                <w:szCs w:val="24"/>
              </w:rPr>
              <w:t>Grozījumi Ministru kabineta 2010. gada 5. maija noteikumos Nr. 413 "Noteikumi par gada publiskajiem pārskatiem"</w:t>
            </w:r>
          </w:p>
        </w:tc>
      </w:tr>
      <w:tr w:rsidR="00F97D76" w:rsidRPr="006770D1" w14:paraId="3C86BDF8" w14:textId="77777777" w:rsidTr="00D3115F">
        <w:tc>
          <w:tcPr>
            <w:tcW w:w="1538" w:type="dxa"/>
          </w:tcPr>
          <w:p w14:paraId="411104FB" w14:textId="77777777" w:rsidR="00F97D76" w:rsidRDefault="00F97D76" w:rsidP="00D3115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15.08.2023.</w:t>
            </w:r>
          </w:p>
        </w:tc>
        <w:tc>
          <w:tcPr>
            <w:tcW w:w="867" w:type="dxa"/>
          </w:tcPr>
          <w:p w14:paraId="44F8DF1C" w14:textId="77777777" w:rsidR="00F97D76" w:rsidRDefault="00F97D76" w:rsidP="00D3115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447</w:t>
            </w:r>
          </w:p>
        </w:tc>
        <w:tc>
          <w:tcPr>
            <w:tcW w:w="7229" w:type="dxa"/>
          </w:tcPr>
          <w:p w14:paraId="1A940B6B" w14:textId="77777777" w:rsidR="00F97D76" w:rsidRPr="006171F3" w:rsidRDefault="00F97D76" w:rsidP="00D3115F">
            <w:pPr>
              <w:tabs>
                <w:tab w:val="left" w:pos="1298"/>
              </w:tabs>
              <w:jc w:val="both"/>
              <w:rPr>
                <w:rFonts w:ascii="Times New Roman" w:hAnsi="Times New Roman" w:cs="Times New Roman"/>
                <w:bCs/>
                <w:color w:val="000000" w:themeColor="text1"/>
                <w:sz w:val="24"/>
                <w:szCs w:val="24"/>
              </w:rPr>
            </w:pPr>
            <w:r w:rsidRPr="00CF113A">
              <w:rPr>
                <w:rFonts w:ascii="Times New Roman" w:hAnsi="Times New Roman" w:cs="Times New Roman"/>
                <w:bCs/>
                <w:color w:val="000000" w:themeColor="text1"/>
                <w:sz w:val="24"/>
                <w:szCs w:val="24"/>
              </w:rPr>
              <w:t>Grozījums Ministru kabineta 2018. gada 17. jūlija noteikumos Nr. 421 "Kārtība, kādā veic gadskārtējā valsts budžeta likumā noteiktās apropriācijas izmaiņas"</w:t>
            </w:r>
          </w:p>
        </w:tc>
      </w:tr>
      <w:tr w:rsidR="00F97D76" w:rsidRPr="006770D1" w14:paraId="1751835A" w14:textId="77777777" w:rsidTr="00D3115F">
        <w:tc>
          <w:tcPr>
            <w:tcW w:w="1538" w:type="dxa"/>
          </w:tcPr>
          <w:p w14:paraId="1832B27B" w14:textId="77777777" w:rsidR="00F97D76" w:rsidRDefault="00F97D76" w:rsidP="00D3115F">
            <w:pPr>
              <w:jc w:val="both"/>
              <w:rPr>
                <w:rFonts w:ascii="Times New Roman" w:hAnsi="Times New Roman" w:cs="Times New Roman"/>
                <w:color w:val="000000" w:themeColor="text1"/>
                <w:sz w:val="24"/>
                <w:szCs w:val="24"/>
              </w:rPr>
            </w:pPr>
            <w:bookmarkStart w:id="3" w:name="_Hlk151733220"/>
            <w:r>
              <w:rPr>
                <w:rFonts w:ascii="Times New Roman" w:hAnsi="Times New Roman" w:cs="Times New Roman"/>
                <w:color w:val="000000" w:themeColor="text1"/>
                <w:sz w:val="24"/>
                <w:szCs w:val="24"/>
              </w:rPr>
              <w:t>09.08.2023.</w:t>
            </w:r>
          </w:p>
        </w:tc>
        <w:tc>
          <w:tcPr>
            <w:tcW w:w="867" w:type="dxa"/>
          </w:tcPr>
          <w:p w14:paraId="6BF5D4EC" w14:textId="77777777" w:rsidR="00F97D76" w:rsidRDefault="00F97D76" w:rsidP="00D3115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426</w:t>
            </w:r>
          </w:p>
        </w:tc>
        <w:tc>
          <w:tcPr>
            <w:tcW w:w="7229" w:type="dxa"/>
          </w:tcPr>
          <w:p w14:paraId="50F6636F" w14:textId="77777777" w:rsidR="00F97D76" w:rsidRPr="006171F3" w:rsidRDefault="00F97D76" w:rsidP="00D3115F">
            <w:pPr>
              <w:tabs>
                <w:tab w:val="left" w:pos="1298"/>
              </w:tabs>
              <w:jc w:val="both"/>
              <w:rPr>
                <w:rFonts w:ascii="Times New Roman" w:hAnsi="Times New Roman" w:cs="Times New Roman"/>
                <w:bCs/>
                <w:color w:val="000000" w:themeColor="text1"/>
                <w:sz w:val="24"/>
                <w:szCs w:val="24"/>
              </w:rPr>
            </w:pPr>
            <w:r w:rsidRPr="00CF113A">
              <w:rPr>
                <w:rFonts w:ascii="Times New Roman" w:hAnsi="Times New Roman" w:cs="Times New Roman"/>
                <w:bCs/>
                <w:color w:val="000000" w:themeColor="text1"/>
                <w:sz w:val="24"/>
                <w:szCs w:val="24"/>
              </w:rPr>
              <w:t>Grozījumi Ministru kabineta 2020. gada 14. aprīļa noteikumos Nr. 210 "Noteikumi par automātisko informācijas apmaiņu par ziņojamām pārrobežu shēmām"</w:t>
            </w:r>
          </w:p>
        </w:tc>
      </w:tr>
      <w:tr w:rsidR="001F0317" w:rsidRPr="006770D1" w14:paraId="78FBDF81" w14:textId="77777777" w:rsidTr="00D3115F">
        <w:tc>
          <w:tcPr>
            <w:tcW w:w="1538" w:type="dxa"/>
          </w:tcPr>
          <w:p w14:paraId="619FA747" w14:textId="629ED117" w:rsidR="001F0317" w:rsidRDefault="001F0317" w:rsidP="001F03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09.08.2023.</w:t>
            </w:r>
          </w:p>
        </w:tc>
        <w:tc>
          <w:tcPr>
            <w:tcW w:w="867" w:type="dxa"/>
          </w:tcPr>
          <w:p w14:paraId="44E12D21" w14:textId="01C83AD9" w:rsidR="001F0317" w:rsidRDefault="001F0317" w:rsidP="001F03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425</w:t>
            </w:r>
          </w:p>
        </w:tc>
        <w:tc>
          <w:tcPr>
            <w:tcW w:w="7229" w:type="dxa"/>
          </w:tcPr>
          <w:p w14:paraId="0D8D18C4" w14:textId="798641FD" w:rsidR="001F0317" w:rsidRPr="00BC7A3B" w:rsidRDefault="001F0317" w:rsidP="001F0317">
            <w:pPr>
              <w:tabs>
                <w:tab w:val="left" w:pos="1298"/>
              </w:tabs>
              <w:jc w:val="both"/>
              <w:rPr>
                <w:rFonts w:ascii="Times New Roman" w:hAnsi="Times New Roman" w:cs="Times New Roman"/>
                <w:bCs/>
                <w:color w:val="000000" w:themeColor="text1"/>
                <w:sz w:val="24"/>
                <w:szCs w:val="24"/>
              </w:rPr>
            </w:pPr>
            <w:r w:rsidRPr="006171F3">
              <w:rPr>
                <w:rFonts w:ascii="Times New Roman" w:hAnsi="Times New Roman" w:cs="Times New Roman"/>
                <w:bCs/>
                <w:color w:val="000000" w:themeColor="text1"/>
                <w:sz w:val="24"/>
                <w:szCs w:val="24"/>
              </w:rPr>
              <w:t>Grozījumi Ministru kabineta 2017. gada 28. marta noteikumos Nr. 187 "Sabiedrisko pakalpojumu sniedzēju iepirkuma procedūru un metu konkursu norises kārtība"</w:t>
            </w:r>
          </w:p>
        </w:tc>
      </w:tr>
      <w:tr w:rsidR="001F0317" w:rsidRPr="006770D1" w14:paraId="63DD8934" w14:textId="77777777" w:rsidTr="00D3115F">
        <w:tc>
          <w:tcPr>
            <w:tcW w:w="1538" w:type="dxa"/>
          </w:tcPr>
          <w:p w14:paraId="71BA62ED" w14:textId="77777777" w:rsidR="001F0317" w:rsidRDefault="001F0317" w:rsidP="001F03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09.08.2023.</w:t>
            </w:r>
          </w:p>
        </w:tc>
        <w:tc>
          <w:tcPr>
            <w:tcW w:w="867" w:type="dxa"/>
          </w:tcPr>
          <w:p w14:paraId="16722319" w14:textId="77777777" w:rsidR="001F0317" w:rsidRDefault="001F0317" w:rsidP="001F03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424</w:t>
            </w:r>
          </w:p>
        </w:tc>
        <w:tc>
          <w:tcPr>
            <w:tcW w:w="7229" w:type="dxa"/>
          </w:tcPr>
          <w:p w14:paraId="33B93972" w14:textId="77777777" w:rsidR="001F0317" w:rsidRPr="00BC7A3B" w:rsidRDefault="001F0317" w:rsidP="001F0317">
            <w:pPr>
              <w:tabs>
                <w:tab w:val="left" w:pos="1298"/>
              </w:tabs>
              <w:jc w:val="both"/>
              <w:rPr>
                <w:rFonts w:ascii="Times New Roman" w:hAnsi="Times New Roman" w:cs="Times New Roman"/>
                <w:bCs/>
                <w:color w:val="000000" w:themeColor="text1"/>
                <w:sz w:val="24"/>
                <w:szCs w:val="24"/>
              </w:rPr>
            </w:pPr>
            <w:r w:rsidRPr="006171F3">
              <w:rPr>
                <w:rFonts w:ascii="Times New Roman" w:hAnsi="Times New Roman" w:cs="Times New Roman"/>
                <w:bCs/>
                <w:color w:val="000000" w:themeColor="text1"/>
                <w:sz w:val="24"/>
                <w:szCs w:val="24"/>
              </w:rPr>
              <w:t>Grozījumi Ministru kabineta 2017. gada 28. februāra noteikumos Nr. 107 "Iepirkuma procedūru un metu konkursu norises kārtība"</w:t>
            </w:r>
          </w:p>
        </w:tc>
      </w:tr>
      <w:tr w:rsidR="001F0317" w:rsidRPr="006770D1" w14:paraId="3D2DDA8F" w14:textId="77777777" w:rsidTr="00D3115F">
        <w:tc>
          <w:tcPr>
            <w:tcW w:w="1538" w:type="dxa"/>
          </w:tcPr>
          <w:p w14:paraId="44E571F9" w14:textId="77777777" w:rsidR="001F0317" w:rsidRDefault="001F0317" w:rsidP="001F03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09.08.2023.</w:t>
            </w:r>
          </w:p>
        </w:tc>
        <w:tc>
          <w:tcPr>
            <w:tcW w:w="867" w:type="dxa"/>
          </w:tcPr>
          <w:p w14:paraId="31522E61" w14:textId="77777777" w:rsidR="001F0317" w:rsidRDefault="001F0317" w:rsidP="001F03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423</w:t>
            </w:r>
          </w:p>
        </w:tc>
        <w:tc>
          <w:tcPr>
            <w:tcW w:w="7229" w:type="dxa"/>
          </w:tcPr>
          <w:p w14:paraId="38CA1FAC" w14:textId="77777777" w:rsidR="001F0317" w:rsidRPr="00BC7A3B" w:rsidRDefault="001F0317" w:rsidP="001F0317">
            <w:pPr>
              <w:tabs>
                <w:tab w:val="left" w:pos="1298"/>
              </w:tabs>
              <w:jc w:val="both"/>
              <w:rPr>
                <w:rFonts w:ascii="Times New Roman" w:hAnsi="Times New Roman" w:cs="Times New Roman"/>
                <w:bCs/>
                <w:color w:val="000000" w:themeColor="text1"/>
                <w:sz w:val="24"/>
                <w:szCs w:val="24"/>
              </w:rPr>
            </w:pPr>
            <w:r w:rsidRPr="006171F3">
              <w:rPr>
                <w:rFonts w:ascii="Times New Roman" w:hAnsi="Times New Roman" w:cs="Times New Roman"/>
                <w:bCs/>
                <w:color w:val="000000" w:themeColor="text1"/>
                <w:sz w:val="24"/>
                <w:szCs w:val="24"/>
              </w:rPr>
              <w:t>Grozījumi Ministru kabineta 2021. gada 28. septembra noteikumos Nr. 652 "Gada pārskata sagatavošanas kārtība"</w:t>
            </w:r>
          </w:p>
        </w:tc>
      </w:tr>
      <w:tr w:rsidR="001F0317" w:rsidRPr="006770D1" w14:paraId="628F8967" w14:textId="77777777" w:rsidTr="00D3115F">
        <w:tc>
          <w:tcPr>
            <w:tcW w:w="1538" w:type="dxa"/>
          </w:tcPr>
          <w:p w14:paraId="26DF0874" w14:textId="77777777" w:rsidR="001F0317" w:rsidRDefault="001F0317" w:rsidP="001F03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09.08.2023.</w:t>
            </w:r>
          </w:p>
        </w:tc>
        <w:tc>
          <w:tcPr>
            <w:tcW w:w="867" w:type="dxa"/>
          </w:tcPr>
          <w:p w14:paraId="55540D0D" w14:textId="77777777" w:rsidR="001F0317" w:rsidRDefault="001F0317" w:rsidP="001F03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422</w:t>
            </w:r>
          </w:p>
        </w:tc>
        <w:tc>
          <w:tcPr>
            <w:tcW w:w="7229" w:type="dxa"/>
          </w:tcPr>
          <w:p w14:paraId="14858D6F" w14:textId="77777777" w:rsidR="001F0317" w:rsidRPr="00BC7A3B" w:rsidRDefault="001F0317" w:rsidP="001F0317">
            <w:pPr>
              <w:tabs>
                <w:tab w:val="left" w:pos="1298"/>
              </w:tabs>
              <w:jc w:val="both"/>
              <w:rPr>
                <w:rFonts w:ascii="Times New Roman" w:hAnsi="Times New Roman" w:cs="Times New Roman"/>
                <w:bCs/>
                <w:color w:val="000000" w:themeColor="text1"/>
                <w:sz w:val="24"/>
                <w:szCs w:val="24"/>
              </w:rPr>
            </w:pPr>
            <w:r w:rsidRPr="00671ACD">
              <w:rPr>
                <w:rFonts w:ascii="Times New Roman" w:hAnsi="Times New Roman" w:cs="Times New Roman"/>
                <w:bCs/>
                <w:color w:val="000000" w:themeColor="text1"/>
                <w:sz w:val="24"/>
                <w:szCs w:val="24"/>
              </w:rPr>
              <w:t>Grozījumi Ministru kabineta 2017. gada 7. marta noteikumos Nr. 136 "Noteikumi par revīzijas pakalpojumu kvalitātes kontroles prasību ievērošanas pārbaudi un pilnvaroto pārstāvju kvalifikācijas prasībām"</w:t>
            </w:r>
          </w:p>
        </w:tc>
      </w:tr>
      <w:tr w:rsidR="001F0317" w:rsidRPr="006770D1" w14:paraId="7C30EBD0" w14:textId="77777777" w:rsidTr="00D3115F">
        <w:tc>
          <w:tcPr>
            <w:tcW w:w="1538" w:type="dxa"/>
          </w:tcPr>
          <w:p w14:paraId="42733441" w14:textId="302DD173" w:rsidR="001F0317" w:rsidRDefault="001F0317" w:rsidP="001F03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09.08.2023.</w:t>
            </w:r>
          </w:p>
        </w:tc>
        <w:tc>
          <w:tcPr>
            <w:tcW w:w="867" w:type="dxa"/>
          </w:tcPr>
          <w:p w14:paraId="58A867AC" w14:textId="68C8F2A8" w:rsidR="001F0317" w:rsidRDefault="001F0317" w:rsidP="001F03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421</w:t>
            </w:r>
          </w:p>
        </w:tc>
        <w:tc>
          <w:tcPr>
            <w:tcW w:w="7229" w:type="dxa"/>
          </w:tcPr>
          <w:p w14:paraId="4F9E04F4" w14:textId="0011F49F" w:rsidR="001F0317" w:rsidRPr="00671ACD" w:rsidRDefault="001F0317" w:rsidP="001F0317">
            <w:pPr>
              <w:tabs>
                <w:tab w:val="left" w:pos="1298"/>
              </w:tabs>
              <w:jc w:val="both"/>
              <w:rPr>
                <w:rFonts w:ascii="Times New Roman" w:hAnsi="Times New Roman" w:cs="Times New Roman"/>
                <w:bCs/>
                <w:color w:val="000000" w:themeColor="text1"/>
                <w:sz w:val="24"/>
                <w:szCs w:val="24"/>
              </w:rPr>
            </w:pPr>
            <w:r w:rsidRPr="00671ACD">
              <w:rPr>
                <w:rFonts w:ascii="Times New Roman" w:hAnsi="Times New Roman" w:cs="Times New Roman"/>
                <w:bCs/>
                <w:color w:val="000000" w:themeColor="text1"/>
                <w:sz w:val="24"/>
                <w:szCs w:val="24"/>
              </w:rPr>
              <w:t>Grozījumi Ministru kabineta 2018. gada 30. oktobra noteikumos Nr. 661 "Kārtība, kādā maksā nodokļus, nodevas, citus valsts noteiktos maksājumus un ar tiem saistītos maksājumus un novirza tos saistību segšanai"</w:t>
            </w:r>
          </w:p>
        </w:tc>
      </w:tr>
      <w:tr w:rsidR="001F0317" w:rsidRPr="006770D1" w14:paraId="78A4F784" w14:textId="77777777" w:rsidTr="00D3115F">
        <w:tc>
          <w:tcPr>
            <w:tcW w:w="1538" w:type="dxa"/>
          </w:tcPr>
          <w:p w14:paraId="4D909F63" w14:textId="0D6760D7" w:rsidR="001F0317" w:rsidRDefault="001F0317" w:rsidP="001F03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08.08.2023.</w:t>
            </w:r>
          </w:p>
        </w:tc>
        <w:tc>
          <w:tcPr>
            <w:tcW w:w="867" w:type="dxa"/>
          </w:tcPr>
          <w:p w14:paraId="403F69F6" w14:textId="31BC73F5" w:rsidR="001F0317" w:rsidRDefault="001F0317" w:rsidP="001F03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429</w:t>
            </w:r>
          </w:p>
        </w:tc>
        <w:tc>
          <w:tcPr>
            <w:tcW w:w="7229" w:type="dxa"/>
          </w:tcPr>
          <w:p w14:paraId="5BD0E9C4" w14:textId="25B93F1E" w:rsidR="001F0317" w:rsidRPr="00671ACD" w:rsidRDefault="001F0317" w:rsidP="001F0317">
            <w:pPr>
              <w:tabs>
                <w:tab w:val="left" w:pos="1298"/>
              </w:tabs>
              <w:jc w:val="both"/>
              <w:rPr>
                <w:rFonts w:ascii="Times New Roman" w:hAnsi="Times New Roman" w:cs="Times New Roman"/>
                <w:bCs/>
                <w:color w:val="000000" w:themeColor="text1"/>
                <w:sz w:val="24"/>
                <w:szCs w:val="24"/>
              </w:rPr>
            </w:pPr>
            <w:r w:rsidRPr="006171F3">
              <w:rPr>
                <w:rFonts w:ascii="Times New Roman" w:hAnsi="Times New Roman" w:cs="Times New Roman"/>
                <w:bCs/>
                <w:color w:val="000000" w:themeColor="text1"/>
                <w:sz w:val="24"/>
                <w:szCs w:val="24"/>
              </w:rPr>
              <w:t>Grozījumi Ministru kabineta 2017. gada 22. augusta noteikumos Nr. 500 "Muitas noliktavu, pagaidu uzglabāšanas un brīvo zonu noteikumi"</w:t>
            </w:r>
          </w:p>
        </w:tc>
      </w:tr>
      <w:tr w:rsidR="001F0317" w:rsidRPr="006770D1" w14:paraId="6D51BFC9" w14:textId="77777777" w:rsidTr="00D3115F">
        <w:tc>
          <w:tcPr>
            <w:tcW w:w="1538" w:type="dxa"/>
          </w:tcPr>
          <w:p w14:paraId="6BB871B2" w14:textId="20CABD7D" w:rsidR="001F0317" w:rsidRDefault="001F0317" w:rsidP="001F03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08.08.2023.</w:t>
            </w:r>
          </w:p>
        </w:tc>
        <w:tc>
          <w:tcPr>
            <w:tcW w:w="867" w:type="dxa"/>
          </w:tcPr>
          <w:p w14:paraId="1DEEA57D" w14:textId="1F0CC752" w:rsidR="001F0317" w:rsidRDefault="001F0317" w:rsidP="001F03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428</w:t>
            </w:r>
          </w:p>
        </w:tc>
        <w:tc>
          <w:tcPr>
            <w:tcW w:w="7229" w:type="dxa"/>
          </w:tcPr>
          <w:p w14:paraId="674F6E92" w14:textId="484757DA" w:rsidR="001F0317" w:rsidRPr="00671ACD" w:rsidRDefault="001F0317" w:rsidP="001F0317">
            <w:pPr>
              <w:tabs>
                <w:tab w:val="left" w:pos="1298"/>
              </w:tabs>
              <w:jc w:val="both"/>
              <w:rPr>
                <w:rFonts w:ascii="Times New Roman" w:hAnsi="Times New Roman" w:cs="Times New Roman"/>
                <w:bCs/>
                <w:color w:val="000000" w:themeColor="text1"/>
                <w:sz w:val="24"/>
                <w:szCs w:val="24"/>
              </w:rPr>
            </w:pPr>
            <w:r w:rsidRPr="006171F3">
              <w:rPr>
                <w:rFonts w:ascii="Times New Roman" w:hAnsi="Times New Roman" w:cs="Times New Roman"/>
                <w:bCs/>
                <w:color w:val="000000" w:themeColor="text1"/>
                <w:sz w:val="24"/>
                <w:szCs w:val="24"/>
              </w:rPr>
              <w:t>Grozījumi Ministru kabineta 2017. gada 8. augusta noteikumos Nr. 468 "Noteikumi par atsevišķiem muitas kontroles veidiem"</w:t>
            </w:r>
          </w:p>
        </w:tc>
      </w:tr>
      <w:tr w:rsidR="001F0317" w:rsidRPr="006770D1" w14:paraId="7820F194" w14:textId="77777777" w:rsidTr="00D3115F">
        <w:tc>
          <w:tcPr>
            <w:tcW w:w="1538" w:type="dxa"/>
          </w:tcPr>
          <w:p w14:paraId="74377FAC" w14:textId="118DDB28" w:rsidR="001F0317" w:rsidRDefault="001F0317" w:rsidP="001F03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08.08.2023.</w:t>
            </w:r>
          </w:p>
        </w:tc>
        <w:tc>
          <w:tcPr>
            <w:tcW w:w="867" w:type="dxa"/>
          </w:tcPr>
          <w:p w14:paraId="1029DADB" w14:textId="47F4F429" w:rsidR="001F0317" w:rsidRDefault="001F0317" w:rsidP="001F03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427</w:t>
            </w:r>
          </w:p>
        </w:tc>
        <w:tc>
          <w:tcPr>
            <w:tcW w:w="7229" w:type="dxa"/>
          </w:tcPr>
          <w:p w14:paraId="30BDB04B" w14:textId="1B479A45" w:rsidR="001F0317" w:rsidRPr="00671ACD" w:rsidRDefault="001F0317" w:rsidP="001F0317">
            <w:pPr>
              <w:tabs>
                <w:tab w:val="left" w:pos="1298"/>
              </w:tabs>
              <w:jc w:val="both"/>
              <w:rPr>
                <w:rFonts w:ascii="Times New Roman" w:hAnsi="Times New Roman" w:cs="Times New Roman"/>
                <w:bCs/>
                <w:color w:val="000000" w:themeColor="text1"/>
                <w:sz w:val="24"/>
                <w:szCs w:val="24"/>
              </w:rPr>
            </w:pPr>
            <w:r w:rsidRPr="00CF113A">
              <w:rPr>
                <w:rFonts w:ascii="Times New Roman" w:hAnsi="Times New Roman" w:cs="Times New Roman"/>
                <w:bCs/>
                <w:color w:val="000000" w:themeColor="text1"/>
                <w:sz w:val="24"/>
                <w:szCs w:val="24"/>
              </w:rPr>
              <w:t>Muitas deklarācijas papildu datu elementu aizpildīšanas un dabasgāzes un elektroenerģijas deklarēšanas kārtība</w:t>
            </w:r>
          </w:p>
        </w:tc>
      </w:tr>
      <w:bookmarkEnd w:id="3"/>
      <w:tr w:rsidR="001F0317" w:rsidRPr="006770D1" w14:paraId="74DFCC7E" w14:textId="77777777" w:rsidTr="00D3115F">
        <w:tc>
          <w:tcPr>
            <w:tcW w:w="1538" w:type="dxa"/>
          </w:tcPr>
          <w:p w14:paraId="37972975" w14:textId="77777777" w:rsidR="001F0317" w:rsidRPr="00A6672F" w:rsidRDefault="001F0317" w:rsidP="001F03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13.07.2023.</w:t>
            </w:r>
          </w:p>
        </w:tc>
        <w:tc>
          <w:tcPr>
            <w:tcW w:w="867" w:type="dxa"/>
          </w:tcPr>
          <w:p w14:paraId="3D1E3CB4" w14:textId="77777777" w:rsidR="001F0317" w:rsidRPr="00A6672F" w:rsidRDefault="001F0317" w:rsidP="001F03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408</w:t>
            </w:r>
          </w:p>
        </w:tc>
        <w:tc>
          <w:tcPr>
            <w:tcW w:w="7229" w:type="dxa"/>
          </w:tcPr>
          <w:p w14:paraId="4C0B9F01" w14:textId="77777777" w:rsidR="001F0317" w:rsidRPr="00A6672F" w:rsidRDefault="001F0317" w:rsidP="001F0317">
            <w:pPr>
              <w:tabs>
                <w:tab w:val="left" w:pos="1298"/>
              </w:tabs>
              <w:jc w:val="both"/>
              <w:rPr>
                <w:rFonts w:ascii="Times New Roman" w:hAnsi="Times New Roman" w:cs="Times New Roman"/>
                <w:bCs/>
                <w:color w:val="000000" w:themeColor="text1"/>
                <w:sz w:val="24"/>
                <w:szCs w:val="24"/>
              </w:rPr>
            </w:pPr>
            <w:r w:rsidRPr="00BC7A3B">
              <w:rPr>
                <w:rFonts w:ascii="Times New Roman" w:hAnsi="Times New Roman" w:cs="Times New Roman"/>
                <w:bCs/>
                <w:color w:val="000000" w:themeColor="text1"/>
                <w:sz w:val="24"/>
                <w:szCs w:val="24"/>
              </w:rPr>
              <w:t>Kārtība, kādā Eiropas Savienības fondu vadībā iesaistītās institūcijas nodrošina šo fondu ieviešanu 2021.–2027.gada plānošanas periodā</w:t>
            </w:r>
          </w:p>
        </w:tc>
      </w:tr>
      <w:tr w:rsidR="001F0317" w:rsidRPr="006770D1" w14:paraId="0581BDB1" w14:textId="77777777" w:rsidTr="00D3115F">
        <w:tc>
          <w:tcPr>
            <w:tcW w:w="1538" w:type="dxa"/>
          </w:tcPr>
          <w:p w14:paraId="48B4E387" w14:textId="77777777" w:rsidR="001F0317" w:rsidRDefault="001F0317" w:rsidP="001F03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04.07.2023.</w:t>
            </w:r>
          </w:p>
        </w:tc>
        <w:tc>
          <w:tcPr>
            <w:tcW w:w="867" w:type="dxa"/>
          </w:tcPr>
          <w:p w14:paraId="5E897F4B" w14:textId="77777777" w:rsidR="001F0317" w:rsidRDefault="001F0317" w:rsidP="001F03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373</w:t>
            </w:r>
          </w:p>
        </w:tc>
        <w:tc>
          <w:tcPr>
            <w:tcW w:w="7229" w:type="dxa"/>
          </w:tcPr>
          <w:p w14:paraId="5BE54480" w14:textId="77777777" w:rsidR="001F0317" w:rsidRPr="00BC7A3B" w:rsidRDefault="001F0317" w:rsidP="001F0317">
            <w:pPr>
              <w:tabs>
                <w:tab w:val="left" w:pos="1298"/>
              </w:tabs>
              <w:jc w:val="both"/>
              <w:rPr>
                <w:rFonts w:ascii="Times New Roman" w:hAnsi="Times New Roman" w:cs="Times New Roman"/>
                <w:bCs/>
                <w:color w:val="000000" w:themeColor="text1"/>
                <w:sz w:val="24"/>
                <w:szCs w:val="24"/>
              </w:rPr>
            </w:pPr>
            <w:r w:rsidRPr="00BC7A3B">
              <w:rPr>
                <w:rFonts w:ascii="Times New Roman" w:hAnsi="Times New Roman" w:cs="Times New Roman"/>
                <w:bCs/>
                <w:color w:val="000000" w:themeColor="text1"/>
                <w:sz w:val="24"/>
                <w:szCs w:val="24"/>
              </w:rPr>
              <w:t>Grozījumi Ministru kabineta 2022. gada 5. jūlija noteikumos Nr. 418 "Latvijas Atveseļošanas un noturības mehānisma plāna 5.1.r. reformu un investīciju virziena "Produktivitātes paaugstināšana caur investīciju apjoma palielināšanu P&amp;A" 5.1.1.r. reformas "Inovāciju pārvaldība un privāto P&amp;A investīciju motivācija" 5.1.1.2.i. investīcijas "Atbalsta instruments inovāciju klasteru attīstībai" īstenošanas noteikumi kompetences centru ietvaros"</w:t>
            </w:r>
          </w:p>
        </w:tc>
      </w:tr>
      <w:tr w:rsidR="001F0317" w:rsidRPr="006770D1" w14:paraId="27B5375E" w14:textId="77777777" w:rsidTr="00D3115F">
        <w:tc>
          <w:tcPr>
            <w:tcW w:w="1538" w:type="dxa"/>
          </w:tcPr>
          <w:p w14:paraId="5D56E4F3" w14:textId="77777777" w:rsidR="001F0317" w:rsidRDefault="001F0317" w:rsidP="001F03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27.06.2023.</w:t>
            </w:r>
          </w:p>
        </w:tc>
        <w:tc>
          <w:tcPr>
            <w:tcW w:w="867" w:type="dxa"/>
          </w:tcPr>
          <w:p w14:paraId="699A1A36" w14:textId="77777777" w:rsidR="001F0317" w:rsidRDefault="001F0317" w:rsidP="001F03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333</w:t>
            </w:r>
          </w:p>
        </w:tc>
        <w:tc>
          <w:tcPr>
            <w:tcW w:w="7229" w:type="dxa"/>
          </w:tcPr>
          <w:p w14:paraId="57EC84F3" w14:textId="77777777" w:rsidR="001F0317" w:rsidRPr="00BC7A3B" w:rsidRDefault="001F0317" w:rsidP="001F0317">
            <w:pPr>
              <w:tabs>
                <w:tab w:val="left" w:pos="1298"/>
              </w:tabs>
              <w:jc w:val="both"/>
              <w:rPr>
                <w:rFonts w:ascii="Times New Roman" w:hAnsi="Times New Roman" w:cs="Times New Roman"/>
                <w:bCs/>
                <w:color w:val="000000" w:themeColor="text1"/>
                <w:sz w:val="24"/>
                <w:szCs w:val="24"/>
              </w:rPr>
            </w:pPr>
            <w:r w:rsidRPr="00BC7A3B">
              <w:rPr>
                <w:rFonts w:ascii="Times New Roman" w:hAnsi="Times New Roman" w:cs="Times New Roman"/>
                <w:bCs/>
                <w:color w:val="000000" w:themeColor="text1"/>
                <w:sz w:val="24"/>
                <w:szCs w:val="24"/>
              </w:rPr>
              <w:t>Zemu nodokļu vai beznodokļu valstu un teritoriju saraksts</w:t>
            </w:r>
          </w:p>
        </w:tc>
      </w:tr>
      <w:tr w:rsidR="001F0317" w:rsidRPr="006770D1" w14:paraId="1555A773" w14:textId="77777777" w:rsidTr="00D3115F">
        <w:tc>
          <w:tcPr>
            <w:tcW w:w="1538" w:type="dxa"/>
          </w:tcPr>
          <w:p w14:paraId="6E19E9DC" w14:textId="77777777" w:rsidR="001F0317" w:rsidRDefault="001F0317" w:rsidP="001F03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27.06.2023.</w:t>
            </w:r>
          </w:p>
        </w:tc>
        <w:tc>
          <w:tcPr>
            <w:tcW w:w="867" w:type="dxa"/>
          </w:tcPr>
          <w:p w14:paraId="732D9F85" w14:textId="77777777" w:rsidR="001F0317" w:rsidRDefault="001F0317" w:rsidP="001F03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332</w:t>
            </w:r>
          </w:p>
        </w:tc>
        <w:tc>
          <w:tcPr>
            <w:tcW w:w="7229" w:type="dxa"/>
          </w:tcPr>
          <w:p w14:paraId="384DA23C" w14:textId="77777777" w:rsidR="001F0317" w:rsidRPr="00BC7A3B" w:rsidRDefault="001F0317" w:rsidP="001F0317">
            <w:pPr>
              <w:tabs>
                <w:tab w:val="left" w:pos="1298"/>
              </w:tabs>
              <w:jc w:val="both"/>
              <w:rPr>
                <w:rFonts w:ascii="Times New Roman" w:hAnsi="Times New Roman" w:cs="Times New Roman"/>
                <w:bCs/>
                <w:color w:val="000000" w:themeColor="text1"/>
                <w:sz w:val="24"/>
                <w:szCs w:val="24"/>
              </w:rPr>
            </w:pPr>
            <w:r w:rsidRPr="00BC7A3B">
              <w:rPr>
                <w:rFonts w:ascii="Times New Roman" w:hAnsi="Times New Roman" w:cs="Times New Roman"/>
                <w:bCs/>
                <w:color w:val="000000" w:themeColor="text1"/>
                <w:sz w:val="24"/>
                <w:szCs w:val="24"/>
              </w:rPr>
              <w:t>Grozījumi Ministru kabineta 2018. gada 19. jūnija noteikumos Nr. 350 "Publiskas personas zemes nomas un apbūves tiesības noteikumi"</w:t>
            </w:r>
          </w:p>
        </w:tc>
      </w:tr>
      <w:tr w:rsidR="001F0317" w:rsidRPr="006770D1" w14:paraId="4E307F97" w14:textId="77777777" w:rsidTr="00D3115F">
        <w:tc>
          <w:tcPr>
            <w:tcW w:w="1538" w:type="dxa"/>
          </w:tcPr>
          <w:p w14:paraId="12059D7A" w14:textId="77777777" w:rsidR="001F0317" w:rsidRPr="00A6672F" w:rsidRDefault="001F0317" w:rsidP="001F03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27.06.2023.</w:t>
            </w:r>
          </w:p>
        </w:tc>
        <w:tc>
          <w:tcPr>
            <w:tcW w:w="867" w:type="dxa"/>
          </w:tcPr>
          <w:p w14:paraId="7C771BB9" w14:textId="77777777" w:rsidR="001F0317" w:rsidRPr="00A6672F" w:rsidRDefault="001F0317" w:rsidP="001F03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331</w:t>
            </w:r>
          </w:p>
        </w:tc>
        <w:tc>
          <w:tcPr>
            <w:tcW w:w="7229" w:type="dxa"/>
          </w:tcPr>
          <w:p w14:paraId="006F7036" w14:textId="77777777" w:rsidR="001F0317" w:rsidRPr="00A6672F" w:rsidRDefault="001F0317" w:rsidP="001F0317">
            <w:pPr>
              <w:tabs>
                <w:tab w:val="left" w:pos="1298"/>
              </w:tabs>
              <w:jc w:val="both"/>
              <w:rPr>
                <w:rFonts w:ascii="Times New Roman" w:hAnsi="Times New Roman" w:cs="Times New Roman"/>
                <w:bCs/>
                <w:color w:val="000000" w:themeColor="text1"/>
                <w:sz w:val="24"/>
                <w:szCs w:val="24"/>
              </w:rPr>
            </w:pPr>
            <w:r w:rsidRPr="00BC7A3B">
              <w:rPr>
                <w:rFonts w:ascii="Times New Roman" w:hAnsi="Times New Roman" w:cs="Times New Roman"/>
                <w:bCs/>
                <w:color w:val="000000" w:themeColor="text1"/>
                <w:sz w:val="24"/>
                <w:szCs w:val="24"/>
              </w:rPr>
              <w:t>Grozījumi Ministru kabineta 2018. gada 20. februāra noteikumos Nr. 97 "Publiskas personas mantas iznomāšanas noteikumi"</w:t>
            </w:r>
          </w:p>
        </w:tc>
      </w:tr>
      <w:tr w:rsidR="001F0317" w:rsidRPr="006770D1" w14:paraId="1C3738B5" w14:textId="77777777" w:rsidTr="00D3115F">
        <w:tc>
          <w:tcPr>
            <w:tcW w:w="1538" w:type="dxa"/>
          </w:tcPr>
          <w:p w14:paraId="359B91A2" w14:textId="77777777" w:rsidR="001F0317" w:rsidRPr="00A6672F" w:rsidRDefault="001F0317" w:rsidP="001F03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27.06.2023.</w:t>
            </w:r>
          </w:p>
        </w:tc>
        <w:tc>
          <w:tcPr>
            <w:tcW w:w="867" w:type="dxa"/>
          </w:tcPr>
          <w:p w14:paraId="2C2EC79F" w14:textId="77777777" w:rsidR="001F0317" w:rsidRPr="00A6672F" w:rsidRDefault="001F0317" w:rsidP="001F03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c>
          <w:tcPr>
            <w:tcW w:w="7229" w:type="dxa"/>
          </w:tcPr>
          <w:p w14:paraId="19ACFB73" w14:textId="77777777" w:rsidR="001F0317" w:rsidRPr="00A6672F" w:rsidRDefault="001F0317" w:rsidP="001F0317">
            <w:pPr>
              <w:tabs>
                <w:tab w:val="left" w:pos="1298"/>
              </w:tabs>
              <w:jc w:val="both"/>
              <w:rPr>
                <w:rFonts w:ascii="Times New Roman" w:hAnsi="Times New Roman" w:cs="Times New Roman"/>
                <w:bCs/>
                <w:color w:val="000000" w:themeColor="text1"/>
                <w:sz w:val="24"/>
                <w:szCs w:val="24"/>
              </w:rPr>
            </w:pPr>
            <w:r w:rsidRPr="00BC7A3B">
              <w:rPr>
                <w:rFonts w:ascii="Times New Roman" w:hAnsi="Times New Roman" w:cs="Times New Roman"/>
                <w:bCs/>
                <w:color w:val="000000" w:themeColor="text1"/>
                <w:sz w:val="24"/>
                <w:szCs w:val="24"/>
              </w:rPr>
              <w:t>Noteikumi par finanšu stabilitātes nodevas taksācijas perioda deklarācijā iekļaujamo informāciju</w:t>
            </w:r>
          </w:p>
        </w:tc>
      </w:tr>
      <w:tr w:rsidR="001F0317" w:rsidRPr="006770D1" w14:paraId="7AE92204" w14:textId="77777777" w:rsidTr="00D3115F">
        <w:tc>
          <w:tcPr>
            <w:tcW w:w="1538" w:type="dxa"/>
          </w:tcPr>
          <w:p w14:paraId="0D8727A3" w14:textId="77777777" w:rsidR="001F0317" w:rsidRPr="00A6672F" w:rsidRDefault="001F0317" w:rsidP="001F03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27.06.2023.</w:t>
            </w:r>
          </w:p>
        </w:tc>
        <w:tc>
          <w:tcPr>
            <w:tcW w:w="867" w:type="dxa"/>
          </w:tcPr>
          <w:p w14:paraId="15084E51" w14:textId="77777777" w:rsidR="001F0317" w:rsidRPr="00A6672F" w:rsidRDefault="001F0317" w:rsidP="001F03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329</w:t>
            </w:r>
          </w:p>
        </w:tc>
        <w:tc>
          <w:tcPr>
            <w:tcW w:w="7229" w:type="dxa"/>
          </w:tcPr>
          <w:p w14:paraId="7AB13271" w14:textId="77777777" w:rsidR="001F0317" w:rsidRPr="00A6672F" w:rsidRDefault="001F0317" w:rsidP="001F0317">
            <w:pPr>
              <w:tabs>
                <w:tab w:val="left" w:pos="1298"/>
              </w:tabs>
              <w:jc w:val="both"/>
              <w:rPr>
                <w:rFonts w:ascii="Times New Roman" w:hAnsi="Times New Roman" w:cs="Times New Roman"/>
                <w:bCs/>
                <w:color w:val="000000" w:themeColor="text1"/>
                <w:sz w:val="24"/>
                <w:szCs w:val="24"/>
              </w:rPr>
            </w:pPr>
            <w:r w:rsidRPr="00BC7A3B">
              <w:rPr>
                <w:rFonts w:ascii="Times New Roman" w:hAnsi="Times New Roman" w:cs="Times New Roman"/>
                <w:bCs/>
                <w:color w:val="000000" w:themeColor="text1"/>
                <w:sz w:val="24"/>
                <w:szCs w:val="24"/>
              </w:rPr>
              <w:t>Grozījumi Ministru kabineta 2018. gada 13. februāra noteikumos Nr. 87 "Grāmatvedības uzskaites kārtība budžeta iestādēs"</w:t>
            </w:r>
          </w:p>
        </w:tc>
      </w:tr>
      <w:tr w:rsidR="001F0317" w:rsidRPr="006770D1" w14:paraId="1833EBFB" w14:textId="77777777" w:rsidTr="00D3115F">
        <w:tc>
          <w:tcPr>
            <w:tcW w:w="1538" w:type="dxa"/>
          </w:tcPr>
          <w:p w14:paraId="5CCAF527" w14:textId="77777777" w:rsidR="001F0317" w:rsidRPr="00A6672F" w:rsidRDefault="001F0317" w:rsidP="001F03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06.06.2023.</w:t>
            </w:r>
          </w:p>
        </w:tc>
        <w:tc>
          <w:tcPr>
            <w:tcW w:w="867" w:type="dxa"/>
          </w:tcPr>
          <w:p w14:paraId="712BC330" w14:textId="77777777" w:rsidR="001F0317" w:rsidRPr="00A6672F" w:rsidRDefault="001F0317" w:rsidP="001F03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288</w:t>
            </w:r>
          </w:p>
        </w:tc>
        <w:tc>
          <w:tcPr>
            <w:tcW w:w="7229" w:type="dxa"/>
          </w:tcPr>
          <w:p w14:paraId="36EC0977" w14:textId="77777777" w:rsidR="001F0317" w:rsidRPr="00A6672F" w:rsidRDefault="001F0317" w:rsidP="001F0317">
            <w:pPr>
              <w:tabs>
                <w:tab w:val="left" w:pos="1298"/>
              </w:tabs>
              <w:jc w:val="both"/>
              <w:rPr>
                <w:rFonts w:ascii="Times New Roman" w:hAnsi="Times New Roman" w:cs="Times New Roman"/>
                <w:bCs/>
                <w:color w:val="000000" w:themeColor="text1"/>
                <w:sz w:val="24"/>
                <w:szCs w:val="24"/>
              </w:rPr>
            </w:pPr>
            <w:r w:rsidRPr="00BC7A3B">
              <w:rPr>
                <w:rFonts w:ascii="Times New Roman" w:hAnsi="Times New Roman" w:cs="Times New Roman"/>
                <w:bCs/>
                <w:color w:val="000000" w:themeColor="text1"/>
                <w:sz w:val="24"/>
                <w:szCs w:val="24"/>
              </w:rPr>
              <w:t xml:space="preserve">Par Latvijas Republikas valdības un Šveices Federālās padomes </w:t>
            </w:r>
            <w:proofErr w:type="spellStart"/>
            <w:r w:rsidRPr="00BC7A3B">
              <w:rPr>
                <w:rFonts w:ascii="Times New Roman" w:hAnsi="Times New Roman" w:cs="Times New Roman"/>
                <w:bCs/>
                <w:color w:val="000000" w:themeColor="text1"/>
                <w:sz w:val="24"/>
                <w:szCs w:val="24"/>
              </w:rPr>
              <w:t>ietvarlīgumu</w:t>
            </w:r>
            <w:proofErr w:type="spellEnd"/>
            <w:r w:rsidRPr="00BC7A3B">
              <w:rPr>
                <w:rFonts w:ascii="Times New Roman" w:hAnsi="Times New Roman" w:cs="Times New Roman"/>
                <w:bCs/>
                <w:color w:val="000000" w:themeColor="text1"/>
                <w:sz w:val="24"/>
                <w:szCs w:val="24"/>
              </w:rPr>
              <w:t xml:space="preserve"> par  Šveices sadarbības programmas otrā perioda īstenošanu noteiktām Eiropas Savienības dalībvalstīm ekonomisko un sociālo atšķirību mazināšanai Eiropas Savienībā</w:t>
            </w:r>
          </w:p>
        </w:tc>
      </w:tr>
      <w:tr w:rsidR="001F0317" w:rsidRPr="006770D1" w14:paraId="3956F38B" w14:textId="77777777" w:rsidTr="00D3115F">
        <w:tc>
          <w:tcPr>
            <w:tcW w:w="1538" w:type="dxa"/>
          </w:tcPr>
          <w:p w14:paraId="1AF0B62E" w14:textId="77777777" w:rsidR="001F0317" w:rsidRPr="00A6672F" w:rsidRDefault="001F0317" w:rsidP="001F03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01.06.2023.</w:t>
            </w:r>
          </w:p>
        </w:tc>
        <w:tc>
          <w:tcPr>
            <w:tcW w:w="867" w:type="dxa"/>
          </w:tcPr>
          <w:p w14:paraId="1F89CCD1" w14:textId="77777777" w:rsidR="001F0317" w:rsidRPr="00A6672F" w:rsidRDefault="001F0317" w:rsidP="001F03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261</w:t>
            </w:r>
          </w:p>
        </w:tc>
        <w:tc>
          <w:tcPr>
            <w:tcW w:w="7229" w:type="dxa"/>
          </w:tcPr>
          <w:p w14:paraId="04833A0F" w14:textId="77777777" w:rsidR="001F0317" w:rsidRPr="00A6672F" w:rsidRDefault="001F0317" w:rsidP="001F0317">
            <w:pPr>
              <w:tabs>
                <w:tab w:val="left" w:pos="1298"/>
              </w:tabs>
              <w:jc w:val="both"/>
              <w:rPr>
                <w:rFonts w:ascii="Times New Roman" w:hAnsi="Times New Roman" w:cs="Times New Roman"/>
                <w:bCs/>
                <w:color w:val="000000" w:themeColor="text1"/>
                <w:sz w:val="24"/>
                <w:szCs w:val="24"/>
              </w:rPr>
            </w:pPr>
            <w:r w:rsidRPr="00090463">
              <w:rPr>
                <w:rFonts w:ascii="Times New Roman" w:hAnsi="Times New Roman" w:cs="Times New Roman"/>
                <w:bCs/>
                <w:color w:val="000000" w:themeColor="text1"/>
                <w:sz w:val="24"/>
                <w:szCs w:val="24"/>
              </w:rPr>
              <w:t>Grozījumi Ministru kabineta 2023. gada 17. janvāra noteikumos Nr. 15 "Maksimāli pieļaujamā valsts budžeta izdevumu kopapjoma un  katrai ministrijai un citai centrālajai valsts iestādei paredzētā izdevumu kopējā apjoma noteikšanas kārtība vidējam termiņam"</w:t>
            </w:r>
          </w:p>
        </w:tc>
      </w:tr>
      <w:tr w:rsidR="001F0317" w:rsidRPr="006770D1" w14:paraId="3DB78194" w14:textId="77777777" w:rsidTr="00D3115F">
        <w:tc>
          <w:tcPr>
            <w:tcW w:w="1538" w:type="dxa"/>
          </w:tcPr>
          <w:p w14:paraId="57C9E7C6" w14:textId="77777777" w:rsidR="001F0317" w:rsidRDefault="001F0317" w:rsidP="001F03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25.04.2023.</w:t>
            </w:r>
          </w:p>
        </w:tc>
        <w:tc>
          <w:tcPr>
            <w:tcW w:w="867" w:type="dxa"/>
          </w:tcPr>
          <w:p w14:paraId="77CD6D52" w14:textId="77777777" w:rsidR="001F0317" w:rsidRDefault="001F0317" w:rsidP="001F03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205</w:t>
            </w:r>
          </w:p>
        </w:tc>
        <w:tc>
          <w:tcPr>
            <w:tcW w:w="7229" w:type="dxa"/>
          </w:tcPr>
          <w:p w14:paraId="1EE7CD31" w14:textId="77777777" w:rsidR="001F0317" w:rsidRPr="00090463" w:rsidRDefault="001F0317" w:rsidP="001F0317">
            <w:pPr>
              <w:tabs>
                <w:tab w:val="left" w:pos="1298"/>
              </w:tabs>
              <w:jc w:val="both"/>
              <w:rPr>
                <w:rFonts w:ascii="Times New Roman" w:hAnsi="Times New Roman" w:cs="Times New Roman"/>
                <w:bCs/>
                <w:color w:val="000000" w:themeColor="text1"/>
                <w:sz w:val="24"/>
                <w:szCs w:val="24"/>
              </w:rPr>
            </w:pPr>
            <w:r w:rsidRPr="00090463">
              <w:rPr>
                <w:rFonts w:ascii="Times New Roman" w:hAnsi="Times New Roman" w:cs="Times New Roman"/>
                <w:bCs/>
                <w:color w:val="000000" w:themeColor="text1"/>
                <w:sz w:val="24"/>
                <w:szCs w:val="24"/>
              </w:rPr>
              <w:t>Valsts budžeta līdzekļu plānošanas kārtība Eiropas Savienības fondu projektu īstenošanai un maksājumu veikšanai 2021.-2027.gada plānošanas periodā.</w:t>
            </w:r>
          </w:p>
        </w:tc>
      </w:tr>
      <w:tr w:rsidR="001F0317" w:rsidRPr="006770D1" w14:paraId="3F219461" w14:textId="77777777" w:rsidTr="00D3115F">
        <w:tc>
          <w:tcPr>
            <w:tcW w:w="1538" w:type="dxa"/>
          </w:tcPr>
          <w:p w14:paraId="43F2EE1F" w14:textId="77777777" w:rsidR="001F0317" w:rsidRPr="00A6672F" w:rsidRDefault="001F0317" w:rsidP="001F03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11.04.2023.</w:t>
            </w:r>
          </w:p>
        </w:tc>
        <w:tc>
          <w:tcPr>
            <w:tcW w:w="867" w:type="dxa"/>
          </w:tcPr>
          <w:p w14:paraId="59A5EF8E" w14:textId="77777777" w:rsidR="001F0317" w:rsidRPr="00A6672F" w:rsidRDefault="001F0317" w:rsidP="001F03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191</w:t>
            </w:r>
          </w:p>
        </w:tc>
        <w:tc>
          <w:tcPr>
            <w:tcW w:w="7229" w:type="dxa"/>
          </w:tcPr>
          <w:p w14:paraId="4DE401B0" w14:textId="77777777" w:rsidR="001F0317" w:rsidRPr="00A6672F" w:rsidRDefault="001F0317" w:rsidP="001F0317">
            <w:pPr>
              <w:tabs>
                <w:tab w:val="left" w:pos="1298"/>
              </w:tabs>
              <w:jc w:val="both"/>
              <w:rPr>
                <w:rFonts w:ascii="Times New Roman" w:hAnsi="Times New Roman" w:cs="Times New Roman"/>
                <w:bCs/>
                <w:color w:val="000000" w:themeColor="text1"/>
                <w:sz w:val="24"/>
                <w:szCs w:val="24"/>
              </w:rPr>
            </w:pPr>
            <w:r w:rsidRPr="00090463">
              <w:rPr>
                <w:rFonts w:ascii="Times New Roman" w:hAnsi="Times New Roman" w:cs="Times New Roman"/>
                <w:bCs/>
                <w:color w:val="000000" w:themeColor="text1"/>
                <w:sz w:val="24"/>
                <w:szCs w:val="24"/>
              </w:rPr>
              <w:t>Noteikumi par pašvaldību finanšu izlīdzināšanas fonda ieņēmumiem un to sadales kārtību 2023. gadā</w:t>
            </w:r>
          </w:p>
        </w:tc>
      </w:tr>
      <w:tr w:rsidR="001F0317" w:rsidRPr="006770D1" w14:paraId="3EAF8C5B" w14:textId="77777777" w:rsidTr="00D3115F">
        <w:tc>
          <w:tcPr>
            <w:tcW w:w="1538" w:type="dxa"/>
          </w:tcPr>
          <w:p w14:paraId="0646261B" w14:textId="77777777" w:rsidR="001F0317" w:rsidRPr="00A6672F" w:rsidRDefault="001F0317" w:rsidP="001F03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11.04.2023.</w:t>
            </w:r>
          </w:p>
        </w:tc>
        <w:tc>
          <w:tcPr>
            <w:tcW w:w="867" w:type="dxa"/>
          </w:tcPr>
          <w:p w14:paraId="4C309D9E" w14:textId="77777777" w:rsidR="001F0317" w:rsidRPr="00A6672F" w:rsidRDefault="001F0317" w:rsidP="001F03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187</w:t>
            </w:r>
          </w:p>
        </w:tc>
        <w:tc>
          <w:tcPr>
            <w:tcW w:w="7229" w:type="dxa"/>
          </w:tcPr>
          <w:p w14:paraId="001B9F01" w14:textId="77777777" w:rsidR="001F0317" w:rsidRPr="00A6672F" w:rsidRDefault="001F0317" w:rsidP="001F0317">
            <w:pPr>
              <w:tabs>
                <w:tab w:val="left" w:pos="1298"/>
              </w:tabs>
              <w:jc w:val="both"/>
              <w:rPr>
                <w:rFonts w:ascii="Times New Roman" w:hAnsi="Times New Roman" w:cs="Times New Roman"/>
                <w:bCs/>
                <w:color w:val="000000" w:themeColor="text1"/>
                <w:sz w:val="24"/>
                <w:szCs w:val="24"/>
              </w:rPr>
            </w:pPr>
            <w:r w:rsidRPr="00090463">
              <w:rPr>
                <w:rFonts w:ascii="Times New Roman" w:hAnsi="Times New Roman" w:cs="Times New Roman"/>
                <w:bCs/>
                <w:color w:val="000000" w:themeColor="text1"/>
                <w:sz w:val="24"/>
                <w:szCs w:val="24"/>
              </w:rPr>
              <w:t>Kārtība, kādā 2023. gadā pašvaldībām piešķir valsts budžeta dotāciju par personām, kuras ilgstošas sociālās aprūpes iestādēs ievietotas līdz 1998. gada 1. janvārim</w:t>
            </w:r>
          </w:p>
        </w:tc>
      </w:tr>
      <w:tr w:rsidR="001F0317" w:rsidRPr="006770D1" w14:paraId="26C710ED" w14:textId="77777777" w:rsidTr="00D3115F">
        <w:tc>
          <w:tcPr>
            <w:tcW w:w="1538" w:type="dxa"/>
          </w:tcPr>
          <w:p w14:paraId="6FA8523A" w14:textId="77777777" w:rsidR="001F0317" w:rsidRPr="00A6672F" w:rsidRDefault="001F0317" w:rsidP="001F0317">
            <w:pPr>
              <w:jc w:val="both"/>
              <w:rPr>
                <w:rFonts w:ascii="Times New Roman" w:hAnsi="Times New Roman" w:cs="Times New Roman"/>
                <w:color w:val="000000" w:themeColor="text1"/>
                <w:sz w:val="24"/>
                <w:szCs w:val="24"/>
              </w:rPr>
            </w:pPr>
            <w:r w:rsidRPr="00A6672F">
              <w:rPr>
                <w:rFonts w:ascii="Times New Roman" w:hAnsi="Times New Roman" w:cs="Times New Roman"/>
                <w:color w:val="000000" w:themeColor="text1"/>
                <w:sz w:val="24"/>
                <w:szCs w:val="24"/>
              </w:rPr>
              <w:t>21.03.2023.</w:t>
            </w:r>
          </w:p>
        </w:tc>
        <w:tc>
          <w:tcPr>
            <w:tcW w:w="867" w:type="dxa"/>
          </w:tcPr>
          <w:p w14:paraId="27677B20" w14:textId="77777777" w:rsidR="001F0317" w:rsidRPr="00A6672F" w:rsidRDefault="001F0317" w:rsidP="001F0317">
            <w:pPr>
              <w:jc w:val="center"/>
              <w:rPr>
                <w:rFonts w:ascii="Times New Roman" w:hAnsi="Times New Roman" w:cs="Times New Roman"/>
                <w:color w:val="000000" w:themeColor="text1"/>
                <w:sz w:val="24"/>
                <w:szCs w:val="24"/>
              </w:rPr>
            </w:pPr>
            <w:r w:rsidRPr="00A6672F">
              <w:rPr>
                <w:rFonts w:ascii="Times New Roman" w:hAnsi="Times New Roman" w:cs="Times New Roman"/>
                <w:color w:val="000000" w:themeColor="text1"/>
                <w:sz w:val="24"/>
                <w:szCs w:val="24"/>
              </w:rPr>
              <w:t>135</w:t>
            </w:r>
          </w:p>
        </w:tc>
        <w:tc>
          <w:tcPr>
            <w:tcW w:w="7229" w:type="dxa"/>
          </w:tcPr>
          <w:p w14:paraId="47EB3E6F" w14:textId="77777777" w:rsidR="001F0317" w:rsidRPr="00A6672F" w:rsidRDefault="001F0317" w:rsidP="001F0317">
            <w:pPr>
              <w:tabs>
                <w:tab w:val="left" w:pos="1298"/>
              </w:tabs>
              <w:jc w:val="both"/>
              <w:rPr>
                <w:rFonts w:ascii="Times New Roman" w:hAnsi="Times New Roman" w:cs="Times New Roman"/>
                <w:bCs/>
                <w:color w:val="000000" w:themeColor="text1"/>
                <w:sz w:val="24"/>
                <w:szCs w:val="24"/>
              </w:rPr>
            </w:pPr>
            <w:r w:rsidRPr="00A6672F">
              <w:rPr>
                <w:rFonts w:ascii="Times New Roman" w:hAnsi="Times New Roman" w:cs="Times New Roman"/>
                <w:bCs/>
                <w:color w:val="000000" w:themeColor="text1"/>
                <w:sz w:val="24"/>
                <w:szCs w:val="24"/>
              </w:rPr>
              <w:t>Eiropas Savienības fondu projektu pārbaužu veikšanas kārtība 2021.–2027. gada plānošanas periodā</w:t>
            </w:r>
          </w:p>
        </w:tc>
      </w:tr>
      <w:tr w:rsidR="001F0317" w:rsidRPr="006770D1" w14:paraId="3EB1B4AE" w14:textId="77777777" w:rsidTr="00D3115F">
        <w:tc>
          <w:tcPr>
            <w:tcW w:w="1538" w:type="dxa"/>
          </w:tcPr>
          <w:p w14:paraId="3DE11D74" w14:textId="77777777" w:rsidR="001F0317" w:rsidRPr="00A6672F" w:rsidRDefault="001F0317" w:rsidP="001F0317">
            <w:pPr>
              <w:jc w:val="both"/>
              <w:rPr>
                <w:rFonts w:ascii="Times New Roman" w:hAnsi="Times New Roman" w:cs="Times New Roman"/>
                <w:color w:val="000000" w:themeColor="text1"/>
                <w:sz w:val="24"/>
                <w:szCs w:val="24"/>
              </w:rPr>
            </w:pPr>
            <w:r w:rsidRPr="00A6672F">
              <w:rPr>
                <w:rFonts w:ascii="Times New Roman" w:hAnsi="Times New Roman" w:cs="Times New Roman"/>
                <w:color w:val="000000" w:themeColor="text1"/>
                <w:sz w:val="24"/>
                <w:szCs w:val="24"/>
              </w:rPr>
              <w:t>21.03.2023.</w:t>
            </w:r>
          </w:p>
        </w:tc>
        <w:tc>
          <w:tcPr>
            <w:tcW w:w="867" w:type="dxa"/>
          </w:tcPr>
          <w:p w14:paraId="0033BE51" w14:textId="77777777" w:rsidR="001F0317" w:rsidRPr="00A6672F" w:rsidRDefault="001F0317" w:rsidP="001F0317">
            <w:pPr>
              <w:jc w:val="center"/>
              <w:rPr>
                <w:rFonts w:ascii="Times New Roman" w:hAnsi="Times New Roman" w:cs="Times New Roman"/>
                <w:color w:val="000000" w:themeColor="text1"/>
                <w:sz w:val="24"/>
                <w:szCs w:val="24"/>
              </w:rPr>
            </w:pPr>
            <w:r w:rsidRPr="00A6672F">
              <w:rPr>
                <w:rFonts w:ascii="Times New Roman" w:hAnsi="Times New Roman" w:cs="Times New Roman"/>
                <w:color w:val="000000" w:themeColor="text1"/>
                <w:sz w:val="24"/>
                <w:szCs w:val="24"/>
              </w:rPr>
              <w:t>128</w:t>
            </w:r>
          </w:p>
        </w:tc>
        <w:tc>
          <w:tcPr>
            <w:tcW w:w="7229" w:type="dxa"/>
          </w:tcPr>
          <w:p w14:paraId="5C18CE5D" w14:textId="77777777" w:rsidR="001F0317" w:rsidRPr="00A6672F" w:rsidRDefault="001F0317" w:rsidP="001F0317">
            <w:pPr>
              <w:tabs>
                <w:tab w:val="left" w:pos="1298"/>
              </w:tabs>
              <w:jc w:val="both"/>
              <w:rPr>
                <w:rFonts w:ascii="Times New Roman" w:hAnsi="Times New Roman" w:cs="Times New Roman"/>
                <w:bCs/>
                <w:color w:val="000000" w:themeColor="text1"/>
                <w:sz w:val="24"/>
                <w:szCs w:val="24"/>
              </w:rPr>
            </w:pPr>
            <w:r w:rsidRPr="00A6672F">
              <w:rPr>
                <w:rFonts w:ascii="Times New Roman" w:hAnsi="Times New Roman" w:cs="Times New Roman"/>
                <w:bCs/>
                <w:color w:val="000000" w:themeColor="text1"/>
                <w:sz w:val="24"/>
                <w:szCs w:val="24"/>
              </w:rPr>
              <w:t>Grozījumi Ministru kabineta 2012. gada 6. novembra noteikumos Nr. 745 “Centrālās finanšu un līgumu aģentūras nolikums”</w:t>
            </w:r>
          </w:p>
        </w:tc>
      </w:tr>
      <w:tr w:rsidR="001F0317" w:rsidRPr="006770D1" w14:paraId="4A598E04" w14:textId="77777777" w:rsidTr="00D3115F">
        <w:tc>
          <w:tcPr>
            <w:tcW w:w="1538" w:type="dxa"/>
          </w:tcPr>
          <w:p w14:paraId="426D58D8" w14:textId="77777777" w:rsidR="001F0317" w:rsidRPr="00A6672F" w:rsidRDefault="001F0317" w:rsidP="001F0317">
            <w:pPr>
              <w:jc w:val="both"/>
              <w:rPr>
                <w:rFonts w:ascii="Times New Roman" w:hAnsi="Times New Roman" w:cs="Times New Roman"/>
                <w:color w:val="000000" w:themeColor="text1"/>
                <w:sz w:val="24"/>
                <w:szCs w:val="24"/>
              </w:rPr>
            </w:pPr>
            <w:r w:rsidRPr="00A6672F">
              <w:rPr>
                <w:rFonts w:ascii="Times New Roman" w:hAnsi="Times New Roman" w:cs="Times New Roman"/>
                <w:color w:val="000000" w:themeColor="text1"/>
                <w:sz w:val="24"/>
                <w:szCs w:val="24"/>
              </w:rPr>
              <w:t>07.03.2023.</w:t>
            </w:r>
          </w:p>
        </w:tc>
        <w:tc>
          <w:tcPr>
            <w:tcW w:w="867" w:type="dxa"/>
          </w:tcPr>
          <w:p w14:paraId="77F623F1" w14:textId="77777777" w:rsidR="001F0317" w:rsidRPr="00A6672F" w:rsidRDefault="001F0317" w:rsidP="001F0317">
            <w:pPr>
              <w:jc w:val="center"/>
              <w:rPr>
                <w:rFonts w:ascii="Times New Roman" w:hAnsi="Times New Roman" w:cs="Times New Roman"/>
                <w:color w:val="000000" w:themeColor="text1"/>
                <w:sz w:val="24"/>
                <w:szCs w:val="24"/>
              </w:rPr>
            </w:pPr>
            <w:r w:rsidRPr="00A6672F">
              <w:rPr>
                <w:rFonts w:ascii="Times New Roman" w:hAnsi="Times New Roman" w:cs="Times New Roman"/>
                <w:color w:val="000000" w:themeColor="text1"/>
                <w:sz w:val="24"/>
                <w:szCs w:val="24"/>
              </w:rPr>
              <w:t>97</w:t>
            </w:r>
          </w:p>
        </w:tc>
        <w:tc>
          <w:tcPr>
            <w:tcW w:w="7229" w:type="dxa"/>
          </w:tcPr>
          <w:p w14:paraId="38CDCDB6" w14:textId="77777777" w:rsidR="001F0317" w:rsidRPr="00A6672F" w:rsidRDefault="001F0317" w:rsidP="001F0317">
            <w:pPr>
              <w:tabs>
                <w:tab w:val="left" w:pos="1298"/>
              </w:tabs>
              <w:jc w:val="both"/>
              <w:rPr>
                <w:rFonts w:ascii="Times New Roman" w:hAnsi="Times New Roman" w:cs="Times New Roman"/>
                <w:bCs/>
                <w:color w:val="000000" w:themeColor="text1"/>
                <w:sz w:val="24"/>
                <w:szCs w:val="24"/>
              </w:rPr>
            </w:pPr>
            <w:r w:rsidRPr="00A6672F">
              <w:rPr>
                <w:rFonts w:ascii="Times New Roman" w:hAnsi="Times New Roman" w:cs="Times New Roman"/>
                <w:bCs/>
                <w:color w:val="000000" w:themeColor="text1"/>
                <w:sz w:val="24"/>
                <w:szCs w:val="24"/>
              </w:rPr>
              <w:t>Noteikumi par automātisko informācijas apmaiņu par pārdevējiem, kuri gūst ienākumus, izmantojot digitālās platformas</w:t>
            </w:r>
          </w:p>
        </w:tc>
      </w:tr>
      <w:tr w:rsidR="001F0317" w:rsidRPr="006770D1" w14:paraId="2969EDD8" w14:textId="77777777" w:rsidTr="00D3115F">
        <w:tc>
          <w:tcPr>
            <w:tcW w:w="1538" w:type="dxa"/>
          </w:tcPr>
          <w:p w14:paraId="68AA138E" w14:textId="77777777" w:rsidR="001F0317" w:rsidRPr="00A6672F" w:rsidRDefault="001F0317" w:rsidP="001F0317">
            <w:pPr>
              <w:jc w:val="both"/>
              <w:rPr>
                <w:rFonts w:ascii="Times New Roman" w:hAnsi="Times New Roman" w:cs="Times New Roman"/>
                <w:color w:val="000000" w:themeColor="text1"/>
                <w:sz w:val="24"/>
                <w:szCs w:val="24"/>
              </w:rPr>
            </w:pPr>
            <w:r w:rsidRPr="00A6672F">
              <w:rPr>
                <w:rFonts w:ascii="Times New Roman" w:hAnsi="Times New Roman" w:cs="Times New Roman"/>
                <w:color w:val="000000" w:themeColor="text1"/>
                <w:sz w:val="24"/>
                <w:szCs w:val="24"/>
              </w:rPr>
              <w:t>07.03.2023.</w:t>
            </w:r>
          </w:p>
        </w:tc>
        <w:tc>
          <w:tcPr>
            <w:tcW w:w="867" w:type="dxa"/>
          </w:tcPr>
          <w:p w14:paraId="5FBD2233" w14:textId="77777777" w:rsidR="001F0317" w:rsidRPr="00A6672F" w:rsidRDefault="001F0317" w:rsidP="001F0317">
            <w:pPr>
              <w:jc w:val="center"/>
              <w:rPr>
                <w:rFonts w:ascii="Times New Roman" w:hAnsi="Times New Roman" w:cs="Times New Roman"/>
                <w:color w:val="000000" w:themeColor="text1"/>
                <w:sz w:val="24"/>
                <w:szCs w:val="24"/>
              </w:rPr>
            </w:pPr>
            <w:r w:rsidRPr="00A6672F">
              <w:rPr>
                <w:rFonts w:ascii="Times New Roman" w:hAnsi="Times New Roman" w:cs="Times New Roman"/>
                <w:color w:val="000000" w:themeColor="text1"/>
                <w:sz w:val="24"/>
                <w:szCs w:val="24"/>
              </w:rPr>
              <w:t>96</w:t>
            </w:r>
          </w:p>
        </w:tc>
        <w:tc>
          <w:tcPr>
            <w:tcW w:w="7229" w:type="dxa"/>
          </w:tcPr>
          <w:p w14:paraId="75D5E2C7" w14:textId="77777777" w:rsidR="001F0317" w:rsidRPr="00A6672F" w:rsidRDefault="001F0317" w:rsidP="001F0317">
            <w:pPr>
              <w:tabs>
                <w:tab w:val="left" w:pos="1298"/>
              </w:tabs>
              <w:jc w:val="both"/>
              <w:rPr>
                <w:rFonts w:ascii="Times New Roman" w:hAnsi="Times New Roman" w:cs="Times New Roman"/>
                <w:bCs/>
                <w:color w:val="000000" w:themeColor="text1"/>
                <w:sz w:val="24"/>
                <w:szCs w:val="24"/>
              </w:rPr>
            </w:pPr>
            <w:r w:rsidRPr="00A6672F">
              <w:rPr>
                <w:rFonts w:ascii="Times New Roman" w:hAnsi="Times New Roman" w:cs="Times New Roman"/>
                <w:bCs/>
                <w:color w:val="000000" w:themeColor="text1"/>
                <w:sz w:val="24"/>
                <w:szCs w:val="24"/>
              </w:rPr>
              <w:t>Grozījumi Ministru kabineta 2019. gada 12. februāra noteikumos Nr. 72 “Noteikumi par akcīzes nodokļa nodrošinājumiem”</w:t>
            </w:r>
          </w:p>
        </w:tc>
      </w:tr>
      <w:tr w:rsidR="001F0317" w:rsidRPr="006770D1" w14:paraId="3FF0F03A" w14:textId="77777777" w:rsidTr="00D3115F">
        <w:tc>
          <w:tcPr>
            <w:tcW w:w="1538" w:type="dxa"/>
          </w:tcPr>
          <w:p w14:paraId="5FD6538E" w14:textId="77777777" w:rsidR="001F0317" w:rsidRPr="00A6672F" w:rsidRDefault="001F0317" w:rsidP="001F0317">
            <w:pPr>
              <w:jc w:val="both"/>
              <w:rPr>
                <w:rFonts w:ascii="Times New Roman" w:hAnsi="Times New Roman" w:cs="Times New Roman"/>
                <w:color w:val="000000" w:themeColor="text1"/>
                <w:sz w:val="24"/>
                <w:szCs w:val="24"/>
              </w:rPr>
            </w:pPr>
            <w:r w:rsidRPr="00A6672F">
              <w:rPr>
                <w:rFonts w:ascii="Times New Roman" w:hAnsi="Times New Roman" w:cs="Times New Roman"/>
                <w:color w:val="000000" w:themeColor="text1"/>
                <w:sz w:val="24"/>
                <w:szCs w:val="24"/>
              </w:rPr>
              <w:t>14.02.2023.</w:t>
            </w:r>
          </w:p>
        </w:tc>
        <w:tc>
          <w:tcPr>
            <w:tcW w:w="867" w:type="dxa"/>
          </w:tcPr>
          <w:p w14:paraId="3C50517E" w14:textId="77777777" w:rsidR="001F0317" w:rsidRPr="00A6672F" w:rsidRDefault="001F0317" w:rsidP="001F0317">
            <w:pPr>
              <w:jc w:val="center"/>
              <w:rPr>
                <w:rFonts w:ascii="Times New Roman" w:hAnsi="Times New Roman" w:cs="Times New Roman"/>
                <w:color w:val="000000" w:themeColor="text1"/>
                <w:sz w:val="24"/>
                <w:szCs w:val="24"/>
              </w:rPr>
            </w:pPr>
            <w:r w:rsidRPr="00A6672F">
              <w:rPr>
                <w:rFonts w:ascii="Times New Roman" w:hAnsi="Times New Roman" w:cs="Times New Roman"/>
                <w:color w:val="000000" w:themeColor="text1"/>
                <w:sz w:val="24"/>
                <w:szCs w:val="24"/>
              </w:rPr>
              <w:t>69</w:t>
            </w:r>
          </w:p>
        </w:tc>
        <w:tc>
          <w:tcPr>
            <w:tcW w:w="7229" w:type="dxa"/>
          </w:tcPr>
          <w:p w14:paraId="70531F9E" w14:textId="77777777" w:rsidR="001F0317" w:rsidRPr="00A6672F" w:rsidRDefault="001F0317" w:rsidP="001F0317">
            <w:pPr>
              <w:tabs>
                <w:tab w:val="left" w:pos="1298"/>
              </w:tabs>
              <w:jc w:val="both"/>
              <w:rPr>
                <w:rFonts w:ascii="Times New Roman" w:hAnsi="Times New Roman" w:cs="Times New Roman"/>
                <w:bCs/>
                <w:color w:val="000000" w:themeColor="text1"/>
                <w:sz w:val="24"/>
                <w:szCs w:val="24"/>
              </w:rPr>
            </w:pPr>
            <w:r w:rsidRPr="00A6672F">
              <w:rPr>
                <w:rFonts w:ascii="Times New Roman" w:hAnsi="Times New Roman" w:cs="Times New Roman"/>
                <w:bCs/>
                <w:color w:val="000000" w:themeColor="text1"/>
                <w:sz w:val="24"/>
                <w:szCs w:val="24"/>
              </w:rPr>
              <w:t>Grozījumi Ministru kabineta 2005. gada 30. augusta noteikumos Nr. 662 “Akcīzes preču aprites kārtība”</w:t>
            </w:r>
          </w:p>
        </w:tc>
      </w:tr>
      <w:tr w:rsidR="001F0317" w:rsidRPr="006770D1" w14:paraId="7A8B1DFB" w14:textId="77777777" w:rsidTr="00D3115F">
        <w:tc>
          <w:tcPr>
            <w:tcW w:w="1538" w:type="dxa"/>
          </w:tcPr>
          <w:p w14:paraId="193CB66B" w14:textId="77777777" w:rsidR="001F0317" w:rsidRPr="00A6672F" w:rsidRDefault="001F0317" w:rsidP="001F0317">
            <w:pPr>
              <w:jc w:val="both"/>
              <w:rPr>
                <w:rFonts w:ascii="Times New Roman" w:hAnsi="Times New Roman" w:cs="Times New Roman"/>
                <w:color w:val="000000" w:themeColor="text1"/>
                <w:sz w:val="24"/>
                <w:szCs w:val="24"/>
              </w:rPr>
            </w:pPr>
            <w:r w:rsidRPr="00A6672F">
              <w:rPr>
                <w:rFonts w:ascii="Times New Roman" w:hAnsi="Times New Roman" w:cs="Times New Roman"/>
                <w:color w:val="000000" w:themeColor="text1"/>
                <w:sz w:val="24"/>
                <w:szCs w:val="24"/>
              </w:rPr>
              <w:t>16.02.2023.</w:t>
            </w:r>
          </w:p>
        </w:tc>
        <w:tc>
          <w:tcPr>
            <w:tcW w:w="867" w:type="dxa"/>
          </w:tcPr>
          <w:p w14:paraId="492ED613" w14:textId="77777777" w:rsidR="001F0317" w:rsidRPr="00A6672F" w:rsidRDefault="001F0317" w:rsidP="001F0317">
            <w:pPr>
              <w:jc w:val="center"/>
              <w:rPr>
                <w:rFonts w:ascii="Times New Roman" w:hAnsi="Times New Roman" w:cs="Times New Roman"/>
                <w:color w:val="000000" w:themeColor="text1"/>
                <w:sz w:val="24"/>
                <w:szCs w:val="24"/>
              </w:rPr>
            </w:pPr>
            <w:r w:rsidRPr="00A6672F">
              <w:rPr>
                <w:rFonts w:ascii="Times New Roman" w:hAnsi="Times New Roman" w:cs="Times New Roman"/>
                <w:color w:val="000000" w:themeColor="text1"/>
                <w:sz w:val="24"/>
                <w:szCs w:val="24"/>
              </w:rPr>
              <w:t>60</w:t>
            </w:r>
          </w:p>
        </w:tc>
        <w:tc>
          <w:tcPr>
            <w:tcW w:w="7229" w:type="dxa"/>
          </w:tcPr>
          <w:p w14:paraId="24D78161" w14:textId="77777777" w:rsidR="001F0317" w:rsidRPr="00A6672F" w:rsidRDefault="001F0317" w:rsidP="001F0317">
            <w:pPr>
              <w:tabs>
                <w:tab w:val="left" w:pos="1298"/>
              </w:tabs>
              <w:jc w:val="both"/>
              <w:rPr>
                <w:rFonts w:ascii="Times New Roman" w:hAnsi="Times New Roman" w:cs="Times New Roman"/>
                <w:bCs/>
                <w:color w:val="000000" w:themeColor="text1"/>
                <w:sz w:val="24"/>
                <w:szCs w:val="24"/>
              </w:rPr>
            </w:pPr>
            <w:r w:rsidRPr="00A6672F">
              <w:rPr>
                <w:rFonts w:ascii="Times New Roman" w:hAnsi="Times New Roman" w:cs="Times New Roman"/>
                <w:bCs/>
                <w:color w:val="000000" w:themeColor="text1"/>
                <w:sz w:val="24"/>
                <w:szCs w:val="24"/>
              </w:rPr>
              <w:t>Grozījumi Ministru kabineta 2010. gada 30. marta noteikumos Nr. 300 “Noteikumi par akcīzes nodokļa deklarācijas veidlapām un to aizpildīšanas kārtību”</w:t>
            </w:r>
          </w:p>
        </w:tc>
      </w:tr>
      <w:tr w:rsidR="001F0317" w:rsidRPr="006770D1" w14:paraId="45B34C06" w14:textId="77777777" w:rsidTr="00D3115F">
        <w:tc>
          <w:tcPr>
            <w:tcW w:w="1538" w:type="dxa"/>
          </w:tcPr>
          <w:p w14:paraId="460A2BC8" w14:textId="77777777" w:rsidR="001F0317" w:rsidRPr="00A6672F" w:rsidRDefault="001F0317" w:rsidP="001F0317">
            <w:pPr>
              <w:jc w:val="both"/>
              <w:rPr>
                <w:rFonts w:ascii="Times New Roman" w:hAnsi="Times New Roman" w:cs="Times New Roman"/>
                <w:color w:val="000000" w:themeColor="text1"/>
                <w:sz w:val="24"/>
                <w:szCs w:val="24"/>
              </w:rPr>
            </w:pPr>
            <w:r w:rsidRPr="00A6672F">
              <w:rPr>
                <w:rFonts w:ascii="Times New Roman" w:hAnsi="Times New Roman" w:cs="Times New Roman"/>
                <w:color w:val="000000" w:themeColor="text1"/>
                <w:sz w:val="24"/>
                <w:szCs w:val="24"/>
              </w:rPr>
              <w:t>17.01.2023.</w:t>
            </w:r>
          </w:p>
        </w:tc>
        <w:tc>
          <w:tcPr>
            <w:tcW w:w="867" w:type="dxa"/>
          </w:tcPr>
          <w:p w14:paraId="0F3E6C67" w14:textId="77777777" w:rsidR="001F0317" w:rsidRPr="00A6672F" w:rsidRDefault="001F0317" w:rsidP="001F0317">
            <w:pPr>
              <w:jc w:val="center"/>
              <w:rPr>
                <w:rFonts w:ascii="Times New Roman" w:hAnsi="Times New Roman" w:cs="Times New Roman"/>
                <w:color w:val="000000" w:themeColor="text1"/>
                <w:sz w:val="24"/>
                <w:szCs w:val="24"/>
              </w:rPr>
            </w:pPr>
            <w:r w:rsidRPr="00A6672F">
              <w:rPr>
                <w:rFonts w:ascii="Times New Roman" w:hAnsi="Times New Roman" w:cs="Times New Roman"/>
                <w:color w:val="000000" w:themeColor="text1"/>
                <w:sz w:val="24"/>
                <w:szCs w:val="24"/>
              </w:rPr>
              <w:t>16</w:t>
            </w:r>
          </w:p>
        </w:tc>
        <w:tc>
          <w:tcPr>
            <w:tcW w:w="7229" w:type="dxa"/>
          </w:tcPr>
          <w:p w14:paraId="68D16F9A" w14:textId="77777777" w:rsidR="001F0317" w:rsidRPr="00A6672F" w:rsidRDefault="001F0317" w:rsidP="001F0317">
            <w:pPr>
              <w:tabs>
                <w:tab w:val="left" w:pos="1298"/>
              </w:tabs>
              <w:jc w:val="both"/>
              <w:rPr>
                <w:rFonts w:ascii="Times New Roman" w:hAnsi="Times New Roman" w:cs="Times New Roman"/>
                <w:bCs/>
                <w:color w:val="000000" w:themeColor="text1"/>
                <w:sz w:val="24"/>
                <w:szCs w:val="24"/>
              </w:rPr>
            </w:pPr>
            <w:r w:rsidRPr="00A6672F">
              <w:rPr>
                <w:rFonts w:ascii="Times New Roman" w:hAnsi="Times New Roman" w:cs="Times New Roman"/>
                <w:bCs/>
                <w:color w:val="000000" w:themeColor="text1"/>
                <w:sz w:val="24"/>
                <w:szCs w:val="24"/>
              </w:rPr>
              <w:t>Grozījumi Ministru kabineta 2013. gada 5. novembra noteikumos Nr. 1245 “Kārtība, kādā tiek veikta informācijas apmaiņa nodokļu jomā starp Latvijas un citu Eiropas Savienības dalībvalstu kompetentajām iestādēm un ārvalstu kompetentajām iestādēm, ar kurām ir noslēgti Latvijas Republikas Saeimas apstiprināti starptautiskie līgumi”</w:t>
            </w:r>
          </w:p>
        </w:tc>
      </w:tr>
      <w:tr w:rsidR="001F0317" w:rsidRPr="006770D1" w14:paraId="469FDB4A" w14:textId="77777777" w:rsidTr="00D3115F">
        <w:tc>
          <w:tcPr>
            <w:tcW w:w="9634" w:type="dxa"/>
            <w:gridSpan w:val="3"/>
            <w:shd w:val="clear" w:color="auto" w:fill="D9D9D9" w:themeFill="background1" w:themeFillShade="D9"/>
          </w:tcPr>
          <w:p w14:paraId="0A785D4C" w14:textId="77777777" w:rsidR="001F0317" w:rsidRPr="006770D1" w:rsidRDefault="001F0317" w:rsidP="001F0317">
            <w:pPr>
              <w:jc w:val="both"/>
              <w:rPr>
                <w:rFonts w:ascii="Times New Roman" w:hAnsi="Times New Roman" w:cs="Times New Roman"/>
                <w:bCs/>
                <w:color w:val="000000" w:themeColor="text1"/>
                <w:sz w:val="24"/>
                <w:szCs w:val="24"/>
                <w:highlight w:val="yellow"/>
              </w:rPr>
            </w:pPr>
          </w:p>
        </w:tc>
      </w:tr>
      <w:tr w:rsidR="001F0317" w:rsidRPr="006770D1" w14:paraId="056BBF22" w14:textId="77777777" w:rsidTr="00D3115F">
        <w:tc>
          <w:tcPr>
            <w:tcW w:w="1538" w:type="dxa"/>
          </w:tcPr>
          <w:p w14:paraId="7DAC85F0" w14:textId="77777777" w:rsidR="001F0317" w:rsidRPr="00A6672F" w:rsidRDefault="001F0317" w:rsidP="001F0317">
            <w:pPr>
              <w:rPr>
                <w:rFonts w:ascii="Times New Roman" w:hAnsi="Times New Roman" w:cs="Times New Roman"/>
                <w:b/>
                <w:color w:val="000000" w:themeColor="text1"/>
                <w:sz w:val="24"/>
                <w:szCs w:val="24"/>
              </w:rPr>
            </w:pPr>
            <w:r w:rsidRPr="00A6672F">
              <w:rPr>
                <w:rFonts w:ascii="Times New Roman" w:hAnsi="Times New Roman" w:cs="Times New Roman"/>
                <w:b/>
                <w:color w:val="000000" w:themeColor="text1"/>
                <w:sz w:val="24"/>
                <w:szCs w:val="24"/>
              </w:rPr>
              <w:t>Iesniegšanas datums</w:t>
            </w:r>
          </w:p>
        </w:tc>
        <w:tc>
          <w:tcPr>
            <w:tcW w:w="8096" w:type="dxa"/>
            <w:gridSpan w:val="2"/>
          </w:tcPr>
          <w:p w14:paraId="5E9B4325" w14:textId="77777777" w:rsidR="001F0317" w:rsidRPr="00A6672F" w:rsidRDefault="001F0317" w:rsidP="001F0317">
            <w:pPr>
              <w:rPr>
                <w:rFonts w:ascii="Times New Roman" w:hAnsi="Times New Roman" w:cs="Times New Roman"/>
                <w:b/>
                <w:color w:val="000000" w:themeColor="text1"/>
                <w:sz w:val="24"/>
                <w:szCs w:val="24"/>
              </w:rPr>
            </w:pPr>
            <w:r w:rsidRPr="00A6672F">
              <w:rPr>
                <w:rFonts w:ascii="Times New Roman" w:hAnsi="Times New Roman" w:cs="Times New Roman"/>
                <w:b/>
                <w:color w:val="000000" w:themeColor="text1"/>
                <w:sz w:val="24"/>
                <w:szCs w:val="24"/>
              </w:rPr>
              <w:t>MK iesniegtie MK noteikumu projekti</w:t>
            </w:r>
          </w:p>
        </w:tc>
      </w:tr>
      <w:tr w:rsidR="001F0317" w:rsidRPr="006770D1" w14:paraId="290C10B7" w14:textId="77777777" w:rsidTr="00D3115F">
        <w:tc>
          <w:tcPr>
            <w:tcW w:w="1538" w:type="dxa"/>
          </w:tcPr>
          <w:p w14:paraId="119022EB" w14:textId="3DEBE46B" w:rsidR="001F0317" w:rsidRPr="00A6672F" w:rsidRDefault="005170B5" w:rsidP="001F0317">
            <w:pPr>
              <w:jc w:val="both"/>
              <w:rPr>
                <w:rFonts w:ascii="Times New Roman" w:hAnsi="Times New Roman" w:cs="Times New Roman"/>
                <w:bCs/>
                <w:i/>
                <w:iCs/>
                <w:color w:val="000000" w:themeColor="text1"/>
                <w:sz w:val="24"/>
                <w:szCs w:val="24"/>
              </w:rPr>
            </w:pPr>
            <w:r>
              <w:rPr>
                <w:rFonts w:ascii="Times New Roman" w:hAnsi="Times New Roman" w:cs="Times New Roman"/>
                <w:bCs/>
                <w:i/>
                <w:iCs/>
                <w:color w:val="000000" w:themeColor="text1"/>
                <w:sz w:val="24"/>
                <w:szCs w:val="24"/>
              </w:rPr>
              <w:t>-</w:t>
            </w:r>
          </w:p>
        </w:tc>
        <w:tc>
          <w:tcPr>
            <w:tcW w:w="8096" w:type="dxa"/>
            <w:gridSpan w:val="2"/>
          </w:tcPr>
          <w:p w14:paraId="61984140" w14:textId="1DA6AF38" w:rsidR="001F0317" w:rsidRPr="00A6672F" w:rsidRDefault="005170B5" w:rsidP="001F0317">
            <w:pPr>
              <w:jc w:val="both"/>
              <w:rPr>
                <w:rFonts w:ascii="Times New Roman" w:hAnsi="Times New Roman" w:cs="Times New Roman"/>
                <w:bCs/>
                <w:i/>
                <w:iCs/>
                <w:color w:val="000000" w:themeColor="text1"/>
                <w:sz w:val="24"/>
                <w:szCs w:val="24"/>
              </w:rPr>
            </w:pPr>
            <w:r>
              <w:rPr>
                <w:rFonts w:ascii="Times New Roman" w:hAnsi="Times New Roman" w:cs="Times New Roman"/>
                <w:bCs/>
                <w:i/>
                <w:iCs/>
                <w:color w:val="000000" w:themeColor="text1"/>
                <w:sz w:val="24"/>
                <w:szCs w:val="24"/>
              </w:rPr>
              <w:t>-</w:t>
            </w:r>
          </w:p>
        </w:tc>
      </w:tr>
    </w:tbl>
    <w:p w14:paraId="007C121C" w14:textId="77777777" w:rsidR="00F97D76" w:rsidRPr="000D7AF0" w:rsidRDefault="00F97D76" w:rsidP="00F97D76">
      <w:pPr>
        <w:rPr>
          <w:rFonts w:ascii="Times New Roman" w:hAnsi="Times New Roman" w:cs="Times New Roman"/>
          <w:b/>
          <w:bCs/>
          <w:color w:val="000000" w:themeColor="text1"/>
          <w:sz w:val="24"/>
          <w:szCs w:val="24"/>
        </w:rPr>
      </w:pPr>
      <w:r w:rsidRPr="000D7AF0">
        <w:rPr>
          <w:rFonts w:ascii="Times New Roman" w:hAnsi="Times New Roman" w:cs="Times New Roman"/>
          <w:b/>
          <w:bCs/>
          <w:color w:val="000000" w:themeColor="text1"/>
          <w:sz w:val="24"/>
          <w:szCs w:val="24"/>
        </w:rPr>
        <w:t>MK rīkojumi</w:t>
      </w:r>
    </w:p>
    <w:tbl>
      <w:tblPr>
        <w:tblStyle w:val="TableGrid"/>
        <w:tblW w:w="9634" w:type="dxa"/>
        <w:tblLook w:val="04A0" w:firstRow="1" w:lastRow="0" w:firstColumn="1" w:lastColumn="0" w:noHBand="0" w:noVBand="1"/>
      </w:tblPr>
      <w:tblGrid>
        <w:gridCol w:w="1574"/>
        <w:gridCol w:w="770"/>
        <w:gridCol w:w="7290"/>
      </w:tblGrid>
      <w:tr w:rsidR="00F97D76" w:rsidRPr="000D7AF0" w14:paraId="74F59A15" w14:textId="77777777" w:rsidTr="00D3115F">
        <w:tc>
          <w:tcPr>
            <w:tcW w:w="1574" w:type="dxa"/>
          </w:tcPr>
          <w:p w14:paraId="32CF7126" w14:textId="77777777" w:rsidR="00F97D76" w:rsidRPr="000D7AF0" w:rsidRDefault="00F97D76" w:rsidP="00D3115F">
            <w:pPr>
              <w:jc w:val="center"/>
              <w:rPr>
                <w:rFonts w:ascii="Times New Roman" w:hAnsi="Times New Roman" w:cs="Times New Roman"/>
                <w:b/>
                <w:bCs/>
                <w:color w:val="000000" w:themeColor="text1"/>
                <w:sz w:val="24"/>
                <w:szCs w:val="24"/>
              </w:rPr>
            </w:pPr>
            <w:r w:rsidRPr="000D7AF0">
              <w:rPr>
                <w:rFonts w:ascii="Times New Roman" w:hAnsi="Times New Roman" w:cs="Times New Roman"/>
                <w:b/>
                <w:bCs/>
                <w:color w:val="000000" w:themeColor="text1"/>
                <w:sz w:val="24"/>
                <w:szCs w:val="24"/>
              </w:rPr>
              <w:t>Pieņemšanas datums</w:t>
            </w:r>
          </w:p>
        </w:tc>
        <w:tc>
          <w:tcPr>
            <w:tcW w:w="770" w:type="dxa"/>
          </w:tcPr>
          <w:p w14:paraId="5B348264" w14:textId="77777777" w:rsidR="00F97D76" w:rsidRPr="000D7AF0" w:rsidRDefault="00F97D76" w:rsidP="00D3115F">
            <w:pPr>
              <w:jc w:val="center"/>
              <w:rPr>
                <w:rFonts w:ascii="Times New Roman" w:hAnsi="Times New Roman" w:cs="Times New Roman"/>
                <w:b/>
                <w:bCs/>
                <w:color w:val="000000" w:themeColor="text1"/>
                <w:sz w:val="24"/>
                <w:szCs w:val="24"/>
              </w:rPr>
            </w:pPr>
            <w:r w:rsidRPr="000D7AF0">
              <w:rPr>
                <w:rFonts w:ascii="Times New Roman" w:hAnsi="Times New Roman" w:cs="Times New Roman"/>
                <w:b/>
                <w:bCs/>
                <w:color w:val="000000" w:themeColor="text1"/>
                <w:sz w:val="24"/>
                <w:szCs w:val="24"/>
              </w:rPr>
              <w:t>Nr.</w:t>
            </w:r>
          </w:p>
        </w:tc>
        <w:tc>
          <w:tcPr>
            <w:tcW w:w="7290" w:type="dxa"/>
          </w:tcPr>
          <w:p w14:paraId="087B1587" w14:textId="77777777" w:rsidR="00F97D76" w:rsidRPr="000D7AF0" w:rsidRDefault="00F97D76" w:rsidP="00D3115F">
            <w:pPr>
              <w:jc w:val="center"/>
              <w:rPr>
                <w:rFonts w:ascii="Times New Roman" w:hAnsi="Times New Roman" w:cs="Times New Roman"/>
                <w:b/>
                <w:bCs/>
                <w:color w:val="000000" w:themeColor="text1"/>
                <w:sz w:val="24"/>
                <w:szCs w:val="24"/>
              </w:rPr>
            </w:pPr>
            <w:r w:rsidRPr="000D7AF0">
              <w:rPr>
                <w:rFonts w:ascii="Times New Roman" w:hAnsi="Times New Roman" w:cs="Times New Roman"/>
                <w:b/>
                <w:bCs/>
                <w:color w:val="000000" w:themeColor="text1"/>
                <w:sz w:val="24"/>
                <w:szCs w:val="24"/>
              </w:rPr>
              <w:t>Tiesību akta nosaukums</w:t>
            </w:r>
          </w:p>
        </w:tc>
      </w:tr>
      <w:tr w:rsidR="00F97D76" w:rsidRPr="000D7AF0" w14:paraId="298A0633" w14:textId="77777777" w:rsidTr="00D3115F">
        <w:tc>
          <w:tcPr>
            <w:tcW w:w="1574" w:type="dxa"/>
          </w:tcPr>
          <w:p w14:paraId="0D2500C2" w14:textId="77777777" w:rsidR="00F97D76" w:rsidRPr="00581560"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27.09.2023.</w:t>
            </w:r>
          </w:p>
        </w:tc>
        <w:tc>
          <w:tcPr>
            <w:tcW w:w="770" w:type="dxa"/>
          </w:tcPr>
          <w:p w14:paraId="5F9ABFF5" w14:textId="77777777" w:rsidR="00F97D76" w:rsidRPr="00581560"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637</w:t>
            </w:r>
          </w:p>
        </w:tc>
        <w:tc>
          <w:tcPr>
            <w:tcW w:w="7290" w:type="dxa"/>
          </w:tcPr>
          <w:p w14:paraId="4EC2FDA8" w14:textId="77777777" w:rsidR="00F97D76" w:rsidRPr="00581560" w:rsidRDefault="00F97D76" w:rsidP="00D3115F">
            <w:pPr>
              <w:jc w:val="both"/>
              <w:rPr>
                <w:rFonts w:ascii="Times New Roman" w:hAnsi="Times New Roman" w:cs="Times New Roman"/>
                <w:bCs/>
                <w:color w:val="000000" w:themeColor="text1"/>
                <w:sz w:val="24"/>
                <w:szCs w:val="24"/>
              </w:rPr>
            </w:pPr>
            <w:r w:rsidRPr="002D48CA">
              <w:rPr>
                <w:rFonts w:ascii="Times New Roman" w:hAnsi="Times New Roman" w:cs="Times New Roman"/>
                <w:bCs/>
                <w:color w:val="000000" w:themeColor="text1"/>
                <w:sz w:val="24"/>
                <w:szCs w:val="24"/>
              </w:rPr>
              <w:t>Grozījums Ministru kabineta 2023. gada 17. marta rīkojumā Nr. 130 "Par likumprojekta "Par valsts budžetu 2024. gadam un budžeta ietvaru 2024., 2025. un 2026. gadam" sagatavošanas grafiku"</w:t>
            </w:r>
          </w:p>
        </w:tc>
      </w:tr>
      <w:tr w:rsidR="00F97D76" w:rsidRPr="000D7AF0" w14:paraId="140E90DF" w14:textId="77777777" w:rsidTr="00D3115F">
        <w:tc>
          <w:tcPr>
            <w:tcW w:w="1574" w:type="dxa"/>
          </w:tcPr>
          <w:p w14:paraId="2F1CA925" w14:textId="77777777" w:rsidR="00F97D76" w:rsidRPr="00581560"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26.09.2023.</w:t>
            </w:r>
          </w:p>
        </w:tc>
        <w:tc>
          <w:tcPr>
            <w:tcW w:w="770" w:type="dxa"/>
          </w:tcPr>
          <w:p w14:paraId="7991C961" w14:textId="77777777" w:rsidR="00F97D76" w:rsidRPr="00581560"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620</w:t>
            </w:r>
          </w:p>
        </w:tc>
        <w:tc>
          <w:tcPr>
            <w:tcW w:w="7290" w:type="dxa"/>
          </w:tcPr>
          <w:p w14:paraId="68E77F61" w14:textId="77777777" w:rsidR="00F97D76" w:rsidRPr="00581560" w:rsidRDefault="00F97D76" w:rsidP="00D3115F">
            <w:pPr>
              <w:jc w:val="both"/>
              <w:rPr>
                <w:rFonts w:ascii="Times New Roman" w:hAnsi="Times New Roman" w:cs="Times New Roman"/>
                <w:bCs/>
                <w:color w:val="000000" w:themeColor="text1"/>
                <w:sz w:val="24"/>
                <w:szCs w:val="24"/>
              </w:rPr>
            </w:pPr>
            <w:r w:rsidRPr="000818A7">
              <w:rPr>
                <w:rFonts w:ascii="Times New Roman" w:hAnsi="Times New Roman" w:cs="Times New Roman"/>
                <w:bCs/>
                <w:color w:val="000000" w:themeColor="text1"/>
                <w:sz w:val="24"/>
                <w:szCs w:val="24"/>
              </w:rPr>
              <w:t>Par valstij piekritīgo transportlīdzekļu nodošanu bez atlīdzības Ukrainai</w:t>
            </w:r>
          </w:p>
        </w:tc>
      </w:tr>
      <w:tr w:rsidR="00F97D76" w:rsidRPr="000D7AF0" w14:paraId="3F1AF629" w14:textId="77777777" w:rsidTr="00D3115F">
        <w:tc>
          <w:tcPr>
            <w:tcW w:w="1574" w:type="dxa"/>
          </w:tcPr>
          <w:p w14:paraId="0DD86C51"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26.09.2023.</w:t>
            </w:r>
          </w:p>
        </w:tc>
        <w:tc>
          <w:tcPr>
            <w:tcW w:w="770" w:type="dxa"/>
          </w:tcPr>
          <w:p w14:paraId="42C026D5" w14:textId="77777777" w:rsidR="00F97D76"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619</w:t>
            </w:r>
          </w:p>
        </w:tc>
        <w:tc>
          <w:tcPr>
            <w:tcW w:w="7290" w:type="dxa"/>
          </w:tcPr>
          <w:p w14:paraId="609E9730" w14:textId="77777777" w:rsidR="00F97D76" w:rsidRPr="001D577E" w:rsidRDefault="00F97D76" w:rsidP="00D3115F">
            <w:pPr>
              <w:tabs>
                <w:tab w:val="left" w:pos="2880"/>
              </w:tabs>
              <w:jc w:val="both"/>
              <w:rPr>
                <w:rFonts w:ascii="Times New Roman" w:hAnsi="Times New Roman" w:cs="Times New Roman"/>
                <w:bCs/>
                <w:color w:val="000000" w:themeColor="text1"/>
                <w:sz w:val="24"/>
                <w:szCs w:val="24"/>
              </w:rPr>
            </w:pPr>
            <w:r w:rsidRPr="000818A7">
              <w:rPr>
                <w:rFonts w:ascii="Times New Roman" w:hAnsi="Times New Roman" w:cs="Times New Roman"/>
                <w:bCs/>
                <w:color w:val="000000" w:themeColor="text1"/>
                <w:sz w:val="24"/>
                <w:szCs w:val="24"/>
              </w:rPr>
              <w:t>Par valstij piekritīgo transportlīdzekļu nodošanu bez atlīdzības Ukrainai</w:t>
            </w:r>
          </w:p>
        </w:tc>
      </w:tr>
      <w:tr w:rsidR="00F97D76" w:rsidRPr="000D7AF0" w14:paraId="098339E5" w14:textId="77777777" w:rsidTr="00D3115F">
        <w:tc>
          <w:tcPr>
            <w:tcW w:w="1574" w:type="dxa"/>
          </w:tcPr>
          <w:p w14:paraId="0862680D"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26.09.2023.</w:t>
            </w:r>
          </w:p>
        </w:tc>
        <w:tc>
          <w:tcPr>
            <w:tcW w:w="770" w:type="dxa"/>
          </w:tcPr>
          <w:p w14:paraId="423E7671" w14:textId="77777777" w:rsidR="00F97D76"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618</w:t>
            </w:r>
          </w:p>
        </w:tc>
        <w:tc>
          <w:tcPr>
            <w:tcW w:w="7290" w:type="dxa"/>
          </w:tcPr>
          <w:p w14:paraId="71529DF8" w14:textId="77777777" w:rsidR="00F97D76" w:rsidRPr="001D577E" w:rsidRDefault="00F97D76" w:rsidP="00D3115F">
            <w:pPr>
              <w:jc w:val="both"/>
              <w:rPr>
                <w:rFonts w:ascii="Times New Roman" w:hAnsi="Times New Roman" w:cs="Times New Roman"/>
                <w:bCs/>
                <w:color w:val="000000" w:themeColor="text1"/>
                <w:sz w:val="24"/>
                <w:szCs w:val="24"/>
              </w:rPr>
            </w:pPr>
            <w:r w:rsidRPr="000818A7">
              <w:rPr>
                <w:rFonts w:ascii="Times New Roman" w:hAnsi="Times New Roman" w:cs="Times New Roman"/>
                <w:bCs/>
                <w:color w:val="000000" w:themeColor="text1"/>
                <w:sz w:val="24"/>
                <w:szCs w:val="24"/>
              </w:rPr>
              <w:t>Par valsts nekustamā īpašuma Ģimnāzijas ielā 12, Daugavpilī, pārdošanu</w:t>
            </w:r>
          </w:p>
        </w:tc>
      </w:tr>
      <w:tr w:rsidR="00F97D76" w:rsidRPr="000D7AF0" w14:paraId="282B1C6C" w14:textId="77777777" w:rsidTr="00D3115F">
        <w:tc>
          <w:tcPr>
            <w:tcW w:w="1574" w:type="dxa"/>
          </w:tcPr>
          <w:p w14:paraId="0A50B0FB"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26.09.2023.</w:t>
            </w:r>
          </w:p>
        </w:tc>
        <w:tc>
          <w:tcPr>
            <w:tcW w:w="770" w:type="dxa"/>
          </w:tcPr>
          <w:p w14:paraId="54A235CB" w14:textId="77777777" w:rsidR="00F97D76"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617</w:t>
            </w:r>
          </w:p>
        </w:tc>
        <w:tc>
          <w:tcPr>
            <w:tcW w:w="7290" w:type="dxa"/>
          </w:tcPr>
          <w:p w14:paraId="6DF697D1" w14:textId="77777777" w:rsidR="00F97D76" w:rsidRPr="001D577E" w:rsidRDefault="00F97D76" w:rsidP="00D3115F">
            <w:pPr>
              <w:jc w:val="both"/>
              <w:rPr>
                <w:rFonts w:ascii="Times New Roman" w:hAnsi="Times New Roman" w:cs="Times New Roman"/>
                <w:bCs/>
                <w:color w:val="000000" w:themeColor="text1"/>
                <w:sz w:val="24"/>
                <w:szCs w:val="24"/>
              </w:rPr>
            </w:pPr>
            <w:r w:rsidRPr="000818A7">
              <w:rPr>
                <w:rFonts w:ascii="Times New Roman" w:hAnsi="Times New Roman" w:cs="Times New Roman"/>
                <w:bCs/>
                <w:color w:val="000000" w:themeColor="text1"/>
                <w:sz w:val="24"/>
                <w:szCs w:val="24"/>
              </w:rPr>
              <w:t>Par apropriācijas palielināšanu</w:t>
            </w:r>
          </w:p>
        </w:tc>
      </w:tr>
      <w:tr w:rsidR="00F97D76" w:rsidRPr="000D7AF0" w14:paraId="5140D25B" w14:textId="77777777" w:rsidTr="00D3115F">
        <w:tc>
          <w:tcPr>
            <w:tcW w:w="1574" w:type="dxa"/>
          </w:tcPr>
          <w:p w14:paraId="18EE1981"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26.09.2023.</w:t>
            </w:r>
          </w:p>
        </w:tc>
        <w:tc>
          <w:tcPr>
            <w:tcW w:w="770" w:type="dxa"/>
          </w:tcPr>
          <w:p w14:paraId="01551B2C" w14:textId="77777777" w:rsidR="00F97D76"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616</w:t>
            </w:r>
          </w:p>
        </w:tc>
        <w:tc>
          <w:tcPr>
            <w:tcW w:w="7290" w:type="dxa"/>
          </w:tcPr>
          <w:p w14:paraId="39000807" w14:textId="77777777" w:rsidR="00F97D76" w:rsidRPr="001D577E" w:rsidRDefault="00F97D76" w:rsidP="00D3115F">
            <w:pPr>
              <w:jc w:val="both"/>
              <w:rPr>
                <w:rFonts w:ascii="Times New Roman" w:hAnsi="Times New Roman" w:cs="Times New Roman"/>
                <w:bCs/>
                <w:color w:val="000000" w:themeColor="text1"/>
                <w:sz w:val="24"/>
                <w:szCs w:val="24"/>
              </w:rPr>
            </w:pPr>
            <w:r w:rsidRPr="000818A7">
              <w:rPr>
                <w:rFonts w:ascii="Times New Roman" w:hAnsi="Times New Roman" w:cs="Times New Roman"/>
                <w:bCs/>
                <w:color w:val="000000" w:themeColor="text1"/>
                <w:sz w:val="24"/>
                <w:szCs w:val="24"/>
              </w:rPr>
              <w:t>Grozījumi Ministru kabineta 2001. gada 8. augusta rīkojumā Nr. 385 "Par biedrībām, nodibinājumiem un starptautiskajām izglītības un sadarbības programmām"</w:t>
            </w:r>
          </w:p>
        </w:tc>
      </w:tr>
      <w:tr w:rsidR="00F97D76" w:rsidRPr="000D7AF0" w14:paraId="0E6EC04A" w14:textId="77777777" w:rsidTr="00D3115F">
        <w:tc>
          <w:tcPr>
            <w:tcW w:w="1574" w:type="dxa"/>
          </w:tcPr>
          <w:p w14:paraId="3ED2BBE2"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20.09.2023.</w:t>
            </w:r>
          </w:p>
        </w:tc>
        <w:tc>
          <w:tcPr>
            <w:tcW w:w="770" w:type="dxa"/>
          </w:tcPr>
          <w:p w14:paraId="357EAA3D" w14:textId="77777777" w:rsidR="00F97D76"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605</w:t>
            </w:r>
          </w:p>
        </w:tc>
        <w:tc>
          <w:tcPr>
            <w:tcW w:w="7290" w:type="dxa"/>
          </w:tcPr>
          <w:p w14:paraId="5755B788" w14:textId="77777777" w:rsidR="00F97D76" w:rsidRPr="001D577E" w:rsidRDefault="00F97D76" w:rsidP="00D3115F">
            <w:pPr>
              <w:jc w:val="both"/>
              <w:rPr>
                <w:rFonts w:ascii="Times New Roman" w:hAnsi="Times New Roman" w:cs="Times New Roman"/>
                <w:bCs/>
                <w:color w:val="000000" w:themeColor="text1"/>
                <w:sz w:val="24"/>
                <w:szCs w:val="24"/>
              </w:rPr>
            </w:pPr>
            <w:r w:rsidRPr="001D577E">
              <w:rPr>
                <w:rFonts w:ascii="Times New Roman" w:hAnsi="Times New Roman" w:cs="Times New Roman"/>
                <w:bCs/>
                <w:color w:val="000000" w:themeColor="text1"/>
                <w:sz w:val="24"/>
                <w:szCs w:val="24"/>
              </w:rPr>
              <w:t xml:space="preserve">Par valsts nekustamā īpašuma "Jurģu </w:t>
            </w:r>
            <w:proofErr w:type="spellStart"/>
            <w:r w:rsidRPr="001D577E">
              <w:rPr>
                <w:rFonts w:ascii="Times New Roman" w:hAnsi="Times New Roman" w:cs="Times New Roman"/>
                <w:bCs/>
                <w:color w:val="000000" w:themeColor="text1"/>
                <w:sz w:val="24"/>
                <w:szCs w:val="24"/>
              </w:rPr>
              <w:t>koppienotava</w:t>
            </w:r>
            <w:proofErr w:type="spellEnd"/>
            <w:r w:rsidRPr="001D577E">
              <w:rPr>
                <w:rFonts w:ascii="Times New Roman" w:hAnsi="Times New Roman" w:cs="Times New Roman"/>
                <w:bCs/>
                <w:color w:val="000000" w:themeColor="text1"/>
                <w:sz w:val="24"/>
                <w:szCs w:val="24"/>
              </w:rPr>
              <w:t>" Jurģos, Jaunpils pagastā, Tukuma novadā, pārņemšanu Finanšu ministrijas valdījumā un pārdošanu</w:t>
            </w:r>
          </w:p>
        </w:tc>
      </w:tr>
      <w:tr w:rsidR="00F97D76" w:rsidRPr="000D7AF0" w14:paraId="3B9B2C94" w14:textId="77777777" w:rsidTr="00D3115F">
        <w:tc>
          <w:tcPr>
            <w:tcW w:w="1574" w:type="dxa"/>
          </w:tcPr>
          <w:p w14:paraId="49D38F3B"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14.09.2023.</w:t>
            </w:r>
          </w:p>
        </w:tc>
        <w:tc>
          <w:tcPr>
            <w:tcW w:w="770" w:type="dxa"/>
          </w:tcPr>
          <w:p w14:paraId="542A94B0" w14:textId="77777777" w:rsidR="00F97D76"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583</w:t>
            </w:r>
          </w:p>
        </w:tc>
        <w:tc>
          <w:tcPr>
            <w:tcW w:w="7290" w:type="dxa"/>
          </w:tcPr>
          <w:p w14:paraId="0096FE01" w14:textId="77777777" w:rsidR="00F97D76" w:rsidRPr="001D577E" w:rsidRDefault="00F97D76" w:rsidP="00D3115F">
            <w:pPr>
              <w:jc w:val="both"/>
              <w:rPr>
                <w:rFonts w:ascii="Times New Roman" w:hAnsi="Times New Roman" w:cs="Times New Roman"/>
                <w:bCs/>
                <w:color w:val="000000" w:themeColor="text1"/>
                <w:sz w:val="24"/>
                <w:szCs w:val="24"/>
              </w:rPr>
            </w:pPr>
            <w:r w:rsidRPr="000818A7">
              <w:rPr>
                <w:rFonts w:ascii="Times New Roman" w:hAnsi="Times New Roman" w:cs="Times New Roman"/>
                <w:bCs/>
                <w:color w:val="000000" w:themeColor="text1"/>
                <w:sz w:val="24"/>
                <w:szCs w:val="24"/>
              </w:rPr>
              <w:t>Par apropriācijas pārdali</w:t>
            </w:r>
          </w:p>
        </w:tc>
      </w:tr>
      <w:tr w:rsidR="00F97D76" w:rsidRPr="000D7AF0" w14:paraId="110D1C3B" w14:textId="77777777" w:rsidTr="00D3115F">
        <w:tc>
          <w:tcPr>
            <w:tcW w:w="1574" w:type="dxa"/>
          </w:tcPr>
          <w:p w14:paraId="4B09F6CB"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14.09.2023.</w:t>
            </w:r>
          </w:p>
        </w:tc>
        <w:tc>
          <w:tcPr>
            <w:tcW w:w="770" w:type="dxa"/>
          </w:tcPr>
          <w:p w14:paraId="584DA48F" w14:textId="77777777" w:rsidR="00F97D76"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582</w:t>
            </w:r>
          </w:p>
        </w:tc>
        <w:tc>
          <w:tcPr>
            <w:tcW w:w="7290" w:type="dxa"/>
          </w:tcPr>
          <w:p w14:paraId="35AEE17C" w14:textId="77777777" w:rsidR="00F97D76" w:rsidRPr="001D577E" w:rsidRDefault="00F97D76" w:rsidP="00D3115F">
            <w:pPr>
              <w:jc w:val="both"/>
              <w:rPr>
                <w:rFonts w:ascii="Times New Roman" w:hAnsi="Times New Roman" w:cs="Times New Roman"/>
                <w:bCs/>
                <w:color w:val="000000" w:themeColor="text1"/>
                <w:sz w:val="24"/>
                <w:szCs w:val="24"/>
              </w:rPr>
            </w:pPr>
            <w:r w:rsidRPr="001D577E">
              <w:rPr>
                <w:rFonts w:ascii="Times New Roman" w:hAnsi="Times New Roman" w:cs="Times New Roman"/>
                <w:bCs/>
                <w:color w:val="000000" w:themeColor="text1"/>
                <w:sz w:val="24"/>
                <w:szCs w:val="24"/>
              </w:rPr>
              <w:t>Par valsts nekustamo īpašumu Ezera ielā 13 un Ezera ielā 15, Balvos, Balvu novadā nodošanu Labklājības ministrijas valdījumā</w:t>
            </w:r>
          </w:p>
        </w:tc>
      </w:tr>
      <w:tr w:rsidR="00F97D76" w:rsidRPr="000D7AF0" w14:paraId="254DA3E7" w14:textId="77777777" w:rsidTr="00D3115F">
        <w:tc>
          <w:tcPr>
            <w:tcW w:w="1574" w:type="dxa"/>
          </w:tcPr>
          <w:p w14:paraId="3F00B02B"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14.09.2023.</w:t>
            </w:r>
          </w:p>
        </w:tc>
        <w:tc>
          <w:tcPr>
            <w:tcW w:w="770" w:type="dxa"/>
          </w:tcPr>
          <w:p w14:paraId="187325F5" w14:textId="77777777" w:rsidR="00F97D76"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581</w:t>
            </w:r>
          </w:p>
        </w:tc>
        <w:tc>
          <w:tcPr>
            <w:tcW w:w="7290" w:type="dxa"/>
          </w:tcPr>
          <w:p w14:paraId="1483F4A9" w14:textId="77777777" w:rsidR="00F97D76" w:rsidRPr="001D577E" w:rsidRDefault="00F97D76" w:rsidP="00D3115F">
            <w:pPr>
              <w:jc w:val="both"/>
              <w:rPr>
                <w:rFonts w:ascii="Times New Roman" w:hAnsi="Times New Roman" w:cs="Times New Roman"/>
                <w:bCs/>
                <w:color w:val="000000" w:themeColor="text1"/>
                <w:sz w:val="24"/>
                <w:szCs w:val="24"/>
              </w:rPr>
            </w:pPr>
            <w:r w:rsidRPr="001D577E">
              <w:rPr>
                <w:rFonts w:ascii="Times New Roman" w:hAnsi="Times New Roman" w:cs="Times New Roman"/>
                <w:bCs/>
                <w:color w:val="000000" w:themeColor="text1"/>
                <w:sz w:val="24"/>
                <w:szCs w:val="24"/>
              </w:rPr>
              <w:t>Par valsts nekustamā īpašuma Vikingu ielā 24A, Jūrmalā, pārdošanu</w:t>
            </w:r>
          </w:p>
        </w:tc>
      </w:tr>
      <w:tr w:rsidR="00F97D76" w:rsidRPr="000D7AF0" w14:paraId="1F6E4A71" w14:textId="77777777" w:rsidTr="00D3115F">
        <w:tc>
          <w:tcPr>
            <w:tcW w:w="1574" w:type="dxa"/>
          </w:tcPr>
          <w:p w14:paraId="2E95AAB6"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14.09.2023.</w:t>
            </w:r>
          </w:p>
        </w:tc>
        <w:tc>
          <w:tcPr>
            <w:tcW w:w="770" w:type="dxa"/>
          </w:tcPr>
          <w:p w14:paraId="3EC2E122" w14:textId="77777777" w:rsidR="00F97D76"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580</w:t>
            </w:r>
          </w:p>
        </w:tc>
        <w:tc>
          <w:tcPr>
            <w:tcW w:w="7290" w:type="dxa"/>
          </w:tcPr>
          <w:p w14:paraId="5543A719" w14:textId="77777777" w:rsidR="00F97D76" w:rsidRPr="001D577E" w:rsidRDefault="00F97D76" w:rsidP="00D3115F">
            <w:pPr>
              <w:jc w:val="both"/>
              <w:rPr>
                <w:rFonts w:ascii="Times New Roman" w:hAnsi="Times New Roman" w:cs="Times New Roman"/>
                <w:bCs/>
                <w:color w:val="000000" w:themeColor="text1"/>
                <w:sz w:val="24"/>
                <w:szCs w:val="24"/>
              </w:rPr>
            </w:pPr>
            <w:r w:rsidRPr="001D577E">
              <w:rPr>
                <w:rFonts w:ascii="Times New Roman" w:hAnsi="Times New Roman" w:cs="Times New Roman"/>
                <w:bCs/>
                <w:color w:val="000000" w:themeColor="text1"/>
                <w:sz w:val="24"/>
                <w:szCs w:val="24"/>
              </w:rPr>
              <w:t>Par valsts nekustamo īpašumu pārdošanu</w:t>
            </w:r>
          </w:p>
        </w:tc>
      </w:tr>
      <w:tr w:rsidR="00F97D76" w:rsidRPr="000D7AF0" w14:paraId="7AD6E778" w14:textId="77777777" w:rsidTr="00D3115F">
        <w:tc>
          <w:tcPr>
            <w:tcW w:w="1574" w:type="dxa"/>
          </w:tcPr>
          <w:p w14:paraId="652A9B27"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12.09.2023.</w:t>
            </w:r>
          </w:p>
        </w:tc>
        <w:tc>
          <w:tcPr>
            <w:tcW w:w="770" w:type="dxa"/>
          </w:tcPr>
          <w:p w14:paraId="2E8F19A9" w14:textId="77777777" w:rsidR="00F97D76"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565</w:t>
            </w:r>
          </w:p>
        </w:tc>
        <w:tc>
          <w:tcPr>
            <w:tcW w:w="7290" w:type="dxa"/>
          </w:tcPr>
          <w:p w14:paraId="42D830DA" w14:textId="77777777" w:rsidR="00F97D76" w:rsidRPr="001D577E" w:rsidRDefault="00F97D76" w:rsidP="00D3115F">
            <w:pPr>
              <w:jc w:val="both"/>
              <w:rPr>
                <w:rFonts w:ascii="Times New Roman" w:hAnsi="Times New Roman" w:cs="Times New Roman"/>
                <w:bCs/>
                <w:color w:val="000000" w:themeColor="text1"/>
                <w:sz w:val="24"/>
                <w:szCs w:val="24"/>
              </w:rPr>
            </w:pPr>
            <w:r w:rsidRPr="001D577E">
              <w:rPr>
                <w:rFonts w:ascii="Times New Roman" w:hAnsi="Times New Roman" w:cs="Times New Roman"/>
                <w:bCs/>
                <w:color w:val="000000" w:themeColor="text1"/>
                <w:sz w:val="24"/>
                <w:szCs w:val="24"/>
              </w:rPr>
              <w:t>Par valstij piekritīgo transportlīdzekļu nodošanu bez atlīdzības Ukrainai</w:t>
            </w:r>
          </w:p>
        </w:tc>
      </w:tr>
      <w:tr w:rsidR="00F97D76" w:rsidRPr="000D7AF0" w14:paraId="22971E27" w14:textId="77777777" w:rsidTr="00D3115F">
        <w:tc>
          <w:tcPr>
            <w:tcW w:w="1574" w:type="dxa"/>
          </w:tcPr>
          <w:p w14:paraId="217AE35A" w14:textId="77777777" w:rsidR="00F97D76" w:rsidRPr="00581560"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05.09.2023.</w:t>
            </w:r>
          </w:p>
        </w:tc>
        <w:tc>
          <w:tcPr>
            <w:tcW w:w="770" w:type="dxa"/>
          </w:tcPr>
          <w:p w14:paraId="0270B7CF" w14:textId="77777777" w:rsidR="00F97D76" w:rsidRPr="00581560"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540</w:t>
            </w:r>
          </w:p>
        </w:tc>
        <w:tc>
          <w:tcPr>
            <w:tcW w:w="7290" w:type="dxa"/>
          </w:tcPr>
          <w:p w14:paraId="394837F2" w14:textId="77777777" w:rsidR="00F97D76" w:rsidRPr="00581560" w:rsidRDefault="00F97D76" w:rsidP="00D3115F">
            <w:pPr>
              <w:jc w:val="both"/>
              <w:rPr>
                <w:rFonts w:ascii="Times New Roman" w:hAnsi="Times New Roman" w:cs="Times New Roman"/>
                <w:bCs/>
                <w:color w:val="000000" w:themeColor="text1"/>
                <w:sz w:val="24"/>
                <w:szCs w:val="24"/>
              </w:rPr>
            </w:pPr>
            <w:r w:rsidRPr="001D577E">
              <w:rPr>
                <w:rFonts w:ascii="Times New Roman" w:hAnsi="Times New Roman" w:cs="Times New Roman"/>
                <w:bCs/>
                <w:color w:val="000000" w:themeColor="text1"/>
                <w:sz w:val="24"/>
                <w:szCs w:val="24"/>
              </w:rPr>
              <w:t>Par valsts nekustamā īpašuma "Darbnīcas", Laidzē, Laidzes pagastā, Talsu novadā, pārdošanu</w:t>
            </w:r>
          </w:p>
        </w:tc>
      </w:tr>
      <w:tr w:rsidR="00F97D76" w:rsidRPr="000D7AF0" w14:paraId="0B05EC16" w14:textId="77777777" w:rsidTr="00D3115F">
        <w:tc>
          <w:tcPr>
            <w:tcW w:w="1574" w:type="dxa"/>
          </w:tcPr>
          <w:p w14:paraId="1A6C837B" w14:textId="77777777" w:rsidR="00F97D76" w:rsidRPr="00581560"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24.08.2023.</w:t>
            </w:r>
          </w:p>
        </w:tc>
        <w:tc>
          <w:tcPr>
            <w:tcW w:w="770" w:type="dxa"/>
          </w:tcPr>
          <w:p w14:paraId="4FFCB9D5" w14:textId="77777777" w:rsidR="00F97D76" w:rsidRPr="00581560"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531</w:t>
            </w:r>
          </w:p>
        </w:tc>
        <w:tc>
          <w:tcPr>
            <w:tcW w:w="7290" w:type="dxa"/>
          </w:tcPr>
          <w:p w14:paraId="2D720A67" w14:textId="77777777" w:rsidR="00F97D76" w:rsidRPr="00581560" w:rsidRDefault="00F97D76" w:rsidP="00D3115F">
            <w:pPr>
              <w:jc w:val="both"/>
              <w:rPr>
                <w:rFonts w:ascii="Times New Roman" w:hAnsi="Times New Roman" w:cs="Times New Roman"/>
                <w:bCs/>
                <w:color w:val="000000" w:themeColor="text1"/>
                <w:sz w:val="24"/>
                <w:szCs w:val="24"/>
              </w:rPr>
            </w:pPr>
            <w:r w:rsidRPr="001D577E">
              <w:rPr>
                <w:rFonts w:ascii="Times New Roman" w:hAnsi="Times New Roman" w:cs="Times New Roman"/>
                <w:bCs/>
                <w:color w:val="000000" w:themeColor="text1"/>
                <w:sz w:val="24"/>
                <w:szCs w:val="24"/>
              </w:rPr>
              <w:t>Par valstij piekritīgo transportlīdzekļu nodošanu bez atlīdzības Ukrainai</w:t>
            </w:r>
          </w:p>
        </w:tc>
      </w:tr>
      <w:tr w:rsidR="00F97D76" w:rsidRPr="000D7AF0" w14:paraId="03FA2EA5" w14:textId="77777777" w:rsidTr="00D3115F">
        <w:tc>
          <w:tcPr>
            <w:tcW w:w="1574" w:type="dxa"/>
          </w:tcPr>
          <w:p w14:paraId="7D3EB339" w14:textId="77777777" w:rsidR="00F97D76" w:rsidRPr="00581560"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22.08.2023.</w:t>
            </w:r>
          </w:p>
        </w:tc>
        <w:tc>
          <w:tcPr>
            <w:tcW w:w="770" w:type="dxa"/>
          </w:tcPr>
          <w:p w14:paraId="696E8A7D" w14:textId="77777777" w:rsidR="00F97D76" w:rsidRPr="00581560"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516</w:t>
            </w:r>
          </w:p>
        </w:tc>
        <w:tc>
          <w:tcPr>
            <w:tcW w:w="7290" w:type="dxa"/>
          </w:tcPr>
          <w:p w14:paraId="50C3D61E" w14:textId="77777777" w:rsidR="00F97D76" w:rsidRPr="00581560" w:rsidRDefault="00F97D76" w:rsidP="00D3115F">
            <w:pPr>
              <w:jc w:val="both"/>
              <w:rPr>
                <w:rFonts w:ascii="Times New Roman" w:hAnsi="Times New Roman" w:cs="Times New Roman"/>
                <w:bCs/>
                <w:color w:val="000000" w:themeColor="text1"/>
                <w:sz w:val="24"/>
                <w:szCs w:val="24"/>
              </w:rPr>
            </w:pPr>
            <w:r w:rsidRPr="00143219">
              <w:rPr>
                <w:rFonts w:ascii="Times New Roman" w:hAnsi="Times New Roman" w:cs="Times New Roman"/>
                <w:bCs/>
                <w:color w:val="000000" w:themeColor="text1"/>
                <w:sz w:val="24"/>
                <w:szCs w:val="24"/>
              </w:rPr>
              <w:t>Par valsts nekustamā īpašuma Akadēmijas ielā 5 un 5A, Jelgavā, pārdošanu</w:t>
            </w:r>
          </w:p>
        </w:tc>
      </w:tr>
      <w:tr w:rsidR="00F97D76" w:rsidRPr="000D7AF0" w14:paraId="2F3348B6" w14:textId="77777777" w:rsidTr="00D3115F">
        <w:tc>
          <w:tcPr>
            <w:tcW w:w="1574" w:type="dxa"/>
          </w:tcPr>
          <w:p w14:paraId="2FDC1914"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09.08.2023.</w:t>
            </w:r>
          </w:p>
        </w:tc>
        <w:tc>
          <w:tcPr>
            <w:tcW w:w="770" w:type="dxa"/>
          </w:tcPr>
          <w:p w14:paraId="29BAE364" w14:textId="77777777" w:rsidR="00F97D76"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512</w:t>
            </w:r>
          </w:p>
        </w:tc>
        <w:tc>
          <w:tcPr>
            <w:tcW w:w="7290" w:type="dxa"/>
          </w:tcPr>
          <w:p w14:paraId="01B245FA" w14:textId="77777777" w:rsidR="00F97D76" w:rsidRPr="00143219" w:rsidRDefault="00F97D76" w:rsidP="00D3115F">
            <w:pPr>
              <w:jc w:val="both"/>
              <w:rPr>
                <w:rFonts w:ascii="Times New Roman" w:hAnsi="Times New Roman" w:cs="Times New Roman"/>
                <w:bCs/>
                <w:color w:val="000000" w:themeColor="text1"/>
                <w:sz w:val="24"/>
                <w:szCs w:val="24"/>
              </w:rPr>
            </w:pPr>
            <w:r w:rsidRPr="001D577E">
              <w:rPr>
                <w:rFonts w:ascii="Times New Roman" w:hAnsi="Times New Roman" w:cs="Times New Roman"/>
                <w:bCs/>
                <w:color w:val="000000" w:themeColor="text1"/>
                <w:sz w:val="24"/>
                <w:szCs w:val="24"/>
              </w:rPr>
              <w:t>Par Ievu Jaunzemi</w:t>
            </w:r>
          </w:p>
        </w:tc>
      </w:tr>
      <w:tr w:rsidR="00F97D76" w:rsidRPr="000D7AF0" w14:paraId="566ADF3A" w14:textId="77777777" w:rsidTr="00D3115F">
        <w:tc>
          <w:tcPr>
            <w:tcW w:w="1574" w:type="dxa"/>
          </w:tcPr>
          <w:p w14:paraId="5D792D22"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09.08.2023.</w:t>
            </w:r>
          </w:p>
        </w:tc>
        <w:tc>
          <w:tcPr>
            <w:tcW w:w="770" w:type="dxa"/>
          </w:tcPr>
          <w:p w14:paraId="0CC558FB" w14:textId="77777777" w:rsidR="00F97D76"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509</w:t>
            </w:r>
          </w:p>
        </w:tc>
        <w:tc>
          <w:tcPr>
            <w:tcW w:w="7290" w:type="dxa"/>
          </w:tcPr>
          <w:p w14:paraId="09F350AE" w14:textId="77777777" w:rsidR="00F97D76" w:rsidRPr="00143219" w:rsidRDefault="00F97D76" w:rsidP="00D3115F">
            <w:pPr>
              <w:jc w:val="both"/>
              <w:rPr>
                <w:rFonts w:ascii="Times New Roman" w:hAnsi="Times New Roman" w:cs="Times New Roman"/>
                <w:bCs/>
                <w:color w:val="000000" w:themeColor="text1"/>
                <w:sz w:val="24"/>
                <w:szCs w:val="24"/>
              </w:rPr>
            </w:pPr>
            <w:r w:rsidRPr="004415C6">
              <w:rPr>
                <w:rFonts w:ascii="Times New Roman" w:hAnsi="Times New Roman" w:cs="Times New Roman"/>
                <w:bCs/>
                <w:color w:val="000000" w:themeColor="text1"/>
                <w:sz w:val="24"/>
                <w:szCs w:val="24"/>
              </w:rPr>
              <w:t>Par atļauju Andrim Miglavam savienot amatus</w:t>
            </w:r>
          </w:p>
        </w:tc>
      </w:tr>
      <w:tr w:rsidR="00F97D76" w:rsidRPr="000D7AF0" w14:paraId="4B8E4C73" w14:textId="77777777" w:rsidTr="00D3115F">
        <w:tc>
          <w:tcPr>
            <w:tcW w:w="1574" w:type="dxa"/>
          </w:tcPr>
          <w:p w14:paraId="5D02A0DD"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09.08.2023.</w:t>
            </w:r>
          </w:p>
        </w:tc>
        <w:tc>
          <w:tcPr>
            <w:tcW w:w="770" w:type="dxa"/>
          </w:tcPr>
          <w:p w14:paraId="48E23499" w14:textId="77777777" w:rsidR="00F97D76"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508</w:t>
            </w:r>
          </w:p>
        </w:tc>
        <w:tc>
          <w:tcPr>
            <w:tcW w:w="7290" w:type="dxa"/>
          </w:tcPr>
          <w:p w14:paraId="2908A428" w14:textId="77777777" w:rsidR="00F97D76" w:rsidRPr="00143219" w:rsidRDefault="00F97D76" w:rsidP="00D3115F">
            <w:pPr>
              <w:jc w:val="both"/>
              <w:rPr>
                <w:rFonts w:ascii="Times New Roman" w:hAnsi="Times New Roman" w:cs="Times New Roman"/>
                <w:bCs/>
                <w:color w:val="000000" w:themeColor="text1"/>
                <w:sz w:val="24"/>
                <w:szCs w:val="24"/>
              </w:rPr>
            </w:pPr>
            <w:r w:rsidRPr="004415C6">
              <w:rPr>
                <w:rFonts w:ascii="Times New Roman" w:hAnsi="Times New Roman" w:cs="Times New Roman"/>
                <w:bCs/>
                <w:color w:val="000000" w:themeColor="text1"/>
                <w:sz w:val="24"/>
                <w:szCs w:val="24"/>
              </w:rPr>
              <w:t>Par atļauju Ievai Jaunzemei savienot amatus</w:t>
            </w:r>
          </w:p>
        </w:tc>
      </w:tr>
      <w:tr w:rsidR="00F97D76" w:rsidRPr="000D7AF0" w14:paraId="38EE9E11" w14:textId="77777777" w:rsidTr="00D3115F">
        <w:tc>
          <w:tcPr>
            <w:tcW w:w="1574" w:type="dxa"/>
          </w:tcPr>
          <w:p w14:paraId="2D17C147"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09.08.2023.</w:t>
            </w:r>
          </w:p>
        </w:tc>
        <w:tc>
          <w:tcPr>
            <w:tcW w:w="770" w:type="dxa"/>
          </w:tcPr>
          <w:p w14:paraId="035E910C" w14:textId="77777777" w:rsidR="00F97D76"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475</w:t>
            </w:r>
          </w:p>
        </w:tc>
        <w:tc>
          <w:tcPr>
            <w:tcW w:w="7290" w:type="dxa"/>
          </w:tcPr>
          <w:p w14:paraId="5DEF1B13" w14:textId="77777777" w:rsidR="00F97D76" w:rsidRPr="00143219" w:rsidRDefault="00F97D76" w:rsidP="00D3115F">
            <w:pPr>
              <w:jc w:val="both"/>
              <w:rPr>
                <w:rFonts w:ascii="Times New Roman" w:hAnsi="Times New Roman" w:cs="Times New Roman"/>
                <w:bCs/>
                <w:color w:val="000000" w:themeColor="text1"/>
                <w:sz w:val="24"/>
                <w:szCs w:val="24"/>
              </w:rPr>
            </w:pPr>
            <w:r w:rsidRPr="004415C6">
              <w:rPr>
                <w:rFonts w:ascii="Times New Roman" w:hAnsi="Times New Roman" w:cs="Times New Roman"/>
                <w:bCs/>
                <w:color w:val="000000" w:themeColor="text1"/>
                <w:sz w:val="24"/>
                <w:szCs w:val="24"/>
              </w:rPr>
              <w:t>Grozījumi Ministru kabineta 2023. gada 8. maija rīkojumā Nr. 227 "Par Pašvaldību finanšu izlīdzināšanas fonda padomi"</w:t>
            </w:r>
            <w:r>
              <w:rPr>
                <w:rFonts w:ascii="Times New Roman" w:hAnsi="Times New Roman" w:cs="Times New Roman"/>
                <w:bCs/>
                <w:color w:val="000000" w:themeColor="text1"/>
                <w:sz w:val="24"/>
                <w:szCs w:val="24"/>
              </w:rPr>
              <w:tab/>
            </w:r>
          </w:p>
        </w:tc>
      </w:tr>
      <w:tr w:rsidR="00F97D76" w:rsidRPr="000D7AF0" w14:paraId="417DAE72" w14:textId="77777777" w:rsidTr="00D3115F">
        <w:tc>
          <w:tcPr>
            <w:tcW w:w="1574" w:type="dxa"/>
          </w:tcPr>
          <w:p w14:paraId="3532B6D0"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09.08.2023.</w:t>
            </w:r>
          </w:p>
        </w:tc>
        <w:tc>
          <w:tcPr>
            <w:tcW w:w="770" w:type="dxa"/>
          </w:tcPr>
          <w:p w14:paraId="759C0BB9" w14:textId="77777777" w:rsidR="00F97D76"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474</w:t>
            </w:r>
          </w:p>
        </w:tc>
        <w:tc>
          <w:tcPr>
            <w:tcW w:w="7290" w:type="dxa"/>
          </w:tcPr>
          <w:p w14:paraId="7E7AA0F4" w14:textId="77777777" w:rsidR="00F97D76" w:rsidRPr="00143219" w:rsidRDefault="00F97D76" w:rsidP="00D3115F">
            <w:pPr>
              <w:jc w:val="both"/>
              <w:rPr>
                <w:rFonts w:ascii="Times New Roman" w:hAnsi="Times New Roman" w:cs="Times New Roman"/>
                <w:bCs/>
                <w:color w:val="000000" w:themeColor="text1"/>
                <w:sz w:val="24"/>
                <w:szCs w:val="24"/>
              </w:rPr>
            </w:pPr>
            <w:r w:rsidRPr="001D577E">
              <w:rPr>
                <w:rFonts w:ascii="Times New Roman" w:hAnsi="Times New Roman" w:cs="Times New Roman"/>
                <w:bCs/>
                <w:color w:val="000000" w:themeColor="text1"/>
                <w:sz w:val="24"/>
                <w:szCs w:val="24"/>
              </w:rPr>
              <w:t>Par valstij piekritīgo transportlīdzekļu nodošanu bez atlīdzības Ukrainai</w:t>
            </w:r>
          </w:p>
        </w:tc>
      </w:tr>
      <w:tr w:rsidR="00F97D76" w:rsidRPr="000D7AF0" w14:paraId="2049FB83" w14:textId="77777777" w:rsidTr="00D3115F">
        <w:tc>
          <w:tcPr>
            <w:tcW w:w="1574" w:type="dxa"/>
          </w:tcPr>
          <w:p w14:paraId="0D9A245B" w14:textId="77777777" w:rsidR="00F97D76" w:rsidRPr="00581560"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09.08.2023.</w:t>
            </w:r>
          </w:p>
        </w:tc>
        <w:tc>
          <w:tcPr>
            <w:tcW w:w="770" w:type="dxa"/>
          </w:tcPr>
          <w:p w14:paraId="6D7181D6" w14:textId="77777777" w:rsidR="00F97D76" w:rsidRPr="00581560"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473</w:t>
            </w:r>
          </w:p>
        </w:tc>
        <w:tc>
          <w:tcPr>
            <w:tcW w:w="7290" w:type="dxa"/>
          </w:tcPr>
          <w:p w14:paraId="368ED339" w14:textId="77777777" w:rsidR="00F97D76" w:rsidRPr="00581560" w:rsidRDefault="00F97D76" w:rsidP="00D3115F">
            <w:pPr>
              <w:jc w:val="both"/>
              <w:rPr>
                <w:rFonts w:ascii="Times New Roman" w:hAnsi="Times New Roman" w:cs="Times New Roman"/>
                <w:bCs/>
                <w:color w:val="000000" w:themeColor="text1"/>
                <w:sz w:val="24"/>
                <w:szCs w:val="24"/>
              </w:rPr>
            </w:pPr>
            <w:r w:rsidRPr="00143219">
              <w:rPr>
                <w:rFonts w:ascii="Times New Roman" w:hAnsi="Times New Roman" w:cs="Times New Roman"/>
                <w:bCs/>
                <w:color w:val="000000" w:themeColor="text1"/>
                <w:sz w:val="24"/>
                <w:szCs w:val="24"/>
              </w:rPr>
              <w:t>Par valsts meža zemes "</w:t>
            </w:r>
            <w:proofErr w:type="spellStart"/>
            <w:r w:rsidRPr="00143219">
              <w:rPr>
                <w:rFonts w:ascii="Times New Roman" w:hAnsi="Times New Roman" w:cs="Times New Roman"/>
                <w:bCs/>
                <w:color w:val="000000" w:themeColor="text1"/>
                <w:sz w:val="24"/>
                <w:szCs w:val="24"/>
              </w:rPr>
              <w:t>Ezerleju</w:t>
            </w:r>
            <w:proofErr w:type="spellEnd"/>
            <w:r w:rsidRPr="00143219">
              <w:rPr>
                <w:rFonts w:ascii="Times New Roman" w:hAnsi="Times New Roman" w:cs="Times New Roman"/>
                <w:bCs/>
                <w:color w:val="000000" w:themeColor="text1"/>
                <w:sz w:val="24"/>
                <w:szCs w:val="24"/>
              </w:rPr>
              <w:t xml:space="preserve"> māja", Ilzenes pagastā, Alūksnes novadā, atsavināšanu</w:t>
            </w:r>
          </w:p>
        </w:tc>
      </w:tr>
      <w:tr w:rsidR="00F97D76" w:rsidRPr="000D7AF0" w14:paraId="14790708" w14:textId="77777777" w:rsidTr="00D3115F">
        <w:tc>
          <w:tcPr>
            <w:tcW w:w="1574" w:type="dxa"/>
          </w:tcPr>
          <w:p w14:paraId="5142A735" w14:textId="77777777" w:rsidR="00F97D76" w:rsidRPr="00581560"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09.08.2023.</w:t>
            </w:r>
          </w:p>
        </w:tc>
        <w:tc>
          <w:tcPr>
            <w:tcW w:w="770" w:type="dxa"/>
          </w:tcPr>
          <w:p w14:paraId="05157533" w14:textId="77777777" w:rsidR="00F97D76" w:rsidRPr="00581560"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472</w:t>
            </w:r>
          </w:p>
        </w:tc>
        <w:tc>
          <w:tcPr>
            <w:tcW w:w="7290" w:type="dxa"/>
          </w:tcPr>
          <w:p w14:paraId="233DC9F2" w14:textId="77777777" w:rsidR="00F97D76" w:rsidRPr="00581560" w:rsidRDefault="00F97D76" w:rsidP="00D3115F">
            <w:pPr>
              <w:jc w:val="both"/>
              <w:rPr>
                <w:rFonts w:ascii="Times New Roman" w:hAnsi="Times New Roman" w:cs="Times New Roman"/>
                <w:bCs/>
                <w:color w:val="000000" w:themeColor="text1"/>
                <w:sz w:val="24"/>
                <w:szCs w:val="24"/>
              </w:rPr>
            </w:pPr>
            <w:r w:rsidRPr="00143219">
              <w:rPr>
                <w:rFonts w:ascii="Times New Roman" w:hAnsi="Times New Roman" w:cs="Times New Roman"/>
                <w:bCs/>
                <w:color w:val="000000" w:themeColor="text1"/>
                <w:sz w:val="24"/>
                <w:szCs w:val="24"/>
              </w:rPr>
              <w:t xml:space="preserve">Par valsts nekustamā īpašuma </w:t>
            </w:r>
            <w:proofErr w:type="spellStart"/>
            <w:r w:rsidRPr="00143219">
              <w:rPr>
                <w:rFonts w:ascii="Times New Roman" w:hAnsi="Times New Roman" w:cs="Times New Roman"/>
                <w:bCs/>
                <w:color w:val="000000" w:themeColor="text1"/>
                <w:sz w:val="24"/>
                <w:szCs w:val="24"/>
              </w:rPr>
              <w:t>P.Stradiņa</w:t>
            </w:r>
            <w:proofErr w:type="spellEnd"/>
            <w:r w:rsidRPr="00143219">
              <w:rPr>
                <w:rFonts w:ascii="Times New Roman" w:hAnsi="Times New Roman" w:cs="Times New Roman"/>
                <w:bCs/>
                <w:color w:val="000000" w:themeColor="text1"/>
                <w:sz w:val="24"/>
                <w:szCs w:val="24"/>
              </w:rPr>
              <w:t xml:space="preserve"> ielā 7, Ventspilī, pārdošanu</w:t>
            </w:r>
          </w:p>
        </w:tc>
      </w:tr>
      <w:tr w:rsidR="00F97D76" w:rsidRPr="000D7AF0" w14:paraId="505E25BD" w14:textId="77777777" w:rsidTr="00D3115F">
        <w:tc>
          <w:tcPr>
            <w:tcW w:w="1574" w:type="dxa"/>
          </w:tcPr>
          <w:p w14:paraId="020F87A4" w14:textId="77777777" w:rsidR="00F97D76" w:rsidRPr="00581560"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09.08.2023.</w:t>
            </w:r>
          </w:p>
        </w:tc>
        <w:tc>
          <w:tcPr>
            <w:tcW w:w="770" w:type="dxa"/>
          </w:tcPr>
          <w:p w14:paraId="28D347DE" w14:textId="77777777" w:rsidR="00F97D76" w:rsidRPr="00581560"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471</w:t>
            </w:r>
          </w:p>
        </w:tc>
        <w:tc>
          <w:tcPr>
            <w:tcW w:w="7290" w:type="dxa"/>
          </w:tcPr>
          <w:p w14:paraId="4C78C659" w14:textId="77777777" w:rsidR="00F97D76" w:rsidRPr="00581560" w:rsidRDefault="00F97D76" w:rsidP="00D3115F">
            <w:pPr>
              <w:jc w:val="both"/>
              <w:rPr>
                <w:rFonts w:ascii="Times New Roman" w:hAnsi="Times New Roman" w:cs="Times New Roman"/>
                <w:bCs/>
                <w:color w:val="000000" w:themeColor="text1"/>
                <w:sz w:val="24"/>
                <w:szCs w:val="24"/>
              </w:rPr>
            </w:pPr>
            <w:r w:rsidRPr="00143219">
              <w:rPr>
                <w:rFonts w:ascii="Times New Roman" w:hAnsi="Times New Roman" w:cs="Times New Roman"/>
                <w:bCs/>
                <w:color w:val="000000" w:themeColor="text1"/>
                <w:sz w:val="24"/>
                <w:szCs w:val="24"/>
              </w:rPr>
              <w:t>Par valsts nekustamā īpašuma “Staļļi”, Laidzē, Laidzes pagastā, Talsu novadā, pārdošanu</w:t>
            </w:r>
          </w:p>
        </w:tc>
      </w:tr>
      <w:tr w:rsidR="00F97D76" w:rsidRPr="000D7AF0" w14:paraId="34439CE4" w14:textId="77777777" w:rsidTr="00D3115F">
        <w:tc>
          <w:tcPr>
            <w:tcW w:w="1574" w:type="dxa"/>
          </w:tcPr>
          <w:p w14:paraId="46DAA298"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09.08.2023.</w:t>
            </w:r>
          </w:p>
        </w:tc>
        <w:tc>
          <w:tcPr>
            <w:tcW w:w="770" w:type="dxa"/>
          </w:tcPr>
          <w:p w14:paraId="4C9C8061" w14:textId="77777777" w:rsidR="00F97D76"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470</w:t>
            </w:r>
          </w:p>
        </w:tc>
        <w:tc>
          <w:tcPr>
            <w:tcW w:w="7290" w:type="dxa"/>
          </w:tcPr>
          <w:p w14:paraId="2AF5D6F1" w14:textId="77777777" w:rsidR="00F97D76" w:rsidRPr="00143219" w:rsidRDefault="00F97D76" w:rsidP="00D3115F">
            <w:pPr>
              <w:jc w:val="both"/>
              <w:rPr>
                <w:rFonts w:ascii="Times New Roman" w:hAnsi="Times New Roman" w:cs="Times New Roman"/>
                <w:bCs/>
                <w:color w:val="000000" w:themeColor="text1"/>
                <w:sz w:val="24"/>
                <w:szCs w:val="24"/>
              </w:rPr>
            </w:pPr>
            <w:r w:rsidRPr="001D577E">
              <w:rPr>
                <w:rFonts w:ascii="Times New Roman" w:hAnsi="Times New Roman" w:cs="Times New Roman"/>
                <w:bCs/>
                <w:color w:val="000000" w:themeColor="text1"/>
                <w:sz w:val="24"/>
                <w:szCs w:val="24"/>
              </w:rPr>
              <w:t>Par nekustamā īpašuma Rīgā valstij piederošo 3/14 domājamo daļu pārdošanu</w:t>
            </w:r>
          </w:p>
        </w:tc>
      </w:tr>
      <w:tr w:rsidR="00F97D76" w:rsidRPr="000D7AF0" w14:paraId="50A387AD" w14:textId="77777777" w:rsidTr="00D3115F">
        <w:tc>
          <w:tcPr>
            <w:tcW w:w="1574" w:type="dxa"/>
          </w:tcPr>
          <w:p w14:paraId="20E6994B" w14:textId="77777777" w:rsidR="00F97D76" w:rsidRPr="00581560"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09.08.2023.</w:t>
            </w:r>
          </w:p>
        </w:tc>
        <w:tc>
          <w:tcPr>
            <w:tcW w:w="770" w:type="dxa"/>
          </w:tcPr>
          <w:p w14:paraId="49938A24" w14:textId="77777777" w:rsidR="00F97D76" w:rsidRPr="00581560"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469</w:t>
            </w:r>
          </w:p>
        </w:tc>
        <w:tc>
          <w:tcPr>
            <w:tcW w:w="7290" w:type="dxa"/>
          </w:tcPr>
          <w:p w14:paraId="3C277440" w14:textId="77777777" w:rsidR="00F97D76" w:rsidRPr="00581560" w:rsidRDefault="00F97D76" w:rsidP="00D3115F">
            <w:pPr>
              <w:jc w:val="both"/>
              <w:rPr>
                <w:rFonts w:ascii="Times New Roman" w:hAnsi="Times New Roman" w:cs="Times New Roman"/>
                <w:bCs/>
                <w:color w:val="000000" w:themeColor="text1"/>
                <w:sz w:val="24"/>
                <w:szCs w:val="24"/>
              </w:rPr>
            </w:pPr>
            <w:r w:rsidRPr="00143219">
              <w:rPr>
                <w:rFonts w:ascii="Times New Roman" w:hAnsi="Times New Roman" w:cs="Times New Roman"/>
                <w:bCs/>
                <w:color w:val="000000" w:themeColor="text1"/>
                <w:sz w:val="24"/>
                <w:szCs w:val="24"/>
              </w:rPr>
              <w:t>Par valsts nekustamā īpašuma “Lauri”, Babītes pagastā, Mārupes novadā, pārdošanu</w:t>
            </w:r>
          </w:p>
        </w:tc>
      </w:tr>
      <w:tr w:rsidR="00F97D76" w:rsidRPr="000D7AF0" w14:paraId="7AC6B07F" w14:textId="77777777" w:rsidTr="00D3115F">
        <w:tc>
          <w:tcPr>
            <w:tcW w:w="1574" w:type="dxa"/>
          </w:tcPr>
          <w:p w14:paraId="2C98DC2E" w14:textId="77777777" w:rsidR="00F97D76" w:rsidRPr="00581560"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09.08.2023.</w:t>
            </w:r>
          </w:p>
        </w:tc>
        <w:tc>
          <w:tcPr>
            <w:tcW w:w="770" w:type="dxa"/>
          </w:tcPr>
          <w:p w14:paraId="7F438C80" w14:textId="77777777" w:rsidR="00F97D76" w:rsidRPr="00581560"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468</w:t>
            </w:r>
          </w:p>
        </w:tc>
        <w:tc>
          <w:tcPr>
            <w:tcW w:w="7290" w:type="dxa"/>
          </w:tcPr>
          <w:p w14:paraId="5D7208C1" w14:textId="77777777" w:rsidR="00F97D76" w:rsidRPr="00581560" w:rsidRDefault="00F97D76" w:rsidP="00D3115F">
            <w:pPr>
              <w:jc w:val="both"/>
              <w:rPr>
                <w:rFonts w:ascii="Times New Roman" w:hAnsi="Times New Roman" w:cs="Times New Roman"/>
                <w:bCs/>
                <w:color w:val="000000" w:themeColor="text1"/>
                <w:sz w:val="24"/>
                <w:szCs w:val="24"/>
              </w:rPr>
            </w:pPr>
            <w:r w:rsidRPr="001D577E">
              <w:rPr>
                <w:rFonts w:ascii="Times New Roman" w:hAnsi="Times New Roman" w:cs="Times New Roman"/>
                <w:bCs/>
                <w:color w:val="000000" w:themeColor="text1"/>
                <w:sz w:val="24"/>
                <w:szCs w:val="24"/>
              </w:rPr>
              <w:t xml:space="preserve">Par valsts nekustamā īpašuma Robežu ielā 23D, Aizputē, </w:t>
            </w:r>
            <w:proofErr w:type="spellStart"/>
            <w:r w:rsidRPr="001D577E">
              <w:rPr>
                <w:rFonts w:ascii="Times New Roman" w:hAnsi="Times New Roman" w:cs="Times New Roman"/>
                <w:bCs/>
                <w:color w:val="000000" w:themeColor="text1"/>
                <w:sz w:val="24"/>
                <w:szCs w:val="24"/>
              </w:rPr>
              <w:t>Dienvidkurzemes</w:t>
            </w:r>
            <w:proofErr w:type="spellEnd"/>
            <w:r w:rsidRPr="001D577E">
              <w:rPr>
                <w:rFonts w:ascii="Times New Roman" w:hAnsi="Times New Roman" w:cs="Times New Roman"/>
                <w:bCs/>
                <w:color w:val="000000" w:themeColor="text1"/>
                <w:sz w:val="24"/>
                <w:szCs w:val="24"/>
              </w:rPr>
              <w:t xml:space="preserve"> novadā, nodošanu </w:t>
            </w:r>
            <w:proofErr w:type="spellStart"/>
            <w:r w:rsidRPr="001D577E">
              <w:rPr>
                <w:rFonts w:ascii="Times New Roman" w:hAnsi="Times New Roman" w:cs="Times New Roman"/>
                <w:bCs/>
                <w:color w:val="000000" w:themeColor="text1"/>
                <w:sz w:val="24"/>
                <w:szCs w:val="24"/>
              </w:rPr>
              <w:t>Dienvidkurzemes</w:t>
            </w:r>
            <w:proofErr w:type="spellEnd"/>
            <w:r w:rsidRPr="001D577E">
              <w:rPr>
                <w:rFonts w:ascii="Times New Roman" w:hAnsi="Times New Roman" w:cs="Times New Roman"/>
                <w:bCs/>
                <w:color w:val="000000" w:themeColor="text1"/>
                <w:sz w:val="24"/>
                <w:szCs w:val="24"/>
              </w:rPr>
              <w:t xml:space="preserve"> novada pašvaldības īpašumā</w:t>
            </w:r>
          </w:p>
        </w:tc>
      </w:tr>
      <w:tr w:rsidR="00F97D76" w:rsidRPr="000D7AF0" w14:paraId="46621972" w14:textId="77777777" w:rsidTr="00D3115F">
        <w:tc>
          <w:tcPr>
            <w:tcW w:w="1574" w:type="dxa"/>
          </w:tcPr>
          <w:p w14:paraId="336DF6EB"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14.07.2023.</w:t>
            </w:r>
          </w:p>
        </w:tc>
        <w:tc>
          <w:tcPr>
            <w:tcW w:w="770" w:type="dxa"/>
          </w:tcPr>
          <w:p w14:paraId="1CA655BD"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456</w:t>
            </w:r>
          </w:p>
        </w:tc>
        <w:tc>
          <w:tcPr>
            <w:tcW w:w="7290" w:type="dxa"/>
          </w:tcPr>
          <w:p w14:paraId="3433E843"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Grozījumi Ministru kabineta 2014. gada 13. februāra rīkojumā Nr. 70 "Par finansējuma piešķiršanu ēku Miera ielā 58A, Rīgā, būvniecības, nomas maksas, pārcelšanās un aprīkojuma iegādes izdevumu segšanai"</w:t>
            </w:r>
          </w:p>
        </w:tc>
      </w:tr>
      <w:tr w:rsidR="00F97D76" w:rsidRPr="000D7AF0" w14:paraId="09EE9002" w14:textId="77777777" w:rsidTr="00D3115F">
        <w:tc>
          <w:tcPr>
            <w:tcW w:w="1574" w:type="dxa"/>
          </w:tcPr>
          <w:p w14:paraId="3C7712B7"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14.07.2023.</w:t>
            </w:r>
          </w:p>
        </w:tc>
        <w:tc>
          <w:tcPr>
            <w:tcW w:w="770" w:type="dxa"/>
          </w:tcPr>
          <w:p w14:paraId="3F15CA53"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455</w:t>
            </w:r>
          </w:p>
        </w:tc>
        <w:tc>
          <w:tcPr>
            <w:tcW w:w="7290" w:type="dxa"/>
          </w:tcPr>
          <w:p w14:paraId="41FFB5CF"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 xml:space="preserve">Grozījumi Ministru kabineta 2018. gada 16. oktobra rīkojumā Nr. 522 "Par finansējumu Rakstniecības un mūzikas muzejam nekustamā īpašuma </w:t>
            </w:r>
            <w:proofErr w:type="spellStart"/>
            <w:r w:rsidRPr="00581560">
              <w:rPr>
                <w:rFonts w:ascii="Times New Roman" w:hAnsi="Times New Roman" w:cs="Times New Roman"/>
                <w:bCs/>
                <w:color w:val="000000" w:themeColor="text1"/>
                <w:sz w:val="24"/>
                <w:szCs w:val="24"/>
              </w:rPr>
              <w:t>Mārstaļu</w:t>
            </w:r>
            <w:proofErr w:type="spellEnd"/>
            <w:r w:rsidRPr="00581560">
              <w:rPr>
                <w:rFonts w:ascii="Times New Roman" w:hAnsi="Times New Roman" w:cs="Times New Roman"/>
                <w:bCs/>
                <w:color w:val="000000" w:themeColor="text1"/>
                <w:sz w:val="24"/>
                <w:szCs w:val="24"/>
              </w:rPr>
              <w:t xml:space="preserve"> ielā 6, Rīgā, daļas nomas maksas, papildu maksājumu , pārcelšanās, labiekārtošanas un ekspozīcijas izveides izdevumu segšanai"</w:t>
            </w:r>
          </w:p>
        </w:tc>
      </w:tr>
      <w:tr w:rsidR="00F97D76" w:rsidRPr="000D7AF0" w14:paraId="2A54F3E6" w14:textId="77777777" w:rsidTr="00D3115F">
        <w:tc>
          <w:tcPr>
            <w:tcW w:w="1574" w:type="dxa"/>
          </w:tcPr>
          <w:p w14:paraId="20174CFC"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14.07.2023.</w:t>
            </w:r>
          </w:p>
        </w:tc>
        <w:tc>
          <w:tcPr>
            <w:tcW w:w="770" w:type="dxa"/>
          </w:tcPr>
          <w:p w14:paraId="38F11220"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453</w:t>
            </w:r>
          </w:p>
        </w:tc>
        <w:tc>
          <w:tcPr>
            <w:tcW w:w="7290" w:type="dxa"/>
          </w:tcPr>
          <w:p w14:paraId="13512068"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Grozījums Ministru kabineta 2018. gada 12. jūnija rīkojumā Nr. 267 "Par finansējumu Rīgas pils Konventa Pils laukumā 3, Rīgā, un Muzeju krātuvju kompleksa Pulka ielā 8, Rīgā, būvniecības projekta, nomas maksas, pārcelšanās un aprīkojuma iegādes izdevumu segšanai"</w:t>
            </w:r>
          </w:p>
        </w:tc>
      </w:tr>
      <w:tr w:rsidR="00F97D76" w:rsidRPr="000D7AF0" w14:paraId="7FF7C1F9" w14:textId="77777777" w:rsidTr="00D3115F">
        <w:tc>
          <w:tcPr>
            <w:tcW w:w="1574" w:type="dxa"/>
          </w:tcPr>
          <w:p w14:paraId="181D8849"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14.07.2023.</w:t>
            </w:r>
          </w:p>
        </w:tc>
        <w:tc>
          <w:tcPr>
            <w:tcW w:w="770" w:type="dxa"/>
          </w:tcPr>
          <w:p w14:paraId="4002282B"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442</w:t>
            </w:r>
          </w:p>
        </w:tc>
        <w:tc>
          <w:tcPr>
            <w:tcW w:w="7290" w:type="dxa"/>
          </w:tcPr>
          <w:p w14:paraId="2DCBD6AF"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apropriācijas pārdali no budžeta resora "74. Gadskārtējā valsts budžeta izpildes procesā pārdalāmais finansējums" programmas 18.00.00 "Finansējums valsts drošības stiprināšanas pasākumiem" uz Finanšu ministrijas budžetu</w:t>
            </w:r>
          </w:p>
        </w:tc>
      </w:tr>
      <w:tr w:rsidR="00F97D76" w:rsidRPr="000D7AF0" w14:paraId="4BBA9E39" w14:textId="77777777" w:rsidTr="00D3115F">
        <w:tc>
          <w:tcPr>
            <w:tcW w:w="1574" w:type="dxa"/>
          </w:tcPr>
          <w:p w14:paraId="5ED97BD2"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14.07.2023.</w:t>
            </w:r>
          </w:p>
        </w:tc>
        <w:tc>
          <w:tcPr>
            <w:tcW w:w="770" w:type="dxa"/>
          </w:tcPr>
          <w:p w14:paraId="5870059F"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441</w:t>
            </w:r>
          </w:p>
        </w:tc>
        <w:tc>
          <w:tcPr>
            <w:tcW w:w="7290" w:type="dxa"/>
          </w:tcPr>
          <w:p w14:paraId="5C9498E6"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 xml:space="preserve">Grozījumi Ministru kabineta 2020. gada 30. aprīļa rīkojumā Nr. 231 "Par finansējumu Jaunā Rīgas teātra ēku Lāčplēša ielā 25, Rīgā, pārbūves, </w:t>
            </w:r>
            <w:r w:rsidRPr="00581560">
              <w:rPr>
                <w:rFonts w:ascii="Times New Roman" w:hAnsi="Times New Roman" w:cs="Times New Roman"/>
                <w:bCs/>
                <w:color w:val="000000" w:themeColor="text1"/>
                <w:sz w:val="24"/>
                <w:szCs w:val="24"/>
              </w:rPr>
              <w:lastRenderedPageBreak/>
              <w:t>nomas maksas, papildu maksājumu, pārcelšanās un aprīkojuma iegādes izdevumu segšanai"</w:t>
            </w:r>
          </w:p>
        </w:tc>
      </w:tr>
      <w:tr w:rsidR="00F97D76" w:rsidRPr="000D7AF0" w14:paraId="0AAFFDBD" w14:textId="77777777" w:rsidTr="00D3115F">
        <w:tc>
          <w:tcPr>
            <w:tcW w:w="1574" w:type="dxa"/>
          </w:tcPr>
          <w:p w14:paraId="5154D569"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lastRenderedPageBreak/>
              <w:t>14.07.2023.</w:t>
            </w:r>
          </w:p>
        </w:tc>
        <w:tc>
          <w:tcPr>
            <w:tcW w:w="770" w:type="dxa"/>
          </w:tcPr>
          <w:p w14:paraId="3E8BFBC8"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428</w:t>
            </w:r>
          </w:p>
        </w:tc>
        <w:tc>
          <w:tcPr>
            <w:tcW w:w="7290" w:type="dxa"/>
          </w:tcPr>
          <w:p w14:paraId="1B46EAF2"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valstij piekritīgo transportlīdzekļu nodošanu bez atlīdzības Ukrainai</w:t>
            </w:r>
          </w:p>
        </w:tc>
      </w:tr>
      <w:tr w:rsidR="00F97D76" w:rsidRPr="000D7AF0" w14:paraId="6646F0BD" w14:textId="77777777" w:rsidTr="00D3115F">
        <w:tc>
          <w:tcPr>
            <w:tcW w:w="1574" w:type="dxa"/>
          </w:tcPr>
          <w:p w14:paraId="1CA5FB80"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06.07.2023.</w:t>
            </w:r>
          </w:p>
        </w:tc>
        <w:tc>
          <w:tcPr>
            <w:tcW w:w="770" w:type="dxa"/>
          </w:tcPr>
          <w:p w14:paraId="26AE2E0D"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425</w:t>
            </w:r>
          </w:p>
        </w:tc>
        <w:tc>
          <w:tcPr>
            <w:tcW w:w="7290" w:type="dxa"/>
          </w:tcPr>
          <w:p w14:paraId="03296651"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dienesta pārbaudes komisijas izveidi</w:t>
            </w:r>
          </w:p>
        </w:tc>
      </w:tr>
      <w:tr w:rsidR="00F97D76" w:rsidRPr="000D7AF0" w14:paraId="34640906" w14:textId="77777777" w:rsidTr="00D3115F">
        <w:tc>
          <w:tcPr>
            <w:tcW w:w="1574" w:type="dxa"/>
          </w:tcPr>
          <w:p w14:paraId="4A8E6F29"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06.07.2023.</w:t>
            </w:r>
          </w:p>
        </w:tc>
        <w:tc>
          <w:tcPr>
            <w:tcW w:w="770" w:type="dxa"/>
          </w:tcPr>
          <w:p w14:paraId="554B42F9"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415</w:t>
            </w:r>
          </w:p>
        </w:tc>
        <w:tc>
          <w:tcPr>
            <w:tcW w:w="7290" w:type="dxa"/>
          </w:tcPr>
          <w:p w14:paraId="43552472"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valstij piekritīgo transportlīdzekļu nodošanu bez atlīdzības Ukrainai</w:t>
            </w:r>
          </w:p>
        </w:tc>
      </w:tr>
      <w:tr w:rsidR="00F97D76" w:rsidRPr="000D7AF0" w14:paraId="4250A4EB" w14:textId="77777777" w:rsidTr="00D3115F">
        <w:tc>
          <w:tcPr>
            <w:tcW w:w="1574" w:type="dxa"/>
          </w:tcPr>
          <w:p w14:paraId="7CBAFC53"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28.06.2023.</w:t>
            </w:r>
          </w:p>
        </w:tc>
        <w:tc>
          <w:tcPr>
            <w:tcW w:w="770" w:type="dxa"/>
          </w:tcPr>
          <w:p w14:paraId="2C6EF17E"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407</w:t>
            </w:r>
          </w:p>
        </w:tc>
        <w:tc>
          <w:tcPr>
            <w:tcW w:w="7290" w:type="dxa"/>
          </w:tcPr>
          <w:p w14:paraId="373333A2"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 xml:space="preserve">Par Eiropas Savienības Atveseļošanas un noturības mehānisma plāna 2. komponentes "Digitālā transformācija" reformas 2.1.2.r "Valsts IKT resursu izmantošanas efektivitātes un </w:t>
            </w:r>
            <w:proofErr w:type="spellStart"/>
            <w:r w:rsidRPr="00581560">
              <w:rPr>
                <w:rFonts w:ascii="Times New Roman" w:hAnsi="Times New Roman" w:cs="Times New Roman"/>
                <w:bCs/>
                <w:color w:val="000000" w:themeColor="text1"/>
                <w:sz w:val="24"/>
                <w:szCs w:val="24"/>
              </w:rPr>
              <w:t>sadarbspējas</w:t>
            </w:r>
            <w:proofErr w:type="spellEnd"/>
            <w:r w:rsidRPr="00581560">
              <w:rPr>
                <w:rFonts w:ascii="Times New Roman" w:hAnsi="Times New Roman" w:cs="Times New Roman"/>
                <w:bCs/>
                <w:color w:val="000000" w:themeColor="text1"/>
                <w:sz w:val="24"/>
                <w:szCs w:val="24"/>
              </w:rPr>
              <w:t xml:space="preserve"> paaugstināšana" investīcijas 2.1.2.1.i. "Pārvaldes centralizētās platformas un sistēmas" projekta "Valsts pārvaldes vienota valsts finanšu resursu plānošana un pārvaldības grāmatvedības pakalpojumu nodrošinājums, vienotās resursu vadības ieviešana" pases un centralizētas funkcijas vai koplietošanas pakalpojumu attīstības plānu apstiprināšanu</w:t>
            </w:r>
          </w:p>
        </w:tc>
      </w:tr>
      <w:tr w:rsidR="00F97D76" w:rsidRPr="000D7AF0" w14:paraId="29064C8D" w14:textId="77777777" w:rsidTr="00D3115F">
        <w:tc>
          <w:tcPr>
            <w:tcW w:w="1574" w:type="dxa"/>
          </w:tcPr>
          <w:p w14:paraId="2AD3A7C2"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27.06.2023.</w:t>
            </w:r>
          </w:p>
        </w:tc>
        <w:tc>
          <w:tcPr>
            <w:tcW w:w="770" w:type="dxa"/>
          </w:tcPr>
          <w:p w14:paraId="14D795E5"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399</w:t>
            </w:r>
          </w:p>
        </w:tc>
        <w:tc>
          <w:tcPr>
            <w:tcW w:w="7290" w:type="dxa"/>
          </w:tcPr>
          <w:p w14:paraId="2D9E328E"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iemaksu nolīgumu par procentu likmes subsīdiju no atbalsta instrumenta Ukrainai</w:t>
            </w:r>
          </w:p>
        </w:tc>
      </w:tr>
      <w:tr w:rsidR="00F97D76" w:rsidRPr="000D7AF0" w14:paraId="665D5C38" w14:textId="77777777" w:rsidTr="00D3115F">
        <w:tc>
          <w:tcPr>
            <w:tcW w:w="1574" w:type="dxa"/>
          </w:tcPr>
          <w:p w14:paraId="71B38454"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27.06.2023.</w:t>
            </w:r>
          </w:p>
        </w:tc>
        <w:tc>
          <w:tcPr>
            <w:tcW w:w="770" w:type="dxa"/>
          </w:tcPr>
          <w:p w14:paraId="0EE872D2"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387</w:t>
            </w:r>
          </w:p>
        </w:tc>
        <w:tc>
          <w:tcPr>
            <w:tcW w:w="7290" w:type="dxa"/>
          </w:tcPr>
          <w:p w14:paraId="06898FC6"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valsts nekustamā īpašuma Aizputes ielā 12, Ventspilī, pārdošanu</w:t>
            </w:r>
          </w:p>
        </w:tc>
      </w:tr>
      <w:tr w:rsidR="00F97D76" w:rsidRPr="000D7AF0" w14:paraId="63FAA2F1" w14:textId="77777777" w:rsidTr="00D3115F">
        <w:tc>
          <w:tcPr>
            <w:tcW w:w="1574" w:type="dxa"/>
          </w:tcPr>
          <w:p w14:paraId="26A7C083"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27.06.2023.</w:t>
            </w:r>
          </w:p>
        </w:tc>
        <w:tc>
          <w:tcPr>
            <w:tcW w:w="770" w:type="dxa"/>
          </w:tcPr>
          <w:p w14:paraId="0C913836"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386</w:t>
            </w:r>
          </w:p>
        </w:tc>
        <w:tc>
          <w:tcPr>
            <w:tcW w:w="7290" w:type="dxa"/>
          </w:tcPr>
          <w:p w14:paraId="3A262232"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valsts akciju sabiedrības "Latvijas Loto" vispārējo stratēģisko mērķi</w:t>
            </w:r>
          </w:p>
        </w:tc>
      </w:tr>
      <w:tr w:rsidR="00F97D76" w:rsidRPr="000D7AF0" w14:paraId="41F4EF59" w14:textId="77777777" w:rsidTr="00D3115F">
        <w:tc>
          <w:tcPr>
            <w:tcW w:w="1574" w:type="dxa"/>
          </w:tcPr>
          <w:p w14:paraId="2149DC08"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20.06.2023.</w:t>
            </w:r>
          </w:p>
        </w:tc>
        <w:tc>
          <w:tcPr>
            <w:tcW w:w="770" w:type="dxa"/>
          </w:tcPr>
          <w:p w14:paraId="298AE8A3"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383</w:t>
            </w:r>
          </w:p>
        </w:tc>
        <w:tc>
          <w:tcPr>
            <w:tcW w:w="7290" w:type="dxa"/>
          </w:tcPr>
          <w:p w14:paraId="510B84DD"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apropriācijas pārdali</w:t>
            </w:r>
          </w:p>
        </w:tc>
      </w:tr>
      <w:tr w:rsidR="00F97D76" w:rsidRPr="000D7AF0" w14:paraId="354E21B1" w14:textId="77777777" w:rsidTr="00D3115F">
        <w:tc>
          <w:tcPr>
            <w:tcW w:w="1574" w:type="dxa"/>
          </w:tcPr>
          <w:p w14:paraId="6C8EF3BC"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20.06.2023.</w:t>
            </w:r>
          </w:p>
        </w:tc>
        <w:tc>
          <w:tcPr>
            <w:tcW w:w="770" w:type="dxa"/>
          </w:tcPr>
          <w:p w14:paraId="43295B4C"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375</w:t>
            </w:r>
          </w:p>
        </w:tc>
        <w:tc>
          <w:tcPr>
            <w:tcW w:w="7290" w:type="dxa"/>
          </w:tcPr>
          <w:p w14:paraId="24A050F2"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valstij piekritīgo transportlīdzekļu nodošanu bez atlīdzības Ukrainai</w:t>
            </w:r>
          </w:p>
        </w:tc>
      </w:tr>
      <w:tr w:rsidR="00F97D76" w:rsidRPr="000D7AF0" w14:paraId="1F08DDEF" w14:textId="77777777" w:rsidTr="00D3115F">
        <w:tc>
          <w:tcPr>
            <w:tcW w:w="1574" w:type="dxa"/>
          </w:tcPr>
          <w:p w14:paraId="116F4B9C"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22.06.2023.</w:t>
            </w:r>
          </w:p>
        </w:tc>
        <w:tc>
          <w:tcPr>
            <w:tcW w:w="770" w:type="dxa"/>
          </w:tcPr>
          <w:p w14:paraId="75B45E02"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365</w:t>
            </w:r>
          </w:p>
        </w:tc>
        <w:tc>
          <w:tcPr>
            <w:tcW w:w="7290" w:type="dxa"/>
          </w:tcPr>
          <w:p w14:paraId="238777BA"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valstij piekritīgo transportlīdzekļu nodošanu bez atlīdzības Ukrainai</w:t>
            </w:r>
          </w:p>
        </w:tc>
      </w:tr>
      <w:tr w:rsidR="00F97D76" w:rsidRPr="000D7AF0" w14:paraId="661DB4B8" w14:textId="77777777" w:rsidTr="00D3115F">
        <w:tc>
          <w:tcPr>
            <w:tcW w:w="1574" w:type="dxa"/>
          </w:tcPr>
          <w:p w14:paraId="3236D89E"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22.06.2023.</w:t>
            </w:r>
          </w:p>
        </w:tc>
        <w:tc>
          <w:tcPr>
            <w:tcW w:w="770" w:type="dxa"/>
          </w:tcPr>
          <w:p w14:paraId="7D20E11D"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364</w:t>
            </w:r>
          </w:p>
        </w:tc>
        <w:tc>
          <w:tcPr>
            <w:tcW w:w="7290" w:type="dxa"/>
          </w:tcPr>
          <w:p w14:paraId="71690CD1"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nekustamā īpašuma Kaļķu ielā 24, Rīgā, valstij piederošo domājamo daļu pārdošanu</w:t>
            </w:r>
          </w:p>
        </w:tc>
      </w:tr>
      <w:tr w:rsidR="00F97D76" w:rsidRPr="000D7AF0" w14:paraId="26D51751" w14:textId="77777777" w:rsidTr="00D3115F">
        <w:tc>
          <w:tcPr>
            <w:tcW w:w="1574" w:type="dxa"/>
          </w:tcPr>
          <w:p w14:paraId="1CAAEE5B"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22.06.2023.</w:t>
            </w:r>
          </w:p>
        </w:tc>
        <w:tc>
          <w:tcPr>
            <w:tcW w:w="770" w:type="dxa"/>
          </w:tcPr>
          <w:p w14:paraId="6486E808"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363</w:t>
            </w:r>
          </w:p>
        </w:tc>
        <w:tc>
          <w:tcPr>
            <w:tcW w:w="7290" w:type="dxa"/>
          </w:tcPr>
          <w:p w14:paraId="268065FB"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valsts nekustamā īpašuma Ganību ielā 58B, Jelgavā, pārdošanu</w:t>
            </w:r>
          </w:p>
        </w:tc>
      </w:tr>
      <w:tr w:rsidR="00F97D76" w:rsidRPr="000D7AF0" w14:paraId="6518CA4F" w14:textId="77777777" w:rsidTr="00D3115F">
        <w:tc>
          <w:tcPr>
            <w:tcW w:w="1574" w:type="dxa"/>
          </w:tcPr>
          <w:p w14:paraId="57EC3CB1"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20.06.2023.</w:t>
            </w:r>
          </w:p>
        </w:tc>
        <w:tc>
          <w:tcPr>
            <w:tcW w:w="770" w:type="dxa"/>
          </w:tcPr>
          <w:p w14:paraId="1CE129F8"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362</w:t>
            </w:r>
          </w:p>
        </w:tc>
        <w:tc>
          <w:tcPr>
            <w:tcW w:w="7290" w:type="dxa"/>
          </w:tcPr>
          <w:p w14:paraId="0513D681"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neatkarīgo autoritatīvo personu sarakstu</w:t>
            </w:r>
          </w:p>
        </w:tc>
      </w:tr>
      <w:tr w:rsidR="00F97D76" w:rsidRPr="000D7AF0" w14:paraId="1F07EA48" w14:textId="77777777" w:rsidTr="00D3115F">
        <w:tc>
          <w:tcPr>
            <w:tcW w:w="1574" w:type="dxa"/>
          </w:tcPr>
          <w:p w14:paraId="0316226D"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13.06.2023.</w:t>
            </w:r>
          </w:p>
        </w:tc>
        <w:tc>
          <w:tcPr>
            <w:tcW w:w="770" w:type="dxa"/>
          </w:tcPr>
          <w:p w14:paraId="03336E64"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356</w:t>
            </w:r>
          </w:p>
        </w:tc>
        <w:tc>
          <w:tcPr>
            <w:tcW w:w="7290" w:type="dxa"/>
          </w:tcPr>
          <w:p w14:paraId="671EAE0C"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Ministru kabineta piekrišanu balsojumam Eiropas Stabilitātes mehānisma Valdes sēdē</w:t>
            </w:r>
          </w:p>
        </w:tc>
      </w:tr>
      <w:tr w:rsidR="00F97D76" w:rsidRPr="000D7AF0" w14:paraId="7C4D6634" w14:textId="77777777" w:rsidTr="00D3115F">
        <w:tc>
          <w:tcPr>
            <w:tcW w:w="1574" w:type="dxa"/>
          </w:tcPr>
          <w:p w14:paraId="0DB39BE2"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08.06.2023.</w:t>
            </w:r>
          </w:p>
        </w:tc>
        <w:tc>
          <w:tcPr>
            <w:tcW w:w="770" w:type="dxa"/>
          </w:tcPr>
          <w:p w14:paraId="3E6FEAC5"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334</w:t>
            </w:r>
          </w:p>
        </w:tc>
        <w:tc>
          <w:tcPr>
            <w:tcW w:w="7290" w:type="dxa"/>
          </w:tcPr>
          <w:p w14:paraId="668E4DD9"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valsts nekustamā īpašuma "Meža Lauri", Babītes pagastā, Mārupes novadā, nodošanu Zemkopības ministrijas valdījumā</w:t>
            </w:r>
          </w:p>
        </w:tc>
      </w:tr>
      <w:tr w:rsidR="00F97D76" w:rsidRPr="000D7AF0" w14:paraId="2B224BB5" w14:textId="77777777" w:rsidTr="00D3115F">
        <w:tc>
          <w:tcPr>
            <w:tcW w:w="1574" w:type="dxa"/>
          </w:tcPr>
          <w:p w14:paraId="4056DA11"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01.06.2023.</w:t>
            </w:r>
          </w:p>
        </w:tc>
        <w:tc>
          <w:tcPr>
            <w:tcW w:w="770" w:type="dxa"/>
          </w:tcPr>
          <w:p w14:paraId="5EF89DB5"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317</w:t>
            </w:r>
          </w:p>
        </w:tc>
        <w:tc>
          <w:tcPr>
            <w:tcW w:w="7290" w:type="dxa"/>
          </w:tcPr>
          <w:p w14:paraId="02C7194D"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valsts nekustamā īpašuma "</w:t>
            </w:r>
            <w:proofErr w:type="spellStart"/>
            <w:r w:rsidRPr="00581560">
              <w:rPr>
                <w:rFonts w:ascii="Times New Roman" w:hAnsi="Times New Roman" w:cs="Times New Roman"/>
                <w:bCs/>
                <w:color w:val="000000" w:themeColor="text1"/>
                <w:sz w:val="24"/>
                <w:szCs w:val="24"/>
              </w:rPr>
              <w:t>Grenču</w:t>
            </w:r>
            <w:proofErr w:type="spellEnd"/>
            <w:r w:rsidRPr="00581560">
              <w:rPr>
                <w:rFonts w:ascii="Times New Roman" w:hAnsi="Times New Roman" w:cs="Times New Roman"/>
                <w:bCs/>
                <w:color w:val="000000" w:themeColor="text1"/>
                <w:sz w:val="24"/>
                <w:szCs w:val="24"/>
              </w:rPr>
              <w:t xml:space="preserve"> noliktava", Usmas pagastā, Ventspils novadā pārdošanu</w:t>
            </w:r>
          </w:p>
        </w:tc>
      </w:tr>
      <w:tr w:rsidR="00F97D76" w:rsidRPr="000D7AF0" w14:paraId="604B28CF" w14:textId="77777777" w:rsidTr="00D3115F">
        <w:tc>
          <w:tcPr>
            <w:tcW w:w="1574" w:type="dxa"/>
          </w:tcPr>
          <w:p w14:paraId="5DBF2317"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01.06.2023.</w:t>
            </w:r>
          </w:p>
        </w:tc>
        <w:tc>
          <w:tcPr>
            <w:tcW w:w="770" w:type="dxa"/>
          </w:tcPr>
          <w:p w14:paraId="08B20D04"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316</w:t>
            </w:r>
          </w:p>
        </w:tc>
        <w:tc>
          <w:tcPr>
            <w:tcW w:w="7290" w:type="dxa"/>
          </w:tcPr>
          <w:p w14:paraId="31A9F5E5"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 xml:space="preserve">Par valsts nekustamā īpašuma </w:t>
            </w:r>
            <w:proofErr w:type="spellStart"/>
            <w:r w:rsidRPr="00581560">
              <w:rPr>
                <w:rFonts w:ascii="Times New Roman" w:hAnsi="Times New Roman" w:cs="Times New Roman"/>
                <w:bCs/>
                <w:color w:val="000000" w:themeColor="text1"/>
                <w:sz w:val="24"/>
                <w:szCs w:val="24"/>
              </w:rPr>
              <w:t>Hekeļa</w:t>
            </w:r>
            <w:proofErr w:type="spellEnd"/>
            <w:r w:rsidRPr="00581560">
              <w:rPr>
                <w:rFonts w:ascii="Times New Roman" w:hAnsi="Times New Roman" w:cs="Times New Roman"/>
                <w:bCs/>
                <w:color w:val="000000" w:themeColor="text1"/>
                <w:sz w:val="24"/>
                <w:szCs w:val="24"/>
              </w:rPr>
              <w:t xml:space="preserve"> ielā 3, Daugavpilī, nodošanu Daugavpils </w:t>
            </w:r>
            <w:proofErr w:type="spellStart"/>
            <w:r w:rsidRPr="00581560">
              <w:rPr>
                <w:rFonts w:ascii="Times New Roman" w:hAnsi="Times New Roman" w:cs="Times New Roman"/>
                <w:bCs/>
                <w:color w:val="000000" w:themeColor="text1"/>
                <w:sz w:val="24"/>
                <w:szCs w:val="24"/>
              </w:rPr>
              <w:t>valstspilsētas</w:t>
            </w:r>
            <w:proofErr w:type="spellEnd"/>
            <w:r w:rsidRPr="00581560">
              <w:rPr>
                <w:rFonts w:ascii="Times New Roman" w:hAnsi="Times New Roman" w:cs="Times New Roman"/>
                <w:bCs/>
                <w:color w:val="000000" w:themeColor="text1"/>
                <w:sz w:val="24"/>
                <w:szCs w:val="24"/>
              </w:rPr>
              <w:t xml:space="preserve"> pašvaldības īpašumā</w:t>
            </w:r>
          </w:p>
        </w:tc>
      </w:tr>
      <w:tr w:rsidR="00F97D76" w:rsidRPr="000D7AF0" w14:paraId="24664C70" w14:textId="77777777" w:rsidTr="00D3115F">
        <w:tc>
          <w:tcPr>
            <w:tcW w:w="1574" w:type="dxa"/>
          </w:tcPr>
          <w:p w14:paraId="3E696624"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01.06.2023.</w:t>
            </w:r>
          </w:p>
        </w:tc>
        <w:tc>
          <w:tcPr>
            <w:tcW w:w="770" w:type="dxa"/>
          </w:tcPr>
          <w:p w14:paraId="6C803DDB"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315</w:t>
            </w:r>
          </w:p>
        </w:tc>
        <w:tc>
          <w:tcPr>
            <w:tcW w:w="7290" w:type="dxa"/>
          </w:tcPr>
          <w:p w14:paraId="0ED1DF0A"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Ministru kabineta 2008. gada 22. maija rīkojuma Nr. 275 "Par Uzņēmumu konkurētspējas uzlabošanas atbalsta programmu" atzīšanu par spēku zaudējušu</w:t>
            </w:r>
          </w:p>
        </w:tc>
      </w:tr>
      <w:tr w:rsidR="00F97D76" w:rsidRPr="000D7AF0" w14:paraId="20467385" w14:textId="77777777" w:rsidTr="00D3115F">
        <w:tc>
          <w:tcPr>
            <w:tcW w:w="1574" w:type="dxa"/>
          </w:tcPr>
          <w:p w14:paraId="038F3B4F"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01.06.2023.</w:t>
            </w:r>
          </w:p>
        </w:tc>
        <w:tc>
          <w:tcPr>
            <w:tcW w:w="770" w:type="dxa"/>
          </w:tcPr>
          <w:p w14:paraId="28E2F847"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314</w:t>
            </w:r>
          </w:p>
        </w:tc>
        <w:tc>
          <w:tcPr>
            <w:tcW w:w="7290" w:type="dxa"/>
          </w:tcPr>
          <w:p w14:paraId="265B8693"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Grozījumi Ministru kabineta 2015. gada 1. jūlija rīkojumā Nr. 347 "Par biedrībai un nodibinājumam piederošajām ēkām vai inženierbūvēm, kas netiek apliktas ar nekustamā īpašuma nodokli"</w:t>
            </w:r>
          </w:p>
        </w:tc>
      </w:tr>
      <w:tr w:rsidR="00F97D76" w:rsidRPr="000D7AF0" w14:paraId="1FD9EBF0" w14:textId="77777777" w:rsidTr="00D3115F">
        <w:tc>
          <w:tcPr>
            <w:tcW w:w="1574" w:type="dxa"/>
          </w:tcPr>
          <w:p w14:paraId="49CA7F0C"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26.05.2023.</w:t>
            </w:r>
          </w:p>
        </w:tc>
        <w:tc>
          <w:tcPr>
            <w:tcW w:w="770" w:type="dxa"/>
          </w:tcPr>
          <w:p w14:paraId="7878BF01"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291</w:t>
            </w:r>
          </w:p>
        </w:tc>
        <w:tc>
          <w:tcPr>
            <w:tcW w:w="7290" w:type="dxa"/>
          </w:tcPr>
          <w:p w14:paraId="4B448CCA"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valsts nekustamā īpašuma "Vecā iela", Saulkrastu pagastā, Saulkrastu novadā, nodošanu Saulkrastu novada pašvaldībai</w:t>
            </w:r>
          </w:p>
        </w:tc>
      </w:tr>
      <w:tr w:rsidR="00F97D76" w:rsidRPr="000D7AF0" w14:paraId="68D2B7F5" w14:textId="77777777" w:rsidTr="00D3115F">
        <w:tc>
          <w:tcPr>
            <w:tcW w:w="1574" w:type="dxa"/>
          </w:tcPr>
          <w:p w14:paraId="063D25C4"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26.05.2023.</w:t>
            </w:r>
          </w:p>
        </w:tc>
        <w:tc>
          <w:tcPr>
            <w:tcW w:w="770" w:type="dxa"/>
          </w:tcPr>
          <w:p w14:paraId="72DE7FEE"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290</w:t>
            </w:r>
          </w:p>
        </w:tc>
        <w:tc>
          <w:tcPr>
            <w:tcW w:w="7290" w:type="dxa"/>
          </w:tcPr>
          <w:p w14:paraId="5CDEC259"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 xml:space="preserve">Par Rēzeknes </w:t>
            </w:r>
            <w:proofErr w:type="spellStart"/>
            <w:r w:rsidRPr="00581560">
              <w:rPr>
                <w:rFonts w:ascii="Times New Roman" w:hAnsi="Times New Roman" w:cs="Times New Roman"/>
                <w:bCs/>
                <w:color w:val="000000" w:themeColor="text1"/>
                <w:sz w:val="24"/>
                <w:szCs w:val="24"/>
              </w:rPr>
              <w:t>valstspilsētas</w:t>
            </w:r>
            <w:proofErr w:type="spellEnd"/>
            <w:r w:rsidRPr="00581560">
              <w:rPr>
                <w:rFonts w:ascii="Times New Roman" w:hAnsi="Times New Roman" w:cs="Times New Roman"/>
                <w:bCs/>
                <w:color w:val="000000" w:themeColor="text1"/>
                <w:sz w:val="24"/>
                <w:szCs w:val="24"/>
              </w:rPr>
              <w:t xml:space="preserve"> pašvaldības nekustamā īpašuma Kaļķu ielā 4A, Rēzeknē, pārņemšanu valsts īpašumā</w:t>
            </w:r>
          </w:p>
        </w:tc>
      </w:tr>
      <w:tr w:rsidR="00F97D76" w:rsidRPr="000D7AF0" w14:paraId="35E69C63" w14:textId="77777777" w:rsidTr="00D3115F">
        <w:tc>
          <w:tcPr>
            <w:tcW w:w="1574" w:type="dxa"/>
          </w:tcPr>
          <w:p w14:paraId="76E813DB"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26.05.2023.</w:t>
            </w:r>
          </w:p>
        </w:tc>
        <w:tc>
          <w:tcPr>
            <w:tcW w:w="770" w:type="dxa"/>
          </w:tcPr>
          <w:p w14:paraId="404EC14E"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289</w:t>
            </w:r>
          </w:p>
        </w:tc>
        <w:tc>
          <w:tcPr>
            <w:tcW w:w="7290" w:type="dxa"/>
          </w:tcPr>
          <w:p w14:paraId="285A93D8"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 xml:space="preserve">Par valsts nekustamā īpašuma </w:t>
            </w:r>
            <w:proofErr w:type="spellStart"/>
            <w:r w:rsidRPr="00581560">
              <w:rPr>
                <w:rFonts w:ascii="Times New Roman" w:hAnsi="Times New Roman" w:cs="Times New Roman"/>
                <w:bCs/>
                <w:color w:val="000000" w:themeColor="text1"/>
                <w:sz w:val="24"/>
                <w:szCs w:val="24"/>
              </w:rPr>
              <w:t>Uriekstes</w:t>
            </w:r>
            <w:proofErr w:type="spellEnd"/>
            <w:r w:rsidRPr="00581560">
              <w:rPr>
                <w:rFonts w:ascii="Times New Roman" w:hAnsi="Times New Roman" w:cs="Times New Roman"/>
                <w:bCs/>
                <w:color w:val="000000" w:themeColor="text1"/>
                <w:sz w:val="24"/>
                <w:szCs w:val="24"/>
              </w:rPr>
              <w:t xml:space="preserve"> ielā 42B, Rīgā, nodošanu Finanšu ministrijas valdījumā</w:t>
            </w:r>
          </w:p>
        </w:tc>
      </w:tr>
      <w:tr w:rsidR="00F97D76" w:rsidRPr="000D7AF0" w14:paraId="629A178B" w14:textId="77777777" w:rsidTr="00D3115F">
        <w:tc>
          <w:tcPr>
            <w:tcW w:w="1574" w:type="dxa"/>
          </w:tcPr>
          <w:p w14:paraId="6B0A506A"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26.05.2023.</w:t>
            </w:r>
          </w:p>
        </w:tc>
        <w:tc>
          <w:tcPr>
            <w:tcW w:w="770" w:type="dxa"/>
          </w:tcPr>
          <w:p w14:paraId="05BBD32B"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288</w:t>
            </w:r>
          </w:p>
        </w:tc>
        <w:tc>
          <w:tcPr>
            <w:tcW w:w="7290" w:type="dxa"/>
          </w:tcPr>
          <w:p w14:paraId="11A0D863"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finanšu līdzekļu piešķiršanu no valsts budžeta programmas "Līdzekļi neparedzētiem gadījumiem"</w:t>
            </w:r>
          </w:p>
        </w:tc>
      </w:tr>
      <w:tr w:rsidR="00F97D76" w:rsidRPr="000D7AF0" w14:paraId="389C20CE" w14:textId="77777777" w:rsidTr="00D3115F">
        <w:tc>
          <w:tcPr>
            <w:tcW w:w="1574" w:type="dxa"/>
          </w:tcPr>
          <w:p w14:paraId="4C861792"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26.05.2023.</w:t>
            </w:r>
          </w:p>
        </w:tc>
        <w:tc>
          <w:tcPr>
            <w:tcW w:w="770" w:type="dxa"/>
          </w:tcPr>
          <w:p w14:paraId="4F432157"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287</w:t>
            </w:r>
          </w:p>
        </w:tc>
        <w:tc>
          <w:tcPr>
            <w:tcW w:w="7290" w:type="dxa"/>
          </w:tcPr>
          <w:p w14:paraId="5D62F69F"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valstij piekritīgo transportlīdzekļu nodošanu bez atlīdzības Ukrainai</w:t>
            </w:r>
          </w:p>
        </w:tc>
      </w:tr>
      <w:tr w:rsidR="00F97D76" w:rsidRPr="000D7AF0" w14:paraId="2472D2DA" w14:textId="77777777" w:rsidTr="00D3115F">
        <w:tc>
          <w:tcPr>
            <w:tcW w:w="1574" w:type="dxa"/>
          </w:tcPr>
          <w:p w14:paraId="58A36004"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26.05.2023.</w:t>
            </w:r>
          </w:p>
        </w:tc>
        <w:tc>
          <w:tcPr>
            <w:tcW w:w="770" w:type="dxa"/>
          </w:tcPr>
          <w:p w14:paraId="0EA769D9"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286</w:t>
            </w:r>
          </w:p>
        </w:tc>
        <w:tc>
          <w:tcPr>
            <w:tcW w:w="7290" w:type="dxa"/>
          </w:tcPr>
          <w:p w14:paraId="47946EFE"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valstij piekritīgo transportlīdzekļu nodošanu bez atlīdzības Ukrainai</w:t>
            </w:r>
          </w:p>
        </w:tc>
      </w:tr>
      <w:tr w:rsidR="00F97D76" w:rsidRPr="000D7AF0" w14:paraId="4F340910" w14:textId="77777777" w:rsidTr="00D3115F">
        <w:tc>
          <w:tcPr>
            <w:tcW w:w="1574" w:type="dxa"/>
          </w:tcPr>
          <w:p w14:paraId="640FC119"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22.05.2023.</w:t>
            </w:r>
          </w:p>
        </w:tc>
        <w:tc>
          <w:tcPr>
            <w:tcW w:w="770" w:type="dxa"/>
          </w:tcPr>
          <w:p w14:paraId="4B6FB5FF"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277</w:t>
            </w:r>
          </w:p>
        </w:tc>
        <w:tc>
          <w:tcPr>
            <w:tcW w:w="7290" w:type="dxa"/>
          </w:tcPr>
          <w:p w14:paraId="17A5D048"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Latvijas Republikas delegāciju dalībai Eiropas Rekonstrukcijas un attīstības bankas pilnvarnieku gada sanāksmē 2023. gada 16.–18. maijā</w:t>
            </w:r>
          </w:p>
        </w:tc>
      </w:tr>
      <w:tr w:rsidR="00F97D76" w:rsidRPr="000D7AF0" w14:paraId="5C3C4C73" w14:textId="77777777" w:rsidTr="00D3115F">
        <w:tc>
          <w:tcPr>
            <w:tcW w:w="1574" w:type="dxa"/>
          </w:tcPr>
          <w:p w14:paraId="1A4C796A"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lastRenderedPageBreak/>
              <w:t>16.05.2023.</w:t>
            </w:r>
          </w:p>
        </w:tc>
        <w:tc>
          <w:tcPr>
            <w:tcW w:w="770" w:type="dxa"/>
          </w:tcPr>
          <w:p w14:paraId="02DA9FBE"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267</w:t>
            </w:r>
          </w:p>
        </w:tc>
        <w:tc>
          <w:tcPr>
            <w:tcW w:w="7290" w:type="dxa"/>
          </w:tcPr>
          <w:p w14:paraId="182EF366"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apropriācijas palielināšanu budžeta resora "74. Gadskārtējā valsts budžeta izpildes procesā pārdalāmais finansējums" programmā 01.00.00 "Apropriācijas rezerve"</w:t>
            </w:r>
          </w:p>
        </w:tc>
      </w:tr>
      <w:tr w:rsidR="00F97D76" w:rsidRPr="000D7AF0" w14:paraId="2AFB73E4" w14:textId="77777777" w:rsidTr="00D3115F">
        <w:tc>
          <w:tcPr>
            <w:tcW w:w="1574" w:type="dxa"/>
          </w:tcPr>
          <w:p w14:paraId="104DB1B2"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10.05.2023.</w:t>
            </w:r>
          </w:p>
        </w:tc>
        <w:tc>
          <w:tcPr>
            <w:tcW w:w="770" w:type="dxa"/>
          </w:tcPr>
          <w:p w14:paraId="0FA6ABF2"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261</w:t>
            </w:r>
          </w:p>
        </w:tc>
        <w:tc>
          <w:tcPr>
            <w:tcW w:w="7290" w:type="dxa"/>
          </w:tcPr>
          <w:p w14:paraId="081F11D3"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Sabiedriskā labuma komisiju</w:t>
            </w:r>
          </w:p>
        </w:tc>
      </w:tr>
      <w:tr w:rsidR="00F97D76" w:rsidRPr="000D7AF0" w14:paraId="122F2E4B" w14:textId="77777777" w:rsidTr="00D3115F">
        <w:tc>
          <w:tcPr>
            <w:tcW w:w="1574" w:type="dxa"/>
          </w:tcPr>
          <w:p w14:paraId="0B99BA10"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10.05.2023.</w:t>
            </w:r>
          </w:p>
        </w:tc>
        <w:tc>
          <w:tcPr>
            <w:tcW w:w="770" w:type="dxa"/>
          </w:tcPr>
          <w:p w14:paraId="2383AF30"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260</w:t>
            </w:r>
          </w:p>
        </w:tc>
        <w:tc>
          <w:tcPr>
            <w:tcW w:w="7290" w:type="dxa"/>
          </w:tcPr>
          <w:p w14:paraId="0DE480D5"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valstij piekritīgo transportlīdzekļu nodošanu bez atlīdzības Ukrainai</w:t>
            </w:r>
          </w:p>
        </w:tc>
      </w:tr>
      <w:tr w:rsidR="00F97D76" w:rsidRPr="000D7AF0" w14:paraId="1483EAA8" w14:textId="77777777" w:rsidTr="00D3115F">
        <w:tc>
          <w:tcPr>
            <w:tcW w:w="1574" w:type="dxa"/>
          </w:tcPr>
          <w:p w14:paraId="370FAE97"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08.05.2023.</w:t>
            </w:r>
          </w:p>
        </w:tc>
        <w:tc>
          <w:tcPr>
            <w:tcW w:w="770" w:type="dxa"/>
          </w:tcPr>
          <w:p w14:paraId="6FA9AB4C"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238</w:t>
            </w:r>
          </w:p>
        </w:tc>
        <w:tc>
          <w:tcPr>
            <w:tcW w:w="7290" w:type="dxa"/>
          </w:tcPr>
          <w:p w14:paraId="5B1D77A5"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 xml:space="preserve">Par atļauju Andrim </w:t>
            </w:r>
            <w:proofErr w:type="spellStart"/>
            <w:r w:rsidRPr="00581560">
              <w:rPr>
                <w:rFonts w:ascii="Times New Roman" w:hAnsi="Times New Roman" w:cs="Times New Roman"/>
                <w:bCs/>
                <w:color w:val="000000" w:themeColor="text1"/>
                <w:sz w:val="24"/>
                <w:szCs w:val="24"/>
              </w:rPr>
              <w:t>Rāviņam</w:t>
            </w:r>
            <w:proofErr w:type="spellEnd"/>
            <w:r w:rsidRPr="00581560">
              <w:rPr>
                <w:rFonts w:ascii="Times New Roman" w:hAnsi="Times New Roman" w:cs="Times New Roman"/>
                <w:bCs/>
                <w:color w:val="000000" w:themeColor="text1"/>
                <w:sz w:val="24"/>
                <w:szCs w:val="24"/>
              </w:rPr>
              <w:t xml:space="preserve"> savienot amatus</w:t>
            </w:r>
          </w:p>
        </w:tc>
      </w:tr>
      <w:tr w:rsidR="00F97D76" w:rsidRPr="000D7AF0" w14:paraId="06DB8D40" w14:textId="77777777" w:rsidTr="00D3115F">
        <w:tc>
          <w:tcPr>
            <w:tcW w:w="1574" w:type="dxa"/>
          </w:tcPr>
          <w:p w14:paraId="23CDF039"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08.05.2023.</w:t>
            </w:r>
          </w:p>
        </w:tc>
        <w:tc>
          <w:tcPr>
            <w:tcW w:w="770" w:type="dxa"/>
          </w:tcPr>
          <w:p w14:paraId="2E856F3C"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237</w:t>
            </w:r>
          </w:p>
        </w:tc>
        <w:tc>
          <w:tcPr>
            <w:tcW w:w="7290" w:type="dxa"/>
          </w:tcPr>
          <w:p w14:paraId="500910EF"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 xml:space="preserve">Par atļauju Vitai </w:t>
            </w:r>
            <w:proofErr w:type="spellStart"/>
            <w:r w:rsidRPr="00581560">
              <w:rPr>
                <w:rFonts w:ascii="Times New Roman" w:hAnsi="Times New Roman" w:cs="Times New Roman"/>
                <w:bCs/>
                <w:color w:val="000000" w:themeColor="text1"/>
                <w:sz w:val="24"/>
                <w:szCs w:val="24"/>
              </w:rPr>
              <w:t>Paulānei</w:t>
            </w:r>
            <w:proofErr w:type="spellEnd"/>
            <w:r w:rsidRPr="00581560">
              <w:rPr>
                <w:rFonts w:ascii="Times New Roman" w:hAnsi="Times New Roman" w:cs="Times New Roman"/>
                <w:bCs/>
                <w:color w:val="000000" w:themeColor="text1"/>
                <w:sz w:val="24"/>
                <w:szCs w:val="24"/>
              </w:rPr>
              <w:t xml:space="preserve"> savienot amatus</w:t>
            </w:r>
          </w:p>
        </w:tc>
      </w:tr>
      <w:tr w:rsidR="00F97D76" w:rsidRPr="000D7AF0" w14:paraId="0DEE7D00" w14:textId="77777777" w:rsidTr="00D3115F">
        <w:tc>
          <w:tcPr>
            <w:tcW w:w="1574" w:type="dxa"/>
          </w:tcPr>
          <w:p w14:paraId="2FC67D5C"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08.05.2023.</w:t>
            </w:r>
          </w:p>
        </w:tc>
        <w:tc>
          <w:tcPr>
            <w:tcW w:w="770" w:type="dxa"/>
          </w:tcPr>
          <w:p w14:paraId="6CC3F33C"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236</w:t>
            </w:r>
          </w:p>
        </w:tc>
        <w:tc>
          <w:tcPr>
            <w:tcW w:w="7290" w:type="dxa"/>
          </w:tcPr>
          <w:p w14:paraId="34572335"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 xml:space="preserve">Par atļauju Agrim </w:t>
            </w:r>
            <w:proofErr w:type="spellStart"/>
            <w:r w:rsidRPr="00581560">
              <w:rPr>
                <w:rFonts w:ascii="Times New Roman" w:hAnsi="Times New Roman" w:cs="Times New Roman"/>
                <w:bCs/>
                <w:color w:val="000000" w:themeColor="text1"/>
                <w:sz w:val="24"/>
                <w:szCs w:val="24"/>
              </w:rPr>
              <w:t>Lungevičam</w:t>
            </w:r>
            <w:proofErr w:type="spellEnd"/>
            <w:r w:rsidRPr="00581560">
              <w:rPr>
                <w:rFonts w:ascii="Times New Roman" w:hAnsi="Times New Roman" w:cs="Times New Roman"/>
                <w:bCs/>
                <w:color w:val="000000" w:themeColor="text1"/>
                <w:sz w:val="24"/>
                <w:szCs w:val="24"/>
              </w:rPr>
              <w:t xml:space="preserve"> savienot amatus</w:t>
            </w:r>
          </w:p>
        </w:tc>
      </w:tr>
      <w:tr w:rsidR="00F97D76" w:rsidRPr="000D7AF0" w14:paraId="42AAF733" w14:textId="77777777" w:rsidTr="00D3115F">
        <w:tc>
          <w:tcPr>
            <w:tcW w:w="1574" w:type="dxa"/>
          </w:tcPr>
          <w:p w14:paraId="113E2D30"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08.05.2023.</w:t>
            </w:r>
          </w:p>
        </w:tc>
        <w:tc>
          <w:tcPr>
            <w:tcW w:w="770" w:type="dxa"/>
          </w:tcPr>
          <w:p w14:paraId="19584928"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235</w:t>
            </w:r>
          </w:p>
        </w:tc>
        <w:tc>
          <w:tcPr>
            <w:tcW w:w="7290" w:type="dxa"/>
          </w:tcPr>
          <w:p w14:paraId="6AFB3847"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 xml:space="preserve">Par atļauju Edgaram </w:t>
            </w:r>
            <w:proofErr w:type="spellStart"/>
            <w:r w:rsidRPr="00581560">
              <w:rPr>
                <w:rFonts w:ascii="Times New Roman" w:hAnsi="Times New Roman" w:cs="Times New Roman"/>
                <w:bCs/>
                <w:color w:val="000000" w:themeColor="text1"/>
                <w:sz w:val="24"/>
                <w:szCs w:val="24"/>
              </w:rPr>
              <w:t>Mekšam</w:t>
            </w:r>
            <w:proofErr w:type="spellEnd"/>
            <w:r w:rsidRPr="00581560">
              <w:rPr>
                <w:rFonts w:ascii="Times New Roman" w:hAnsi="Times New Roman" w:cs="Times New Roman"/>
                <w:bCs/>
                <w:color w:val="000000" w:themeColor="text1"/>
                <w:sz w:val="24"/>
                <w:szCs w:val="24"/>
              </w:rPr>
              <w:t xml:space="preserve"> savienot amatus</w:t>
            </w:r>
          </w:p>
        </w:tc>
      </w:tr>
      <w:tr w:rsidR="00F97D76" w:rsidRPr="000D7AF0" w14:paraId="1BC61B79" w14:textId="77777777" w:rsidTr="00D3115F">
        <w:tc>
          <w:tcPr>
            <w:tcW w:w="1574" w:type="dxa"/>
          </w:tcPr>
          <w:p w14:paraId="33DA3FA9"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08.05.2023.</w:t>
            </w:r>
          </w:p>
        </w:tc>
        <w:tc>
          <w:tcPr>
            <w:tcW w:w="770" w:type="dxa"/>
          </w:tcPr>
          <w:p w14:paraId="56C911F5"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234</w:t>
            </w:r>
          </w:p>
        </w:tc>
        <w:tc>
          <w:tcPr>
            <w:tcW w:w="7290" w:type="dxa"/>
          </w:tcPr>
          <w:p w14:paraId="7AC2BC7E"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 xml:space="preserve">Par atļauju Jurim </w:t>
            </w:r>
            <w:proofErr w:type="spellStart"/>
            <w:r w:rsidRPr="00581560">
              <w:rPr>
                <w:rFonts w:ascii="Times New Roman" w:hAnsi="Times New Roman" w:cs="Times New Roman"/>
                <w:bCs/>
                <w:color w:val="000000" w:themeColor="text1"/>
                <w:sz w:val="24"/>
                <w:szCs w:val="24"/>
              </w:rPr>
              <w:t>Žilko</w:t>
            </w:r>
            <w:proofErr w:type="spellEnd"/>
            <w:r w:rsidRPr="00581560">
              <w:rPr>
                <w:rFonts w:ascii="Times New Roman" w:hAnsi="Times New Roman" w:cs="Times New Roman"/>
                <w:bCs/>
                <w:color w:val="000000" w:themeColor="text1"/>
                <w:sz w:val="24"/>
                <w:szCs w:val="24"/>
              </w:rPr>
              <w:t xml:space="preserve"> savienot amatus</w:t>
            </w:r>
          </w:p>
        </w:tc>
      </w:tr>
      <w:tr w:rsidR="00F97D76" w:rsidRPr="00B755E2" w14:paraId="50AFA1A8" w14:textId="77777777" w:rsidTr="00D3115F">
        <w:tc>
          <w:tcPr>
            <w:tcW w:w="1574" w:type="dxa"/>
          </w:tcPr>
          <w:p w14:paraId="1A18A170"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08.05.2023.</w:t>
            </w:r>
          </w:p>
        </w:tc>
        <w:tc>
          <w:tcPr>
            <w:tcW w:w="770" w:type="dxa"/>
          </w:tcPr>
          <w:p w14:paraId="3DF60D2B"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228</w:t>
            </w:r>
          </w:p>
        </w:tc>
        <w:tc>
          <w:tcPr>
            <w:tcW w:w="7290" w:type="dxa"/>
          </w:tcPr>
          <w:p w14:paraId="23640F67"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valstij piekritīgo transportlīdzekļu nodošanu bez atlīdzības Ukrainai</w:t>
            </w:r>
          </w:p>
        </w:tc>
      </w:tr>
      <w:tr w:rsidR="00F97D76" w:rsidRPr="000D7AF0" w14:paraId="5CC6A654" w14:textId="77777777" w:rsidTr="00D3115F">
        <w:tc>
          <w:tcPr>
            <w:tcW w:w="1574" w:type="dxa"/>
          </w:tcPr>
          <w:p w14:paraId="7CD98F8E"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08.05.2023.</w:t>
            </w:r>
          </w:p>
        </w:tc>
        <w:tc>
          <w:tcPr>
            <w:tcW w:w="770" w:type="dxa"/>
          </w:tcPr>
          <w:p w14:paraId="41653F82"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227</w:t>
            </w:r>
          </w:p>
        </w:tc>
        <w:tc>
          <w:tcPr>
            <w:tcW w:w="7290" w:type="dxa"/>
          </w:tcPr>
          <w:p w14:paraId="6442410E"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Pašvaldību finanšu izlīdzināšanas fonda padomi</w:t>
            </w:r>
          </w:p>
        </w:tc>
      </w:tr>
      <w:tr w:rsidR="00F97D76" w:rsidRPr="000D7AF0" w14:paraId="2C53B584" w14:textId="77777777" w:rsidTr="00D3115F">
        <w:tc>
          <w:tcPr>
            <w:tcW w:w="1574" w:type="dxa"/>
          </w:tcPr>
          <w:p w14:paraId="4BE7C21A"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20.04.2023.</w:t>
            </w:r>
          </w:p>
        </w:tc>
        <w:tc>
          <w:tcPr>
            <w:tcW w:w="770" w:type="dxa"/>
          </w:tcPr>
          <w:p w14:paraId="150E3444"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223</w:t>
            </w:r>
          </w:p>
        </w:tc>
        <w:tc>
          <w:tcPr>
            <w:tcW w:w="7290" w:type="dxa"/>
          </w:tcPr>
          <w:p w14:paraId="5CF7DFDB"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valstij piekritīgo transportlīdzekļu nodošanu bez atlīdzības Ukrainai</w:t>
            </w:r>
          </w:p>
        </w:tc>
      </w:tr>
      <w:tr w:rsidR="00F97D76" w:rsidRPr="000D7AF0" w14:paraId="0140A61B" w14:textId="77777777" w:rsidTr="00D3115F">
        <w:tc>
          <w:tcPr>
            <w:tcW w:w="1574" w:type="dxa"/>
          </w:tcPr>
          <w:p w14:paraId="22676471"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20.04.2023.</w:t>
            </w:r>
          </w:p>
        </w:tc>
        <w:tc>
          <w:tcPr>
            <w:tcW w:w="770" w:type="dxa"/>
          </w:tcPr>
          <w:p w14:paraId="73851492"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212</w:t>
            </w:r>
          </w:p>
        </w:tc>
        <w:tc>
          <w:tcPr>
            <w:tcW w:w="7290" w:type="dxa"/>
          </w:tcPr>
          <w:p w14:paraId="537316DB"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valsts budžeta dotācijas piešķiršanu pašvaldībām ar zemākajiem ieņēmumiem</w:t>
            </w:r>
          </w:p>
        </w:tc>
      </w:tr>
      <w:tr w:rsidR="00F97D76" w:rsidRPr="000D7AF0" w14:paraId="781ADCEB" w14:textId="77777777" w:rsidTr="00D3115F">
        <w:tc>
          <w:tcPr>
            <w:tcW w:w="1574" w:type="dxa"/>
          </w:tcPr>
          <w:p w14:paraId="2831056B"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20.04.2023.</w:t>
            </w:r>
          </w:p>
        </w:tc>
        <w:tc>
          <w:tcPr>
            <w:tcW w:w="770" w:type="dxa"/>
          </w:tcPr>
          <w:p w14:paraId="7BA9A8C5"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211</w:t>
            </w:r>
          </w:p>
        </w:tc>
        <w:tc>
          <w:tcPr>
            <w:tcW w:w="7290" w:type="dxa"/>
          </w:tcPr>
          <w:p w14:paraId="36BC7D2C"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nekustamā īpašuma Konkordijas ielā 66, Jūrmalā, pārņemšanu valsts īpašumā Finanšu ministrijas valdījumā un pārdošanu</w:t>
            </w:r>
          </w:p>
        </w:tc>
      </w:tr>
      <w:tr w:rsidR="00F97D76" w:rsidRPr="000D7AF0" w14:paraId="1E503C13" w14:textId="77777777" w:rsidTr="00D3115F">
        <w:tc>
          <w:tcPr>
            <w:tcW w:w="1574" w:type="dxa"/>
          </w:tcPr>
          <w:p w14:paraId="399A1EB4"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11.04.2023.</w:t>
            </w:r>
          </w:p>
        </w:tc>
        <w:tc>
          <w:tcPr>
            <w:tcW w:w="770" w:type="dxa"/>
          </w:tcPr>
          <w:p w14:paraId="6898B8A1"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204</w:t>
            </w:r>
          </w:p>
        </w:tc>
        <w:tc>
          <w:tcPr>
            <w:tcW w:w="7290" w:type="dxa"/>
          </w:tcPr>
          <w:p w14:paraId="45EFDF24"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Grozījumi Ministru kabineta 2001. gada 8. augusta rīkojumā Nr. 385 "Par biedrībām, nodibinājumiem un starptautiskajām izglītības un sadarbības programmām"</w:t>
            </w:r>
          </w:p>
        </w:tc>
      </w:tr>
      <w:tr w:rsidR="00F97D76" w:rsidRPr="000D7AF0" w14:paraId="603E0DC5" w14:textId="77777777" w:rsidTr="00D3115F">
        <w:tc>
          <w:tcPr>
            <w:tcW w:w="1574" w:type="dxa"/>
          </w:tcPr>
          <w:p w14:paraId="071D7022"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20.04.2023.</w:t>
            </w:r>
          </w:p>
        </w:tc>
        <w:tc>
          <w:tcPr>
            <w:tcW w:w="770" w:type="dxa"/>
          </w:tcPr>
          <w:p w14:paraId="0F6389EB"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198</w:t>
            </w:r>
          </w:p>
        </w:tc>
        <w:tc>
          <w:tcPr>
            <w:tcW w:w="7290" w:type="dxa"/>
          </w:tcPr>
          <w:p w14:paraId="78AEAD5F"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apropriācijas pārdali no budžeta resora "74. Gadskārtējā valsts budžeta izpildes procesā pārdalāmais finansējums” programmas 17.00.00 "Finansējums Ukrainas civiliedzīvotāju atbalsta likumā noteikto pasākumu īstenošanai" uz Finanšu ministrijas budžetu</w:t>
            </w:r>
          </w:p>
        </w:tc>
      </w:tr>
      <w:tr w:rsidR="00F97D76" w:rsidRPr="000D7AF0" w14:paraId="2CD3CD31" w14:textId="77777777" w:rsidTr="00D3115F">
        <w:tc>
          <w:tcPr>
            <w:tcW w:w="1574" w:type="dxa"/>
          </w:tcPr>
          <w:p w14:paraId="47A32CF0"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20.04.2023.</w:t>
            </w:r>
          </w:p>
        </w:tc>
        <w:tc>
          <w:tcPr>
            <w:tcW w:w="770" w:type="dxa"/>
          </w:tcPr>
          <w:p w14:paraId="59FFBC04"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194</w:t>
            </w:r>
          </w:p>
        </w:tc>
        <w:tc>
          <w:tcPr>
            <w:tcW w:w="7290" w:type="dxa"/>
          </w:tcPr>
          <w:p w14:paraId="42DCD492"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Latvijas Republikas delegāciju dalībai Starptautiskā Valūtas fonda un Pasaules Bankas grupas pilnvarnieku pavasara sanāksmēs 2023. gada 10.-16. aprīlī</w:t>
            </w:r>
          </w:p>
        </w:tc>
      </w:tr>
      <w:tr w:rsidR="00F97D76" w:rsidRPr="000D7AF0" w14:paraId="41A05AF1" w14:textId="77777777" w:rsidTr="00D3115F">
        <w:tc>
          <w:tcPr>
            <w:tcW w:w="1574" w:type="dxa"/>
          </w:tcPr>
          <w:p w14:paraId="547396B5"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20.04.2023.</w:t>
            </w:r>
          </w:p>
        </w:tc>
        <w:tc>
          <w:tcPr>
            <w:tcW w:w="770" w:type="dxa"/>
          </w:tcPr>
          <w:p w14:paraId="716989A6"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188</w:t>
            </w:r>
          </w:p>
        </w:tc>
        <w:tc>
          <w:tcPr>
            <w:tcW w:w="7290" w:type="dxa"/>
          </w:tcPr>
          <w:p w14:paraId="78D294B8"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valsts nekustamo īpašumu pārdošanu</w:t>
            </w:r>
          </w:p>
        </w:tc>
      </w:tr>
      <w:tr w:rsidR="00F97D76" w:rsidRPr="000D7AF0" w14:paraId="1AB942E3" w14:textId="77777777" w:rsidTr="00D3115F">
        <w:tc>
          <w:tcPr>
            <w:tcW w:w="1574" w:type="dxa"/>
          </w:tcPr>
          <w:p w14:paraId="3FCDB262"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20.04.2023.</w:t>
            </w:r>
          </w:p>
        </w:tc>
        <w:tc>
          <w:tcPr>
            <w:tcW w:w="770" w:type="dxa"/>
          </w:tcPr>
          <w:p w14:paraId="5141237B"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187</w:t>
            </w:r>
          </w:p>
        </w:tc>
        <w:tc>
          <w:tcPr>
            <w:tcW w:w="7290" w:type="dxa"/>
          </w:tcPr>
          <w:p w14:paraId="4AFB0345"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valsts nekustamo īpašumu pārdošanu</w:t>
            </w:r>
          </w:p>
        </w:tc>
      </w:tr>
      <w:tr w:rsidR="00F97D76" w:rsidRPr="000D7AF0" w14:paraId="726DFD74" w14:textId="77777777" w:rsidTr="00D3115F">
        <w:tc>
          <w:tcPr>
            <w:tcW w:w="1574" w:type="dxa"/>
          </w:tcPr>
          <w:p w14:paraId="5047C99E"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20.04.2023.</w:t>
            </w:r>
          </w:p>
        </w:tc>
        <w:tc>
          <w:tcPr>
            <w:tcW w:w="770" w:type="dxa"/>
          </w:tcPr>
          <w:p w14:paraId="6D0E935A"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186</w:t>
            </w:r>
          </w:p>
        </w:tc>
        <w:tc>
          <w:tcPr>
            <w:tcW w:w="7290" w:type="dxa"/>
          </w:tcPr>
          <w:p w14:paraId="6337E58B"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Grozījums Ministru kabineta 2020. gada 30. jūnija rīkojumā Nr. 353 "Par Izglītības un zinātnes ministrijas valdījumā esošo valsts nekustamo īpašumu nodošanu Finanšu ministrijas valdījumā un pārdošanu"</w:t>
            </w:r>
          </w:p>
        </w:tc>
      </w:tr>
      <w:tr w:rsidR="00F97D76" w:rsidRPr="000D7AF0" w14:paraId="4F357BB5" w14:textId="77777777" w:rsidTr="00D3115F">
        <w:tc>
          <w:tcPr>
            <w:tcW w:w="1574" w:type="dxa"/>
          </w:tcPr>
          <w:p w14:paraId="00A143EE"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30.03.2023.</w:t>
            </w:r>
          </w:p>
        </w:tc>
        <w:tc>
          <w:tcPr>
            <w:tcW w:w="770" w:type="dxa"/>
          </w:tcPr>
          <w:p w14:paraId="45B7AD72"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179</w:t>
            </w:r>
          </w:p>
        </w:tc>
        <w:tc>
          <w:tcPr>
            <w:tcW w:w="7290" w:type="dxa"/>
          </w:tcPr>
          <w:p w14:paraId="3285B9CB"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valstij piekritīgo transportlīdzekļu nodošanu bez atlīdzības Ukrainai</w:t>
            </w:r>
          </w:p>
        </w:tc>
      </w:tr>
      <w:tr w:rsidR="00F97D76" w:rsidRPr="006770D1" w14:paraId="607C5BB1" w14:textId="77777777" w:rsidTr="00D3115F">
        <w:tc>
          <w:tcPr>
            <w:tcW w:w="1574" w:type="dxa"/>
          </w:tcPr>
          <w:p w14:paraId="51D7BC39"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30.03.2023.</w:t>
            </w:r>
          </w:p>
        </w:tc>
        <w:tc>
          <w:tcPr>
            <w:tcW w:w="770" w:type="dxa"/>
          </w:tcPr>
          <w:p w14:paraId="5C5CBF01"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178</w:t>
            </w:r>
          </w:p>
        </w:tc>
        <w:tc>
          <w:tcPr>
            <w:tcW w:w="7290" w:type="dxa"/>
          </w:tcPr>
          <w:p w14:paraId="6D188392"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Ēnu ekonomikas ierobežošanas plāna 2023.–2025. gadam izstrādi</w:t>
            </w:r>
          </w:p>
        </w:tc>
      </w:tr>
      <w:tr w:rsidR="00F97D76" w:rsidRPr="00C32F9D" w14:paraId="1A4B8423" w14:textId="77777777" w:rsidTr="00D3115F">
        <w:tc>
          <w:tcPr>
            <w:tcW w:w="1574" w:type="dxa"/>
          </w:tcPr>
          <w:p w14:paraId="1DD6859F"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30.03.2023.</w:t>
            </w:r>
          </w:p>
        </w:tc>
        <w:tc>
          <w:tcPr>
            <w:tcW w:w="770" w:type="dxa"/>
          </w:tcPr>
          <w:p w14:paraId="49D0E2F4"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161</w:t>
            </w:r>
          </w:p>
        </w:tc>
        <w:tc>
          <w:tcPr>
            <w:tcW w:w="7290" w:type="dxa"/>
          </w:tcPr>
          <w:p w14:paraId="6D9F7B56"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valsts nekustamā īpašuma “Zariņi”, Burtnieku pagastā, Valmieras novadā, pārdošanu</w:t>
            </w:r>
          </w:p>
        </w:tc>
      </w:tr>
      <w:tr w:rsidR="00F97D76" w:rsidRPr="006770D1" w14:paraId="45320C5D" w14:textId="77777777" w:rsidTr="00D3115F">
        <w:tc>
          <w:tcPr>
            <w:tcW w:w="1574" w:type="dxa"/>
          </w:tcPr>
          <w:p w14:paraId="5E18E9C9"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30.03.2023.</w:t>
            </w:r>
          </w:p>
        </w:tc>
        <w:tc>
          <w:tcPr>
            <w:tcW w:w="770" w:type="dxa"/>
          </w:tcPr>
          <w:p w14:paraId="7CCDB143"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160</w:t>
            </w:r>
          </w:p>
        </w:tc>
        <w:tc>
          <w:tcPr>
            <w:tcW w:w="7290" w:type="dxa"/>
          </w:tcPr>
          <w:p w14:paraId="7A165118"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valsts nekustamā īpašuma Rīgā, pārdošanu</w:t>
            </w:r>
          </w:p>
        </w:tc>
      </w:tr>
      <w:tr w:rsidR="00F97D76" w:rsidRPr="006770D1" w14:paraId="4F61C24E" w14:textId="77777777" w:rsidTr="00D3115F">
        <w:tc>
          <w:tcPr>
            <w:tcW w:w="1574" w:type="dxa"/>
          </w:tcPr>
          <w:p w14:paraId="2C11355C"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28.03.2023.</w:t>
            </w:r>
          </w:p>
        </w:tc>
        <w:tc>
          <w:tcPr>
            <w:tcW w:w="770" w:type="dxa"/>
          </w:tcPr>
          <w:p w14:paraId="2B38E1A4"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145</w:t>
            </w:r>
          </w:p>
        </w:tc>
        <w:tc>
          <w:tcPr>
            <w:tcW w:w="7290" w:type="dxa"/>
          </w:tcPr>
          <w:p w14:paraId="4035148A"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valsts nekustamā īpašuma Kauguru ielā 19, Ludzā, Ludzas novadā, pārdošanu</w:t>
            </w:r>
          </w:p>
        </w:tc>
      </w:tr>
      <w:tr w:rsidR="00F97D76" w:rsidRPr="006770D1" w14:paraId="44D07D62" w14:textId="77777777" w:rsidTr="00D3115F">
        <w:tc>
          <w:tcPr>
            <w:tcW w:w="1574" w:type="dxa"/>
          </w:tcPr>
          <w:p w14:paraId="746811CF"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17.03.2023.</w:t>
            </w:r>
          </w:p>
        </w:tc>
        <w:tc>
          <w:tcPr>
            <w:tcW w:w="770" w:type="dxa"/>
          </w:tcPr>
          <w:p w14:paraId="57802C7B"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141</w:t>
            </w:r>
          </w:p>
        </w:tc>
        <w:tc>
          <w:tcPr>
            <w:tcW w:w="7290" w:type="dxa"/>
          </w:tcPr>
          <w:p w14:paraId="6B37554E"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valstij piekritīgo transportlīdzekļu nodošanu bez atlīdzības Ukrainai</w:t>
            </w:r>
          </w:p>
        </w:tc>
      </w:tr>
      <w:tr w:rsidR="00F97D76" w:rsidRPr="000C4CDA" w14:paraId="2EFFF882" w14:textId="77777777" w:rsidTr="00D3115F">
        <w:tc>
          <w:tcPr>
            <w:tcW w:w="1574" w:type="dxa"/>
          </w:tcPr>
          <w:p w14:paraId="0D66EFBF"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17.03.2023.</w:t>
            </w:r>
          </w:p>
        </w:tc>
        <w:tc>
          <w:tcPr>
            <w:tcW w:w="770" w:type="dxa"/>
          </w:tcPr>
          <w:p w14:paraId="41082F61"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132</w:t>
            </w:r>
          </w:p>
        </w:tc>
        <w:tc>
          <w:tcPr>
            <w:tcW w:w="7290" w:type="dxa"/>
          </w:tcPr>
          <w:p w14:paraId="720E7088"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Grozījumi Ministru kabineta 2010. gada 10. novembra rīkojumā Nr. 648 "Par zemes vienību Rīgas administratīvajā teritorijā piederību vai piekritību valstij un nostiprināšanu zemesgrāmatā uz valsts vārda attiecīgās ministrijas vai valsts akciju sabiedrības "Privatizācijas aģentūra" personā"</w:t>
            </w:r>
          </w:p>
        </w:tc>
      </w:tr>
      <w:tr w:rsidR="00F97D76" w:rsidRPr="000C4CDA" w14:paraId="7B7E9E71" w14:textId="77777777" w:rsidTr="00D3115F">
        <w:tc>
          <w:tcPr>
            <w:tcW w:w="1574" w:type="dxa"/>
          </w:tcPr>
          <w:p w14:paraId="2CED6AAB"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17.03.2023.</w:t>
            </w:r>
          </w:p>
        </w:tc>
        <w:tc>
          <w:tcPr>
            <w:tcW w:w="770" w:type="dxa"/>
          </w:tcPr>
          <w:p w14:paraId="2B21FAFD"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131</w:t>
            </w:r>
          </w:p>
        </w:tc>
        <w:tc>
          <w:tcPr>
            <w:tcW w:w="7290" w:type="dxa"/>
          </w:tcPr>
          <w:p w14:paraId="51A67FB8"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valsts nekustamā īpašuma Tirgoņu ielā 20, Jūrmalā, pārdošanu</w:t>
            </w:r>
          </w:p>
        </w:tc>
      </w:tr>
      <w:tr w:rsidR="00F97D76" w:rsidRPr="006770D1" w14:paraId="1BE32B27" w14:textId="77777777" w:rsidTr="00D3115F">
        <w:tc>
          <w:tcPr>
            <w:tcW w:w="1574" w:type="dxa"/>
          </w:tcPr>
          <w:p w14:paraId="439144C5"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17.03.2023.</w:t>
            </w:r>
          </w:p>
        </w:tc>
        <w:tc>
          <w:tcPr>
            <w:tcW w:w="770" w:type="dxa"/>
          </w:tcPr>
          <w:p w14:paraId="37080CD0"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130</w:t>
            </w:r>
          </w:p>
        </w:tc>
        <w:tc>
          <w:tcPr>
            <w:tcW w:w="7290" w:type="dxa"/>
          </w:tcPr>
          <w:p w14:paraId="4AE059D5"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likumprojekta "Par valsts budžetu 2024. gadam un budžeta ietvaru 2024., 2025. un 2026. gadam" sagatavošanas grafiku</w:t>
            </w:r>
          </w:p>
        </w:tc>
      </w:tr>
      <w:tr w:rsidR="00F97D76" w:rsidRPr="000C4CDA" w14:paraId="414A3FAE" w14:textId="77777777" w:rsidTr="00D3115F">
        <w:tc>
          <w:tcPr>
            <w:tcW w:w="1574" w:type="dxa"/>
          </w:tcPr>
          <w:p w14:paraId="74FB4AC9"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10.03.2023.</w:t>
            </w:r>
          </w:p>
        </w:tc>
        <w:tc>
          <w:tcPr>
            <w:tcW w:w="770" w:type="dxa"/>
          </w:tcPr>
          <w:p w14:paraId="6770F621"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129</w:t>
            </w:r>
          </w:p>
        </w:tc>
        <w:tc>
          <w:tcPr>
            <w:tcW w:w="7290" w:type="dxa"/>
          </w:tcPr>
          <w:p w14:paraId="739F4C97"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valstij piekritīgo transportlīdzekļu nodošanu bez atlīdzības Ukrainai</w:t>
            </w:r>
          </w:p>
        </w:tc>
      </w:tr>
      <w:tr w:rsidR="00F97D76" w:rsidRPr="006770D1" w14:paraId="4C774344" w14:textId="77777777" w:rsidTr="00D3115F">
        <w:tc>
          <w:tcPr>
            <w:tcW w:w="1574" w:type="dxa"/>
          </w:tcPr>
          <w:p w14:paraId="5879D5BE" w14:textId="77777777" w:rsidR="00F97D76" w:rsidRPr="00581560" w:rsidRDefault="00F97D76" w:rsidP="00D3115F">
            <w:pPr>
              <w:jc w:val="both"/>
              <w:rPr>
                <w:rFonts w:ascii="Times New Roman" w:hAnsi="Times New Roman" w:cs="Times New Roman"/>
                <w:bCs/>
                <w:iCs/>
                <w:color w:val="000000" w:themeColor="text1"/>
                <w:sz w:val="24"/>
                <w:szCs w:val="24"/>
              </w:rPr>
            </w:pPr>
            <w:r w:rsidRPr="00581560">
              <w:rPr>
                <w:rFonts w:ascii="Times New Roman" w:hAnsi="Times New Roman" w:cs="Times New Roman"/>
                <w:bCs/>
                <w:iCs/>
                <w:color w:val="000000" w:themeColor="text1"/>
                <w:sz w:val="24"/>
                <w:szCs w:val="24"/>
              </w:rPr>
              <w:lastRenderedPageBreak/>
              <w:t>28.02.2023.</w:t>
            </w:r>
          </w:p>
        </w:tc>
        <w:tc>
          <w:tcPr>
            <w:tcW w:w="770" w:type="dxa"/>
          </w:tcPr>
          <w:p w14:paraId="5509CA91" w14:textId="77777777" w:rsidR="00F97D76" w:rsidRPr="00581560" w:rsidRDefault="00F97D76" w:rsidP="00D3115F">
            <w:pPr>
              <w:jc w:val="center"/>
              <w:rPr>
                <w:rFonts w:ascii="Times New Roman" w:hAnsi="Times New Roman" w:cs="Times New Roman"/>
                <w:bCs/>
                <w:iCs/>
                <w:color w:val="000000" w:themeColor="text1"/>
                <w:sz w:val="24"/>
                <w:szCs w:val="24"/>
              </w:rPr>
            </w:pPr>
            <w:r w:rsidRPr="00581560">
              <w:rPr>
                <w:rFonts w:ascii="Times New Roman" w:hAnsi="Times New Roman" w:cs="Times New Roman"/>
                <w:bCs/>
                <w:iCs/>
                <w:color w:val="000000" w:themeColor="text1"/>
                <w:sz w:val="24"/>
                <w:szCs w:val="24"/>
              </w:rPr>
              <w:t>98</w:t>
            </w:r>
          </w:p>
        </w:tc>
        <w:tc>
          <w:tcPr>
            <w:tcW w:w="7290" w:type="dxa"/>
          </w:tcPr>
          <w:p w14:paraId="73ACEFC5"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Grozījums Ministru kabineta 2020. gada 5. maija rīkojumā Nr. 246 "Par Sabiedriskā labuma komisiju"</w:t>
            </w:r>
          </w:p>
        </w:tc>
      </w:tr>
      <w:tr w:rsidR="00F97D76" w:rsidRPr="006770D1" w14:paraId="174997B5" w14:textId="77777777" w:rsidTr="00D3115F">
        <w:tc>
          <w:tcPr>
            <w:tcW w:w="1574" w:type="dxa"/>
          </w:tcPr>
          <w:p w14:paraId="165C545C"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iCs/>
                <w:color w:val="000000" w:themeColor="text1"/>
                <w:sz w:val="24"/>
                <w:szCs w:val="24"/>
              </w:rPr>
              <w:t>22.02.2023.</w:t>
            </w:r>
          </w:p>
        </w:tc>
        <w:tc>
          <w:tcPr>
            <w:tcW w:w="770" w:type="dxa"/>
          </w:tcPr>
          <w:p w14:paraId="6F1CF9ED" w14:textId="77777777" w:rsidR="00F97D76" w:rsidRPr="00581560" w:rsidRDefault="00F97D76" w:rsidP="00D3115F">
            <w:pPr>
              <w:jc w:val="center"/>
              <w:rPr>
                <w:rFonts w:ascii="Times New Roman" w:hAnsi="Times New Roman" w:cs="Times New Roman"/>
                <w:bCs/>
                <w:color w:val="000000" w:themeColor="text1"/>
                <w:sz w:val="24"/>
                <w:szCs w:val="24"/>
              </w:rPr>
            </w:pPr>
            <w:r w:rsidRPr="00581560">
              <w:rPr>
                <w:rFonts w:ascii="Times New Roman" w:hAnsi="Times New Roman" w:cs="Times New Roman"/>
                <w:bCs/>
                <w:iCs/>
                <w:color w:val="000000" w:themeColor="text1"/>
                <w:sz w:val="24"/>
                <w:szCs w:val="24"/>
              </w:rPr>
              <w:t>86</w:t>
            </w:r>
          </w:p>
        </w:tc>
        <w:tc>
          <w:tcPr>
            <w:tcW w:w="7290" w:type="dxa"/>
          </w:tcPr>
          <w:p w14:paraId="45ACF541"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 xml:space="preserve">Par zemes vienību piederību vai piekritību valstij Daugavpils </w:t>
            </w:r>
            <w:proofErr w:type="spellStart"/>
            <w:r w:rsidRPr="00581560">
              <w:rPr>
                <w:rFonts w:ascii="Times New Roman" w:hAnsi="Times New Roman" w:cs="Times New Roman"/>
                <w:bCs/>
                <w:color w:val="000000" w:themeColor="text1"/>
                <w:sz w:val="24"/>
                <w:szCs w:val="24"/>
              </w:rPr>
              <w:t>valstspilsētā</w:t>
            </w:r>
            <w:proofErr w:type="spellEnd"/>
            <w:r w:rsidRPr="00581560">
              <w:rPr>
                <w:rFonts w:ascii="Times New Roman" w:hAnsi="Times New Roman" w:cs="Times New Roman"/>
                <w:bCs/>
                <w:color w:val="000000" w:themeColor="text1"/>
                <w:sz w:val="24"/>
                <w:szCs w:val="24"/>
              </w:rPr>
              <w:t xml:space="preserve"> un to nostiprināšanu zemesgrāmatā uz valsts vārda Finanšu ministrijas personā</w:t>
            </w:r>
          </w:p>
        </w:tc>
      </w:tr>
      <w:tr w:rsidR="00F97D76" w:rsidRPr="006770D1" w14:paraId="25FAE795" w14:textId="77777777" w:rsidTr="00D3115F">
        <w:tc>
          <w:tcPr>
            <w:tcW w:w="1574" w:type="dxa"/>
          </w:tcPr>
          <w:p w14:paraId="7D4DAD1A" w14:textId="77777777" w:rsidR="00F97D76" w:rsidRPr="00581560" w:rsidRDefault="00F97D76" w:rsidP="00D3115F">
            <w:pPr>
              <w:jc w:val="both"/>
              <w:rPr>
                <w:rFonts w:ascii="Times New Roman" w:hAnsi="Times New Roman" w:cs="Times New Roman"/>
                <w:bCs/>
                <w:iCs/>
                <w:color w:val="000000" w:themeColor="text1"/>
                <w:sz w:val="24"/>
                <w:szCs w:val="24"/>
              </w:rPr>
            </w:pPr>
            <w:r w:rsidRPr="00581560">
              <w:rPr>
                <w:rFonts w:ascii="Times New Roman" w:hAnsi="Times New Roman" w:cs="Times New Roman"/>
                <w:bCs/>
                <w:iCs/>
                <w:color w:val="000000" w:themeColor="text1"/>
                <w:sz w:val="24"/>
                <w:szCs w:val="24"/>
              </w:rPr>
              <w:t>01.02.2023.</w:t>
            </w:r>
          </w:p>
        </w:tc>
        <w:tc>
          <w:tcPr>
            <w:tcW w:w="770" w:type="dxa"/>
          </w:tcPr>
          <w:p w14:paraId="27F6C10C" w14:textId="77777777" w:rsidR="00F97D76" w:rsidRPr="00581560" w:rsidRDefault="00F97D76" w:rsidP="00D3115F">
            <w:pPr>
              <w:jc w:val="center"/>
              <w:rPr>
                <w:rFonts w:ascii="Times New Roman" w:hAnsi="Times New Roman" w:cs="Times New Roman"/>
                <w:bCs/>
                <w:iCs/>
                <w:color w:val="000000" w:themeColor="text1"/>
                <w:sz w:val="24"/>
                <w:szCs w:val="24"/>
              </w:rPr>
            </w:pPr>
            <w:r w:rsidRPr="00581560">
              <w:rPr>
                <w:rFonts w:ascii="Times New Roman" w:hAnsi="Times New Roman" w:cs="Times New Roman"/>
                <w:bCs/>
                <w:iCs/>
                <w:color w:val="000000" w:themeColor="text1"/>
                <w:sz w:val="24"/>
                <w:szCs w:val="24"/>
              </w:rPr>
              <w:t>59</w:t>
            </w:r>
          </w:p>
        </w:tc>
        <w:tc>
          <w:tcPr>
            <w:tcW w:w="7290" w:type="dxa"/>
          </w:tcPr>
          <w:p w14:paraId="4058B3EA"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color w:val="000000" w:themeColor="text1"/>
                <w:sz w:val="24"/>
                <w:szCs w:val="24"/>
              </w:rPr>
              <w:t>Par administratīvās ēkas Talejas ielā 1, Rīgā, telpu nomas maksas ilgtermiņa saistībām</w:t>
            </w:r>
          </w:p>
        </w:tc>
      </w:tr>
      <w:tr w:rsidR="00F97D76" w:rsidRPr="006770D1" w14:paraId="0D0ECE4F" w14:textId="77777777" w:rsidTr="00D3115F">
        <w:tc>
          <w:tcPr>
            <w:tcW w:w="1574" w:type="dxa"/>
          </w:tcPr>
          <w:p w14:paraId="25931539" w14:textId="77777777" w:rsidR="00F97D76" w:rsidRPr="00581560" w:rsidRDefault="00F97D76" w:rsidP="00D3115F">
            <w:pPr>
              <w:jc w:val="both"/>
              <w:rPr>
                <w:rFonts w:ascii="Times New Roman" w:hAnsi="Times New Roman" w:cs="Times New Roman"/>
                <w:bCs/>
                <w:iCs/>
                <w:color w:val="000000" w:themeColor="text1"/>
                <w:sz w:val="24"/>
                <w:szCs w:val="24"/>
              </w:rPr>
            </w:pPr>
            <w:r w:rsidRPr="00581560">
              <w:rPr>
                <w:rFonts w:ascii="Times New Roman" w:hAnsi="Times New Roman" w:cs="Times New Roman"/>
                <w:bCs/>
                <w:iCs/>
                <w:color w:val="000000" w:themeColor="text1"/>
                <w:sz w:val="24"/>
                <w:szCs w:val="24"/>
              </w:rPr>
              <w:t>25.01.2023.</w:t>
            </w:r>
          </w:p>
        </w:tc>
        <w:tc>
          <w:tcPr>
            <w:tcW w:w="770" w:type="dxa"/>
          </w:tcPr>
          <w:p w14:paraId="16A1FA3C" w14:textId="77777777" w:rsidR="00F97D76" w:rsidRPr="00581560" w:rsidRDefault="00F97D76" w:rsidP="00D3115F">
            <w:pPr>
              <w:jc w:val="center"/>
              <w:rPr>
                <w:rFonts w:ascii="Times New Roman" w:hAnsi="Times New Roman" w:cs="Times New Roman"/>
                <w:bCs/>
                <w:iCs/>
                <w:color w:val="000000" w:themeColor="text1"/>
                <w:sz w:val="24"/>
                <w:szCs w:val="24"/>
              </w:rPr>
            </w:pPr>
            <w:r w:rsidRPr="00581560">
              <w:rPr>
                <w:rFonts w:ascii="Times New Roman" w:hAnsi="Times New Roman" w:cs="Times New Roman"/>
                <w:bCs/>
                <w:iCs/>
                <w:color w:val="000000" w:themeColor="text1"/>
                <w:sz w:val="24"/>
                <w:szCs w:val="24"/>
              </w:rPr>
              <w:t>39</w:t>
            </w:r>
          </w:p>
        </w:tc>
        <w:tc>
          <w:tcPr>
            <w:tcW w:w="7290" w:type="dxa"/>
          </w:tcPr>
          <w:p w14:paraId="5F09910F" w14:textId="77777777" w:rsidR="00F97D76" w:rsidRPr="00581560" w:rsidRDefault="00F97D76" w:rsidP="00D3115F">
            <w:pPr>
              <w:jc w:val="both"/>
              <w:rPr>
                <w:rFonts w:ascii="Times New Roman" w:hAnsi="Times New Roman" w:cs="Times New Roman"/>
                <w:bCs/>
                <w:iCs/>
                <w:color w:val="000000" w:themeColor="text1"/>
                <w:sz w:val="24"/>
                <w:szCs w:val="24"/>
              </w:rPr>
            </w:pPr>
            <w:r w:rsidRPr="00581560">
              <w:rPr>
                <w:rFonts w:ascii="Times New Roman" w:hAnsi="Times New Roman" w:cs="Times New Roman"/>
                <w:bCs/>
                <w:color w:val="000000" w:themeColor="text1"/>
                <w:sz w:val="24"/>
                <w:szCs w:val="24"/>
              </w:rPr>
              <w:t>Par valsts nekustamā īpašuma Mellužu prospektā 17A, Jūrmalā pārdošanu</w:t>
            </w:r>
          </w:p>
        </w:tc>
      </w:tr>
      <w:tr w:rsidR="00F97D76" w:rsidRPr="006770D1" w14:paraId="5EA5FBAB" w14:textId="77777777" w:rsidTr="00D3115F">
        <w:tc>
          <w:tcPr>
            <w:tcW w:w="1574" w:type="dxa"/>
          </w:tcPr>
          <w:p w14:paraId="0C0D68B8" w14:textId="77777777" w:rsidR="00F97D76" w:rsidRPr="00581560" w:rsidRDefault="00F97D76" w:rsidP="00D3115F">
            <w:pPr>
              <w:jc w:val="both"/>
              <w:rPr>
                <w:rFonts w:ascii="Times New Roman" w:hAnsi="Times New Roman" w:cs="Times New Roman"/>
                <w:bCs/>
                <w:iCs/>
                <w:color w:val="000000" w:themeColor="text1"/>
                <w:sz w:val="24"/>
                <w:szCs w:val="24"/>
              </w:rPr>
            </w:pPr>
            <w:r w:rsidRPr="00581560">
              <w:rPr>
                <w:rFonts w:ascii="Times New Roman" w:hAnsi="Times New Roman" w:cs="Times New Roman"/>
                <w:bCs/>
                <w:iCs/>
                <w:color w:val="000000" w:themeColor="text1"/>
                <w:sz w:val="24"/>
                <w:szCs w:val="24"/>
              </w:rPr>
              <w:t>25.01.2023.</w:t>
            </w:r>
          </w:p>
        </w:tc>
        <w:tc>
          <w:tcPr>
            <w:tcW w:w="770" w:type="dxa"/>
          </w:tcPr>
          <w:p w14:paraId="79772146" w14:textId="77777777" w:rsidR="00F97D76" w:rsidRPr="00581560" w:rsidRDefault="00F97D76" w:rsidP="00D3115F">
            <w:pPr>
              <w:jc w:val="center"/>
              <w:rPr>
                <w:rFonts w:ascii="Times New Roman" w:hAnsi="Times New Roman" w:cs="Times New Roman"/>
                <w:bCs/>
                <w:iCs/>
                <w:color w:val="000000" w:themeColor="text1"/>
                <w:sz w:val="24"/>
                <w:szCs w:val="24"/>
              </w:rPr>
            </w:pPr>
            <w:r w:rsidRPr="00581560">
              <w:rPr>
                <w:rFonts w:ascii="Times New Roman" w:hAnsi="Times New Roman" w:cs="Times New Roman"/>
                <w:bCs/>
                <w:iCs/>
                <w:color w:val="000000" w:themeColor="text1"/>
                <w:sz w:val="24"/>
                <w:szCs w:val="24"/>
              </w:rPr>
              <w:t>38</w:t>
            </w:r>
          </w:p>
        </w:tc>
        <w:tc>
          <w:tcPr>
            <w:tcW w:w="7290" w:type="dxa"/>
          </w:tcPr>
          <w:p w14:paraId="6A4470BD" w14:textId="77777777" w:rsidR="00F97D76" w:rsidRPr="00581560" w:rsidRDefault="00F97D76" w:rsidP="00D3115F">
            <w:pPr>
              <w:jc w:val="both"/>
              <w:rPr>
                <w:rFonts w:ascii="Times New Roman" w:hAnsi="Times New Roman" w:cs="Times New Roman"/>
                <w:bCs/>
                <w:iCs/>
                <w:color w:val="000000" w:themeColor="text1"/>
                <w:sz w:val="24"/>
                <w:szCs w:val="24"/>
              </w:rPr>
            </w:pPr>
            <w:r w:rsidRPr="00581560">
              <w:rPr>
                <w:rFonts w:ascii="Times New Roman" w:hAnsi="Times New Roman" w:cs="Times New Roman"/>
                <w:bCs/>
                <w:iCs/>
                <w:color w:val="000000" w:themeColor="text1"/>
                <w:sz w:val="24"/>
                <w:szCs w:val="24"/>
              </w:rPr>
              <w:t>Par valsts nekustamā īpašuma "Īles sanatorija",  Īles pagastā, Dobeles novadā,  pārdošanu</w:t>
            </w:r>
          </w:p>
        </w:tc>
      </w:tr>
      <w:tr w:rsidR="00F97D76" w:rsidRPr="006770D1" w14:paraId="36D2CCB3" w14:textId="77777777" w:rsidTr="00D3115F">
        <w:tc>
          <w:tcPr>
            <w:tcW w:w="1574" w:type="dxa"/>
          </w:tcPr>
          <w:p w14:paraId="20B4B660" w14:textId="77777777" w:rsidR="00F97D76" w:rsidRPr="00581560" w:rsidRDefault="00F97D76" w:rsidP="00D3115F">
            <w:pPr>
              <w:jc w:val="both"/>
              <w:rPr>
                <w:rFonts w:ascii="Times New Roman" w:hAnsi="Times New Roman" w:cs="Times New Roman"/>
                <w:bCs/>
                <w:iCs/>
                <w:color w:val="000000" w:themeColor="text1"/>
                <w:sz w:val="24"/>
                <w:szCs w:val="24"/>
              </w:rPr>
            </w:pPr>
            <w:r w:rsidRPr="00581560">
              <w:rPr>
                <w:rFonts w:ascii="Times New Roman" w:hAnsi="Times New Roman" w:cs="Times New Roman"/>
                <w:bCs/>
                <w:color w:val="000000" w:themeColor="text1"/>
                <w:sz w:val="24"/>
                <w:szCs w:val="24"/>
              </w:rPr>
              <w:t>25.01.2023.</w:t>
            </w:r>
          </w:p>
        </w:tc>
        <w:tc>
          <w:tcPr>
            <w:tcW w:w="770" w:type="dxa"/>
          </w:tcPr>
          <w:p w14:paraId="4FC53FE4" w14:textId="77777777" w:rsidR="00F97D76" w:rsidRPr="00581560" w:rsidRDefault="00F97D76" w:rsidP="00D3115F">
            <w:pPr>
              <w:jc w:val="center"/>
              <w:rPr>
                <w:rFonts w:ascii="Times New Roman" w:hAnsi="Times New Roman" w:cs="Times New Roman"/>
                <w:bCs/>
                <w:iCs/>
                <w:color w:val="000000" w:themeColor="text1"/>
                <w:sz w:val="24"/>
                <w:szCs w:val="24"/>
              </w:rPr>
            </w:pPr>
            <w:r w:rsidRPr="00581560">
              <w:rPr>
                <w:rFonts w:ascii="Times New Roman" w:hAnsi="Times New Roman" w:cs="Times New Roman"/>
                <w:bCs/>
                <w:color w:val="000000" w:themeColor="text1"/>
                <w:sz w:val="24"/>
                <w:szCs w:val="24"/>
              </w:rPr>
              <w:t>37</w:t>
            </w:r>
          </w:p>
        </w:tc>
        <w:tc>
          <w:tcPr>
            <w:tcW w:w="7290" w:type="dxa"/>
          </w:tcPr>
          <w:p w14:paraId="5D30DE73" w14:textId="77777777" w:rsidR="00F97D76" w:rsidRPr="00581560" w:rsidRDefault="00F97D76" w:rsidP="00D3115F">
            <w:pPr>
              <w:jc w:val="both"/>
              <w:rPr>
                <w:rFonts w:ascii="Times New Roman" w:hAnsi="Times New Roman" w:cs="Times New Roman"/>
                <w:bCs/>
                <w:iCs/>
                <w:color w:val="000000" w:themeColor="text1"/>
                <w:sz w:val="24"/>
                <w:szCs w:val="24"/>
              </w:rPr>
            </w:pPr>
            <w:r w:rsidRPr="00581560">
              <w:rPr>
                <w:rFonts w:ascii="Times New Roman" w:hAnsi="Times New Roman" w:cs="Times New Roman"/>
                <w:bCs/>
                <w:color w:val="000000" w:themeColor="text1"/>
                <w:sz w:val="24"/>
                <w:szCs w:val="24"/>
              </w:rPr>
              <w:t>Par valsts nekustamā īpašuma Graudu ielā 63, Rīgā, nodošanu Izglītības un zinātnes ministrijas valdījumā</w:t>
            </w:r>
          </w:p>
        </w:tc>
      </w:tr>
      <w:tr w:rsidR="00F97D76" w:rsidRPr="006770D1" w14:paraId="25DBDCD3" w14:textId="77777777" w:rsidTr="00D3115F">
        <w:tc>
          <w:tcPr>
            <w:tcW w:w="1574" w:type="dxa"/>
          </w:tcPr>
          <w:p w14:paraId="5003D095" w14:textId="77777777" w:rsidR="00F97D76" w:rsidRPr="00581560" w:rsidRDefault="00F97D76" w:rsidP="00D3115F">
            <w:pPr>
              <w:jc w:val="both"/>
              <w:rPr>
                <w:rFonts w:ascii="Times New Roman" w:hAnsi="Times New Roman" w:cs="Times New Roman"/>
                <w:bCs/>
                <w:iCs/>
                <w:color w:val="000000" w:themeColor="text1"/>
                <w:sz w:val="24"/>
                <w:szCs w:val="24"/>
              </w:rPr>
            </w:pPr>
            <w:r w:rsidRPr="00581560">
              <w:rPr>
                <w:rFonts w:ascii="Times New Roman" w:hAnsi="Times New Roman" w:cs="Times New Roman"/>
                <w:bCs/>
                <w:iCs/>
                <w:color w:val="000000" w:themeColor="text1"/>
                <w:sz w:val="24"/>
                <w:szCs w:val="24"/>
              </w:rPr>
              <w:t>25.01.2023.</w:t>
            </w:r>
          </w:p>
        </w:tc>
        <w:tc>
          <w:tcPr>
            <w:tcW w:w="770" w:type="dxa"/>
          </w:tcPr>
          <w:p w14:paraId="3D65D100" w14:textId="77777777" w:rsidR="00F97D76" w:rsidRPr="00581560" w:rsidRDefault="00F97D76" w:rsidP="00D3115F">
            <w:pPr>
              <w:jc w:val="center"/>
              <w:rPr>
                <w:rFonts w:ascii="Times New Roman" w:hAnsi="Times New Roman" w:cs="Times New Roman"/>
                <w:bCs/>
                <w:iCs/>
                <w:color w:val="000000" w:themeColor="text1"/>
                <w:sz w:val="24"/>
                <w:szCs w:val="24"/>
              </w:rPr>
            </w:pPr>
            <w:r w:rsidRPr="00581560">
              <w:rPr>
                <w:rFonts w:ascii="Times New Roman" w:hAnsi="Times New Roman" w:cs="Times New Roman"/>
                <w:bCs/>
                <w:iCs/>
                <w:color w:val="000000" w:themeColor="text1"/>
                <w:sz w:val="24"/>
                <w:szCs w:val="24"/>
              </w:rPr>
              <w:t>36</w:t>
            </w:r>
          </w:p>
        </w:tc>
        <w:tc>
          <w:tcPr>
            <w:tcW w:w="7290" w:type="dxa"/>
          </w:tcPr>
          <w:p w14:paraId="060FC3EC" w14:textId="77777777" w:rsidR="00F97D76" w:rsidRPr="00581560" w:rsidRDefault="00F97D76" w:rsidP="00D3115F">
            <w:pPr>
              <w:jc w:val="both"/>
              <w:rPr>
                <w:rFonts w:ascii="Times New Roman" w:hAnsi="Times New Roman" w:cs="Times New Roman"/>
                <w:bCs/>
                <w:iCs/>
                <w:color w:val="000000" w:themeColor="text1"/>
                <w:sz w:val="24"/>
                <w:szCs w:val="24"/>
              </w:rPr>
            </w:pPr>
            <w:r w:rsidRPr="00581560">
              <w:rPr>
                <w:rFonts w:ascii="Times New Roman" w:hAnsi="Times New Roman" w:cs="Times New Roman"/>
                <w:bCs/>
                <w:iCs/>
                <w:color w:val="000000" w:themeColor="text1"/>
                <w:sz w:val="24"/>
                <w:szCs w:val="24"/>
              </w:rPr>
              <w:t>Par valsts nekustamo īpašumu pārdošanu</w:t>
            </w:r>
          </w:p>
        </w:tc>
      </w:tr>
      <w:tr w:rsidR="00F97D76" w:rsidRPr="006770D1" w14:paraId="458D9C91" w14:textId="77777777" w:rsidTr="00D3115F">
        <w:tc>
          <w:tcPr>
            <w:tcW w:w="1574" w:type="dxa"/>
          </w:tcPr>
          <w:p w14:paraId="7EB344F1" w14:textId="77777777" w:rsidR="00F97D76" w:rsidRPr="00581560" w:rsidRDefault="00F97D76" w:rsidP="00D3115F">
            <w:pPr>
              <w:jc w:val="both"/>
              <w:rPr>
                <w:rFonts w:ascii="Times New Roman" w:hAnsi="Times New Roman" w:cs="Times New Roman"/>
                <w:bCs/>
                <w:iCs/>
                <w:color w:val="000000" w:themeColor="text1"/>
                <w:sz w:val="24"/>
                <w:szCs w:val="24"/>
              </w:rPr>
            </w:pPr>
            <w:r w:rsidRPr="00581560">
              <w:rPr>
                <w:rFonts w:ascii="Times New Roman" w:hAnsi="Times New Roman" w:cs="Times New Roman"/>
                <w:bCs/>
                <w:iCs/>
                <w:color w:val="000000" w:themeColor="text1"/>
                <w:sz w:val="24"/>
                <w:szCs w:val="24"/>
              </w:rPr>
              <w:t>17.01.2023.</w:t>
            </w:r>
          </w:p>
        </w:tc>
        <w:tc>
          <w:tcPr>
            <w:tcW w:w="770" w:type="dxa"/>
          </w:tcPr>
          <w:p w14:paraId="3E68DDE4" w14:textId="77777777" w:rsidR="00F97D76" w:rsidRPr="00581560" w:rsidRDefault="00F97D76" w:rsidP="00D3115F">
            <w:pPr>
              <w:jc w:val="center"/>
              <w:rPr>
                <w:rFonts w:ascii="Times New Roman" w:hAnsi="Times New Roman" w:cs="Times New Roman"/>
                <w:bCs/>
                <w:iCs/>
                <w:color w:val="000000" w:themeColor="text1"/>
                <w:sz w:val="24"/>
                <w:szCs w:val="24"/>
              </w:rPr>
            </w:pPr>
            <w:r w:rsidRPr="00581560">
              <w:rPr>
                <w:rFonts w:ascii="Times New Roman" w:hAnsi="Times New Roman" w:cs="Times New Roman"/>
                <w:bCs/>
                <w:iCs/>
                <w:color w:val="000000" w:themeColor="text1"/>
                <w:sz w:val="24"/>
                <w:szCs w:val="24"/>
              </w:rPr>
              <w:t>32</w:t>
            </w:r>
          </w:p>
        </w:tc>
        <w:tc>
          <w:tcPr>
            <w:tcW w:w="7290" w:type="dxa"/>
          </w:tcPr>
          <w:p w14:paraId="581555E8" w14:textId="77777777" w:rsidR="00F97D76" w:rsidRPr="00581560" w:rsidRDefault="00F97D76" w:rsidP="00D3115F">
            <w:pPr>
              <w:jc w:val="both"/>
              <w:rPr>
                <w:rFonts w:ascii="Times New Roman" w:hAnsi="Times New Roman" w:cs="Times New Roman"/>
                <w:bCs/>
                <w:color w:val="000000" w:themeColor="text1"/>
                <w:sz w:val="24"/>
                <w:szCs w:val="24"/>
              </w:rPr>
            </w:pPr>
            <w:r w:rsidRPr="00581560">
              <w:rPr>
                <w:rFonts w:ascii="Times New Roman" w:hAnsi="Times New Roman" w:cs="Times New Roman"/>
                <w:bCs/>
                <w:iCs/>
                <w:color w:val="000000" w:themeColor="text1"/>
                <w:sz w:val="24"/>
                <w:szCs w:val="24"/>
              </w:rPr>
              <w:t>Par Ministru kabineta 2022. gada 31. augusta rīkojuma Nr. 578 "Par nekustamo īpašumu Sergeja Eizenšteina ielā, Rīgā, pirkšanu Biķernieku kompleksās sporta bāzes attīstības projekta īstenošanai" atzīšanu par spēku zaudējušu</w:t>
            </w:r>
          </w:p>
        </w:tc>
      </w:tr>
      <w:tr w:rsidR="00F97D76" w:rsidRPr="006770D1" w14:paraId="2600CE3F" w14:textId="77777777" w:rsidTr="00D3115F">
        <w:tc>
          <w:tcPr>
            <w:tcW w:w="9634" w:type="dxa"/>
            <w:gridSpan w:val="3"/>
            <w:shd w:val="clear" w:color="auto" w:fill="D9D9D9" w:themeFill="background1" w:themeFillShade="D9"/>
          </w:tcPr>
          <w:p w14:paraId="64BC471B" w14:textId="77777777" w:rsidR="00F97D76" w:rsidRPr="006770D1" w:rsidRDefault="00F97D76" w:rsidP="00D3115F">
            <w:pPr>
              <w:jc w:val="both"/>
              <w:rPr>
                <w:rFonts w:ascii="Times New Roman" w:hAnsi="Times New Roman" w:cs="Times New Roman"/>
                <w:bCs/>
                <w:color w:val="000000" w:themeColor="text1"/>
                <w:sz w:val="24"/>
                <w:szCs w:val="24"/>
                <w:highlight w:val="yellow"/>
              </w:rPr>
            </w:pPr>
          </w:p>
        </w:tc>
      </w:tr>
      <w:tr w:rsidR="00F97D76" w:rsidRPr="006770D1" w14:paraId="15C41EF0" w14:textId="77777777" w:rsidTr="00D3115F">
        <w:tc>
          <w:tcPr>
            <w:tcW w:w="1574" w:type="dxa"/>
          </w:tcPr>
          <w:p w14:paraId="07F50EE6" w14:textId="77777777" w:rsidR="00F97D76" w:rsidRPr="000D7AF0" w:rsidRDefault="00F97D76" w:rsidP="00D3115F">
            <w:pPr>
              <w:rPr>
                <w:rFonts w:ascii="Times New Roman" w:hAnsi="Times New Roman" w:cs="Times New Roman"/>
                <w:b/>
                <w:bCs/>
                <w:color w:val="000000" w:themeColor="text1"/>
                <w:sz w:val="24"/>
                <w:szCs w:val="24"/>
              </w:rPr>
            </w:pPr>
            <w:r w:rsidRPr="000D7AF0">
              <w:rPr>
                <w:rFonts w:ascii="Times New Roman" w:hAnsi="Times New Roman" w:cs="Times New Roman"/>
                <w:b/>
                <w:bCs/>
                <w:color w:val="000000" w:themeColor="text1"/>
                <w:sz w:val="24"/>
                <w:szCs w:val="24"/>
              </w:rPr>
              <w:t>MK iesniegšanas datums</w:t>
            </w:r>
          </w:p>
        </w:tc>
        <w:tc>
          <w:tcPr>
            <w:tcW w:w="8060" w:type="dxa"/>
            <w:gridSpan w:val="2"/>
          </w:tcPr>
          <w:p w14:paraId="5F493005" w14:textId="77777777" w:rsidR="00F97D76" w:rsidRPr="000D7AF0" w:rsidRDefault="00F97D76" w:rsidP="00D3115F">
            <w:pPr>
              <w:jc w:val="both"/>
              <w:rPr>
                <w:rFonts w:ascii="Times New Roman" w:hAnsi="Times New Roman" w:cs="Times New Roman"/>
                <w:b/>
                <w:bCs/>
                <w:color w:val="000000" w:themeColor="text1"/>
                <w:sz w:val="24"/>
                <w:szCs w:val="24"/>
              </w:rPr>
            </w:pPr>
            <w:r w:rsidRPr="000D7AF0">
              <w:rPr>
                <w:rFonts w:ascii="Times New Roman" w:hAnsi="Times New Roman" w:cs="Times New Roman"/>
                <w:b/>
                <w:bCs/>
                <w:color w:val="000000" w:themeColor="text1"/>
                <w:sz w:val="24"/>
                <w:szCs w:val="24"/>
              </w:rPr>
              <w:t>MK iesniegtie rīkojuma projekti</w:t>
            </w:r>
          </w:p>
        </w:tc>
      </w:tr>
      <w:tr w:rsidR="00F97D76" w:rsidRPr="00C32F9D" w14:paraId="68ADA577" w14:textId="77777777" w:rsidTr="00D3115F">
        <w:tc>
          <w:tcPr>
            <w:tcW w:w="1574" w:type="dxa"/>
          </w:tcPr>
          <w:p w14:paraId="1FE39EFA" w14:textId="1E9CC2B9" w:rsidR="00F97D76" w:rsidRDefault="005170B5" w:rsidP="00D3115F">
            <w:pPr>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w:t>
            </w:r>
          </w:p>
        </w:tc>
        <w:tc>
          <w:tcPr>
            <w:tcW w:w="8060" w:type="dxa"/>
            <w:gridSpan w:val="2"/>
          </w:tcPr>
          <w:p w14:paraId="7A56A2BA" w14:textId="7EE702B4" w:rsidR="00F97D76" w:rsidRPr="002D48CA" w:rsidRDefault="005170B5" w:rsidP="00D3115F">
            <w:pPr>
              <w:jc w:val="both"/>
              <w:rPr>
                <w:rFonts w:ascii="Times New Roman" w:hAnsi="Times New Roman" w:cs="Times New Roman"/>
                <w:bCs/>
                <w:i/>
                <w:iCs/>
                <w:color w:val="000000" w:themeColor="text1"/>
                <w:sz w:val="24"/>
                <w:szCs w:val="24"/>
              </w:rPr>
            </w:pPr>
            <w:r>
              <w:rPr>
                <w:rFonts w:ascii="Times New Roman" w:hAnsi="Times New Roman" w:cs="Times New Roman"/>
                <w:bCs/>
                <w:i/>
                <w:iCs/>
                <w:color w:val="000000" w:themeColor="text1"/>
                <w:sz w:val="24"/>
                <w:szCs w:val="24"/>
              </w:rPr>
              <w:t>-</w:t>
            </w:r>
          </w:p>
        </w:tc>
      </w:tr>
    </w:tbl>
    <w:p w14:paraId="68B1B5A6" w14:textId="77777777" w:rsidR="00F97D76" w:rsidRDefault="00F97D76" w:rsidP="00F97D76">
      <w:pPr>
        <w:rPr>
          <w:rFonts w:ascii="Times New Roman" w:hAnsi="Times New Roman" w:cs="Times New Roman"/>
          <w:b/>
          <w:bCs/>
          <w:color w:val="000000" w:themeColor="text1"/>
          <w:sz w:val="24"/>
          <w:szCs w:val="24"/>
        </w:rPr>
      </w:pPr>
    </w:p>
    <w:p w14:paraId="04927EF8" w14:textId="77777777" w:rsidR="00F97D76" w:rsidRPr="0027606D" w:rsidRDefault="00F97D76" w:rsidP="00F97D76">
      <w:pPr>
        <w:rPr>
          <w:rFonts w:ascii="Times New Roman" w:hAnsi="Times New Roman" w:cs="Times New Roman"/>
          <w:b/>
          <w:bCs/>
          <w:color w:val="000000" w:themeColor="text1"/>
          <w:sz w:val="24"/>
          <w:szCs w:val="24"/>
        </w:rPr>
      </w:pPr>
      <w:r w:rsidRPr="00C22282">
        <w:rPr>
          <w:rFonts w:ascii="Times New Roman" w:hAnsi="Times New Roman" w:cs="Times New Roman"/>
          <w:b/>
          <w:bCs/>
          <w:color w:val="000000" w:themeColor="text1"/>
          <w:sz w:val="24"/>
          <w:szCs w:val="24"/>
        </w:rPr>
        <w:t>MK informatīvie ziņojumi</w:t>
      </w:r>
    </w:p>
    <w:tbl>
      <w:tblPr>
        <w:tblStyle w:val="TableGrid"/>
        <w:tblW w:w="9634" w:type="dxa"/>
        <w:tblLook w:val="04A0" w:firstRow="1" w:lastRow="0" w:firstColumn="1" w:lastColumn="0" w:noHBand="0" w:noVBand="1"/>
      </w:tblPr>
      <w:tblGrid>
        <w:gridCol w:w="1750"/>
        <w:gridCol w:w="1534"/>
        <w:gridCol w:w="6350"/>
      </w:tblGrid>
      <w:tr w:rsidR="00F97D76" w:rsidRPr="006770D1" w14:paraId="335EEEC9" w14:textId="77777777" w:rsidTr="00D3115F">
        <w:tc>
          <w:tcPr>
            <w:tcW w:w="1750" w:type="dxa"/>
          </w:tcPr>
          <w:p w14:paraId="031DA586" w14:textId="77777777" w:rsidR="00F97D76" w:rsidRPr="0027606D" w:rsidRDefault="00F97D76" w:rsidP="00D3115F">
            <w:pPr>
              <w:jc w:val="center"/>
              <w:rPr>
                <w:rFonts w:ascii="Times New Roman" w:hAnsi="Times New Roman" w:cs="Times New Roman"/>
                <w:b/>
                <w:bCs/>
                <w:color w:val="000000" w:themeColor="text1"/>
                <w:sz w:val="24"/>
                <w:szCs w:val="24"/>
              </w:rPr>
            </w:pPr>
            <w:r w:rsidRPr="0027606D">
              <w:rPr>
                <w:rFonts w:ascii="Times New Roman" w:hAnsi="Times New Roman" w:cs="Times New Roman"/>
                <w:b/>
                <w:bCs/>
                <w:color w:val="000000" w:themeColor="text1"/>
                <w:sz w:val="24"/>
                <w:szCs w:val="24"/>
              </w:rPr>
              <w:t>Izskatīšanas</w:t>
            </w:r>
            <w:r>
              <w:rPr>
                <w:rFonts w:ascii="Times New Roman" w:hAnsi="Times New Roman" w:cs="Times New Roman"/>
                <w:b/>
                <w:bCs/>
                <w:color w:val="000000" w:themeColor="text1"/>
                <w:sz w:val="24"/>
                <w:szCs w:val="24"/>
              </w:rPr>
              <w:t xml:space="preserve"> / pieņemšanas</w:t>
            </w:r>
            <w:r w:rsidRPr="0027606D">
              <w:rPr>
                <w:rFonts w:ascii="Times New Roman" w:hAnsi="Times New Roman" w:cs="Times New Roman"/>
                <w:b/>
                <w:bCs/>
                <w:color w:val="000000" w:themeColor="text1"/>
                <w:sz w:val="24"/>
                <w:szCs w:val="24"/>
              </w:rPr>
              <w:t xml:space="preserve"> datums </w:t>
            </w:r>
          </w:p>
        </w:tc>
        <w:tc>
          <w:tcPr>
            <w:tcW w:w="1534" w:type="dxa"/>
          </w:tcPr>
          <w:p w14:paraId="2363A65A" w14:textId="77777777" w:rsidR="00F97D76" w:rsidRPr="0027606D" w:rsidRDefault="00F97D76" w:rsidP="00D3115F">
            <w:pPr>
              <w:jc w:val="center"/>
              <w:rPr>
                <w:rFonts w:ascii="Times New Roman" w:hAnsi="Times New Roman" w:cs="Times New Roman"/>
                <w:b/>
                <w:bCs/>
                <w:color w:val="000000" w:themeColor="text1"/>
                <w:sz w:val="24"/>
                <w:szCs w:val="24"/>
              </w:rPr>
            </w:pPr>
            <w:proofErr w:type="spellStart"/>
            <w:r w:rsidRPr="0027606D">
              <w:rPr>
                <w:rFonts w:ascii="Times New Roman" w:hAnsi="Times New Roman" w:cs="Times New Roman"/>
                <w:b/>
                <w:bCs/>
                <w:color w:val="000000" w:themeColor="text1"/>
                <w:sz w:val="24"/>
                <w:szCs w:val="24"/>
              </w:rPr>
              <w:t>Prot.Nr</w:t>
            </w:r>
            <w:proofErr w:type="spellEnd"/>
            <w:r w:rsidRPr="0027606D">
              <w:rPr>
                <w:rFonts w:ascii="Times New Roman" w:hAnsi="Times New Roman" w:cs="Times New Roman"/>
                <w:b/>
                <w:bCs/>
                <w:color w:val="000000" w:themeColor="text1"/>
                <w:sz w:val="24"/>
                <w:szCs w:val="24"/>
              </w:rPr>
              <w:t>.</w:t>
            </w:r>
          </w:p>
          <w:p w14:paraId="40F185AB" w14:textId="77777777" w:rsidR="00F97D76" w:rsidRPr="0027606D" w:rsidRDefault="00F97D76" w:rsidP="00D3115F">
            <w:pPr>
              <w:jc w:val="center"/>
              <w:rPr>
                <w:rFonts w:ascii="Times New Roman" w:hAnsi="Times New Roman" w:cs="Times New Roman"/>
                <w:b/>
                <w:bCs/>
                <w:color w:val="000000" w:themeColor="text1"/>
                <w:sz w:val="24"/>
                <w:szCs w:val="24"/>
              </w:rPr>
            </w:pPr>
            <w:r w:rsidRPr="0027606D">
              <w:rPr>
                <w:rFonts w:ascii="Times New Roman" w:hAnsi="Times New Roman" w:cs="Times New Roman"/>
                <w:b/>
                <w:bCs/>
                <w:color w:val="000000" w:themeColor="text1"/>
                <w:sz w:val="24"/>
                <w:szCs w:val="24"/>
              </w:rPr>
              <w:t>un paragrāfs</w:t>
            </w:r>
          </w:p>
        </w:tc>
        <w:tc>
          <w:tcPr>
            <w:tcW w:w="6350" w:type="dxa"/>
          </w:tcPr>
          <w:p w14:paraId="0CA1B9BB" w14:textId="77777777" w:rsidR="00F97D76" w:rsidRPr="0027606D" w:rsidRDefault="00F97D76" w:rsidP="00D3115F">
            <w:pPr>
              <w:jc w:val="center"/>
              <w:rPr>
                <w:rFonts w:ascii="Times New Roman" w:hAnsi="Times New Roman" w:cs="Times New Roman"/>
                <w:b/>
                <w:bCs/>
                <w:color w:val="000000" w:themeColor="text1"/>
                <w:sz w:val="24"/>
                <w:szCs w:val="24"/>
              </w:rPr>
            </w:pPr>
            <w:r w:rsidRPr="0027606D">
              <w:rPr>
                <w:rFonts w:ascii="Times New Roman" w:hAnsi="Times New Roman" w:cs="Times New Roman"/>
                <w:b/>
                <w:bCs/>
                <w:color w:val="000000" w:themeColor="text1"/>
                <w:sz w:val="24"/>
                <w:szCs w:val="24"/>
              </w:rPr>
              <w:t>Nosaukums</w:t>
            </w:r>
          </w:p>
        </w:tc>
      </w:tr>
      <w:tr w:rsidR="00F97D76" w:rsidRPr="006770D1" w14:paraId="3D856644" w14:textId="77777777" w:rsidTr="00D3115F">
        <w:tc>
          <w:tcPr>
            <w:tcW w:w="1750" w:type="dxa"/>
          </w:tcPr>
          <w:p w14:paraId="5BFB632B"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14.08.2023. / 05.10.2023.</w:t>
            </w:r>
          </w:p>
        </w:tc>
        <w:tc>
          <w:tcPr>
            <w:tcW w:w="1534" w:type="dxa"/>
          </w:tcPr>
          <w:p w14:paraId="561853C4" w14:textId="77777777" w:rsidR="00F97D76" w:rsidRPr="00C22282" w:rsidRDefault="00F97D76" w:rsidP="00D3115F">
            <w:pPr>
              <w:jc w:val="center"/>
              <w:rPr>
                <w:rFonts w:ascii="Times New Roman" w:hAnsi="Times New Roman" w:cs="Times New Roman"/>
                <w:bCs/>
                <w:color w:val="000000" w:themeColor="text1"/>
                <w:sz w:val="24"/>
                <w:szCs w:val="24"/>
              </w:rPr>
            </w:pPr>
            <w:r w:rsidRPr="00E163B8">
              <w:rPr>
                <w:rFonts w:ascii="Times New Roman" w:hAnsi="Times New Roman" w:cs="Times New Roman"/>
                <w:bCs/>
                <w:color w:val="000000" w:themeColor="text1"/>
                <w:sz w:val="24"/>
                <w:szCs w:val="24"/>
              </w:rPr>
              <w:t>Nr. 47 42. §</w:t>
            </w:r>
          </w:p>
        </w:tc>
        <w:tc>
          <w:tcPr>
            <w:tcW w:w="6350" w:type="dxa"/>
          </w:tcPr>
          <w:p w14:paraId="7E527CA9" w14:textId="77777777" w:rsidR="00F97D76" w:rsidRPr="00C22282" w:rsidRDefault="00F97D76" w:rsidP="00D3115F">
            <w:pPr>
              <w:jc w:val="both"/>
              <w:rPr>
                <w:rFonts w:ascii="Times New Roman" w:hAnsi="Times New Roman" w:cs="Times New Roman"/>
                <w:bCs/>
                <w:color w:val="000000" w:themeColor="text1"/>
                <w:sz w:val="24"/>
                <w:szCs w:val="24"/>
              </w:rPr>
            </w:pPr>
            <w:r w:rsidRPr="00E163B8">
              <w:rPr>
                <w:rFonts w:ascii="Times New Roman" w:hAnsi="Times New Roman" w:cs="Times New Roman"/>
                <w:bCs/>
                <w:color w:val="000000" w:themeColor="text1"/>
                <w:sz w:val="24"/>
                <w:szCs w:val="24"/>
              </w:rPr>
              <w:t>Par Valsts nodokļu politikas pamatnostādņu 2024.-2027. gadam izstrādes virzību</w:t>
            </w:r>
          </w:p>
        </w:tc>
      </w:tr>
      <w:tr w:rsidR="00F97D76" w:rsidRPr="006770D1" w14:paraId="6938C972" w14:textId="77777777" w:rsidTr="00D3115F">
        <w:tc>
          <w:tcPr>
            <w:tcW w:w="1750" w:type="dxa"/>
          </w:tcPr>
          <w:p w14:paraId="41B116BE"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26.09.2023. / 05.10.2023.</w:t>
            </w:r>
          </w:p>
        </w:tc>
        <w:tc>
          <w:tcPr>
            <w:tcW w:w="1534" w:type="dxa"/>
          </w:tcPr>
          <w:p w14:paraId="41C26146" w14:textId="77777777" w:rsidR="00F97D76" w:rsidRPr="00C22282" w:rsidRDefault="00F97D76" w:rsidP="00D3115F">
            <w:pPr>
              <w:jc w:val="center"/>
              <w:rPr>
                <w:rFonts w:ascii="Times New Roman" w:hAnsi="Times New Roman" w:cs="Times New Roman"/>
                <w:bCs/>
                <w:color w:val="000000" w:themeColor="text1"/>
                <w:sz w:val="24"/>
                <w:szCs w:val="24"/>
              </w:rPr>
            </w:pPr>
            <w:r w:rsidRPr="00E163B8">
              <w:rPr>
                <w:rFonts w:ascii="Times New Roman" w:hAnsi="Times New Roman" w:cs="Times New Roman"/>
                <w:bCs/>
                <w:color w:val="000000" w:themeColor="text1"/>
                <w:sz w:val="24"/>
                <w:szCs w:val="24"/>
              </w:rPr>
              <w:t>Nr. 47 44. §</w:t>
            </w:r>
          </w:p>
        </w:tc>
        <w:tc>
          <w:tcPr>
            <w:tcW w:w="6350" w:type="dxa"/>
          </w:tcPr>
          <w:p w14:paraId="591A83A2" w14:textId="77777777" w:rsidR="00F97D76" w:rsidRPr="00C22282" w:rsidRDefault="00F97D76" w:rsidP="00D3115F">
            <w:pPr>
              <w:jc w:val="both"/>
              <w:rPr>
                <w:rFonts w:ascii="Times New Roman" w:hAnsi="Times New Roman" w:cs="Times New Roman"/>
                <w:bCs/>
                <w:color w:val="000000" w:themeColor="text1"/>
                <w:sz w:val="24"/>
                <w:szCs w:val="24"/>
              </w:rPr>
            </w:pPr>
            <w:r w:rsidRPr="00E163B8">
              <w:rPr>
                <w:rFonts w:ascii="Times New Roman" w:hAnsi="Times New Roman" w:cs="Times New Roman"/>
                <w:bCs/>
                <w:color w:val="000000" w:themeColor="text1"/>
                <w:sz w:val="24"/>
                <w:szCs w:val="24"/>
              </w:rPr>
              <w:t>Par veselības nozarei papildus piešķirto finansējumu 2023. gadā</w:t>
            </w:r>
          </w:p>
        </w:tc>
      </w:tr>
      <w:tr w:rsidR="00F97D76" w:rsidRPr="006770D1" w14:paraId="6311DFBA" w14:textId="77777777" w:rsidTr="00D3115F">
        <w:tc>
          <w:tcPr>
            <w:tcW w:w="1750" w:type="dxa"/>
          </w:tcPr>
          <w:p w14:paraId="42951453"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26.09.2023. / 05.10.2023.</w:t>
            </w:r>
          </w:p>
        </w:tc>
        <w:tc>
          <w:tcPr>
            <w:tcW w:w="1534" w:type="dxa"/>
          </w:tcPr>
          <w:p w14:paraId="6C397BEE" w14:textId="77777777" w:rsidR="00F97D76" w:rsidRPr="00C22282" w:rsidRDefault="00F97D76" w:rsidP="00D3115F">
            <w:pPr>
              <w:jc w:val="center"/>
              <w:rPr>
                <w:rFonts w:ascii="Times New Roman" w:hAnsi="Times New Roman" w:cs="Times New Roman"/>
                <w:bCs/>
                <w:color w:val="000000" w:themeColor="text1"/>
                <w:sz w:val="24"/>
                <w:szCs w:val="24"/>
              </w:rPr>
            </w:pPr>
            <w:r w:rsidRPr="00E163B8">
              <w:rPr>
                <w:rFonts w:ascii="Times New Roman" w:hAnsi="Times New Roman" w:cs="Times New Roman"/>
                <w:bCs/>
                <w:color w:val="000000" w:themeColor="text1"/>
                <w:sz w:val="24"/>
                <w:szCs w:val="24"/>
              </w:rPr>
              <w:t>Nr. 47 43. §</w:t>
            </w:r>
          </w:p>
        </w:tc>
        <w:tc>
          <w:tcPr>
            <w:tcW w:w="6350" w:type="dxa"/>
          </w:tcPr>
          <w:p w14:paraId="74545A1C" w14:textId="77777777" w:rsidR="00F97D76" w:rsidRPr="00C22282" w:rsidRDefault="00F97D76" w:rsidP="00D3115F">
            <w:pPr>
              <w:jc w:val="both"/>
              <w:rPr>
                <w:rFonts w:ascii="Times New Roman" w:hAnsi="Times New Roman" w:cs="Times New Roman"/>
                <w:bCs/>
                <w:color w:val="000000" w:themeColor="text1"/>
                <w:sz w:val="24"/>
                <w:szCs w:val="24"/>
              </w:rPr>
            </w:pPr>
            <w:r w:rsidRPr="00E163B8">
              <w:rPr>
                <w:rFonts w:ascii="Times New Roman" w:hAnsi="Times New Roman" w:cs="Times New Roman"/>
                <w:bCs/>
                <w:color w:val="000000" w:themeColor="text1"/>
                <w:sz w:val="24"/>
                <w:szCs w:val="24"/>
              </w:rPr>
              <w:t>Par priekšlikumiem valsts budžeta prioritārajiem pasākumiem 2024. gadam un budžeta ietvaram 2024.–2026. gadam</w:t>
            </w:r>
          </w:p>
        </w:tc>
      </w:tr>
      <w:tr w:rsidR="00F97D76" w:rsidRPr="006770D1" w14:paraId="592A8866" w14:textId="77777777" w:rsidTr="00D3115F">
        <w:tc>
          <w:tcPr>
            <w:tcW w:w="1750" w:type="dxa"/>
          </w:tcPr>
          <w:p w14:paraId="3FC0D0A4"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18.09.2023. / 05.10.2023.</w:t>
            </w:r>
          </w:p>
        </w:tc>
        <w:tc>
          <w:tcPr>
            <w:tcW w:w="1534" w:type="dxa"/>
          </w:tcPr>
          <w:p w14:paraId="6310F6E6" w14:textId="77777777" w:rsidR="00F97D76" w:rsidRPr="00C22282" w:rsidRDefault="00F97D76" w:rsidP="00D3115F">
            <w:pPr>
              <w:jc w:val="center"/>
              <w:rPr>
                <w:rFonts w:ascii="Times New Roman" w:hAnsi="Times New Roman" w:cs="Times New Roman"/>
                <w:bCs/>
                <w:color w:val="000000" w:themeColor="text1"/>
                <w:sz w:val="24"/>
                <w:szCs w:val="24"/>
              </w:rPr>
            </w:pPr>
            <w:r w:rsidRPr="00E163B8">
              <w:rPr>
                <w:rFonts w:ascii="Times New Roman" w:hAnsi="Times New Roman" w:cs="Times New Roman"/>
                <w:bCs/>
                <w:color w:val="000000" w:themeColor="text1"/>
                <w:sz w:val="24"/>
                <w:szCs w:val="24"/>
              </w:rPr>
              <w:t>Nr. 48 33. §</w:t>
            </w:r>
          </w:p>
        </w:tc>
        <w:tc>
          <w:tcPr>
            <w:tcW w:w="6350" w:type="dxa"/>
          </w:tcPr>
          <w:p w14:paraId="1CDCAECC" w14:textId="77777777" w:rsidR="00F97D76" w:rsidRPr="00C22282" w:rsidRDefault="00F97D76" w:rsidP="00D3115F">
            <w:pPr>
              <w:jc w:val="both"/>
              <w:rPr>
                <w:rFonts w:ascii="Times New Roman" w:hAnsi="Times New Roman" w:cs="Times New Roman"/>
                <w:bCs/>
                <w:color w:val="000000" w:themeColor="text1"/>
                <w:sz w:val="24"/>
                <w:szCs w:val="24"/>
              </w:rPr>
            </w:pPr>
            <w:r w:rsidRPr="00E163B8">
              <w:rPr>
                <w:rFonts w:ascii="Times New Roman" w:hAnsi="Times New Roman" w:cs="Times New Roman"/>
                <w:bCs/>
                <w:color w:val="000000" w:themeColor="text1"/>
                <w:sz w:val="24"/>
                <w:szCs w:val="24"/>
              </w:rPr>
              <w:t>Par atbalstāmo valsts galvojumu projektu sarakstu iekļaušanai likumprojektā "Par valsts budžetu 2024. gadam un budžeta ietvaru 2024., 2025. un 2026. gadam"</w:t>
            </w:r>
          </w:p>
        </w:tc>
      </w:tr>
      <w:tr w:rsidR="00F97D76" w:rsidRPr="006770D1" w14:paraId="3EEC6A42" w14:textId="77777777" w:rsidTr="00D3115F">
        <w:tc>
          <w:tcPr>
            <w:tcW w:w="1750" w:type="dxa"/>
          </w:tcPr>
          <w:p w14:paraId="4FBF850C"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11.09.2023. / 02.11.2023.</w:t>
            </w:r>
          </w:p>
        </w:tc>
        <w:tc>
          <w:tcPr>
            <w:tcW w:w="1534" w:type="dxa"/>
          </w:tcPr>
          <w:p w14:paraId="01600EF4" w14:textId="77777777" w:rsidR="00F97D76" w:rsidRPr="00C22282" w:rsidRDefault="00F97D76" w:rsidP="00D3115F">
            <w:pPr>
              <w:jc w:val="center"/>
              <w:rPr>
                <w:rFonts w:ascii="Times New Roman" w:hAnsi="Times New Roman" w:cs="Times New Roman"/>
                <w:bCs/>
                <w:color w:val="000000" w:themeColor="text1"/>
                <w:sz w:val="24"/>
                <w:szCs w:val="24"/>
              </w:rPr>
            </w:pPr>
            <w:r w:rsidRPr="00E163B8">
              <w:rPr>
                <w:rFonts w:ascii="Times New Roman" w:hAnsi="Times New Roman" w:cs="Times New Roman"/>
                <w:bCs/>
                <w:color w:val="000000" w:themeColor="text1"/>
                <w:sz w:val="24"/>
                <w:szCs w:val="24"/>
              </w:rPr>
              <w:t>Nr. 54 38. §</w:t>
            </w:r>
          </w:p>
        </w:tc>
        <w:tc>
          <w:tcPr>
            <w:tcW w:w="6350" w:type="dxa"/>
          </w:tcPr>
          <w:p w14:paraId="5D2A6834" w14:textId="77777777" w:rsidR="00F97D76" w:rsidRPr="00C22282" w:rsidRDefault="00F97D76" w:rsidP="00D3115F">
            <w:pPr>
              <w:jc w:val="both"/>
              <w:rPr>
                <w:rFonts w:ascii="Times New Roman" w:hAnsi="Times New Roman" w:cs="Times New Roman"/>
                <w:bCs/>
                <w:color w:val="000000" w:themeColor="text1"/>
                <w:sz w:val="24"/>
                <w:szCs w:val="24"/>
              </w:rPr>
            </w:pPr>
            <w:r w:rsidRPr="00E163B8">
              <w:rPr>
                <w:rFonts w:ascii="Times New Roman" w:hAnsi="Times New Roman" w:cs="Times New Roman"/>
                <w:bCs/>
                <w:color w:val="000000" w:themeColor="text1"/>
                <w:sz w:val="24"/>
                <w:szCs w:val="24"/>
              </w:rPr>
              <w:t xml:space="preserve">Par kompetentās iestādes noteikšanu oglekļa </w:t>
            </w:r>
            <w:proofErr w:type="spellStart"/>
            <w:r w:rsidRPr="00E163B8">
              <w:rPr>
                <w:rFonts w:ascii="Times New Roman" w:hAnsi="Times New Roman" w:cs="Times New Roman"/>
                <w:bCs/>
                <w:color w:val="000000" w:themeColor="text1"/>
                <w:sz w:val="24"/>
                <w:szCs w:val="24"/>
              </w:rPr>
              <w:t>ievedkorekcijas</w:t>
            </w:r>
            <w:proofErr w:type="spellEnd"/>
            <w:r w:rsidRPr="00E163B8">
              <w:rPr>
                <w:rFonts w:ascii="Times New Roman" w:hAnsi="Times New Roman" w:cs="Times New Roman"/>
                <w:bCs/>
                <w:color w:val="000000" w:themeColor="text1"/>
                <w:sz w:val="24"/>
                <w:szCs w:val="24"/>
              </w:rPr>
              <w:t xml:space="preserve"> mehānisma ieviešanai</w:t>
            </w:r>
          </w:p>
        </w:tc>
      </w:tr>
      <w:tr w:rsidR="00F97D76" w:rsidRPr="006770D1" w14:paraId="39D87C37" w14:textId="77777777" w:rsidTr="00D3115F">
        <w:tc>
          <w:tcPr>
            <w:tcW w:w="1750" w:type="dxa"/>
          </w:tcPr>
          <w:p w14:paraId="0EB54357"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11.09.2023. / 28.09.2023.</w:t>
            </w:r>
          </w:p>
        </w:tc>
        <w:tc>
          <w:tcPr>
            <w:tcW w:w="1534" w:type="dxa"/>
          </w:tcPr>
          <w:p w14:paraId="5AE52085" w14:textId="77777777" w:rsidR="00F97D76" w:rsidRPr="00C22282" w:rsidRDefault="00F97D76" w:rsidP="00D3115F">
            <w:pPr>
              <w:jc w:val="center"/>
              <w:rPr>
                <w:rFonts w:ascii="Times New Roman" w:hAnsi="Times New Roman" w:cs="Times New Roman"/>
                <w:bCs/>
                <w:color w:val="000000" w:themeColor="text1"/>
                <w:sz w:val="24"/>
                <w:szCs w:val="24"/>
              </w:rPr>
            </w:pPr>
            <w:r w:rsidRPr="00E163B8">
              <w:rPr>
                <w:rFonts w:ascii="Times New Roman" w:hAnsi="Times New Roman" w:cs="Times New Roman"/>
                <w:bCs/>
                <w:color w:val="000000" w:themeColor="text1"/>
                <w:sz w:val="24"/>
                <w:szCs w:val="24"/>
              </w:rPr>
              <w:t>Nr. 47 38. §</w:t>
            </w:r>
          </w:p>
        </w:tc>
        <w:tc>
          <w:tcPr>
            <w:tcW w:w="6350" w:type="dxa"/>
          </w:tcPr>
          <w:p w14:paraId="231D65D6" w14:textId="77777777" w:rsidR="00F97D76" w:rsidRPr="00C22282" w:rsidRDefault="00F97D76" w:rsidP="00D3115F">
            <w:pPr>
              <w:jc w:val="both"/>
              <w:rPr>
                <w:rFonts w:ascii="Times New Roman" w:hAnsi="Times New Roman" w:cs="Times New Roman"/>
                <w:bCs/>
                <w:color w:val="000000" w:themeColor="text1"/>
                <w:sz w:val="24"/>
                <w:szCs w:val="24"/>
              </w:rPr>
            </w:pPr>
            <w:r w:rsidRPr="00E163B8">
              <w:rPr>
                <w:rFonts w:ascii="Times New Roman" w:hAnsi="Times New Roman" w:cs="Times New Roman"/>
                <w:bCs/>
                <w:color w:val="000000" w:themeColor="text1"/>
                <w:sz w:val="24"/>
                <w:szCs w:val="24"/>
              </w:rPr>
              <w:t>Operatīvā informācija par Eiropas Savienības fondu un Atveseļošanas fonda plāna ieviešanas statusu 2023. gada jūlijā–augustā (ikmēneša ziņojums)</w:t>
            </w:r>
          </w:p>
        </w:tc>
      </w:tr>
      <w:tr w:rsidR="00F97D76" w:rsidRPr="006770D1" w14:paraId="26E0A7F0" w14:textId="77777777" w:rsidTr="00D3115F">
        <w:tc>
          <w:tcPr>
            <w:tcW w:w="1750" w:type="dxa"/>
          </w:tcPr>
          <w:p w14:paraId="412209AB"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11.08.2023. / 23.08.2023.</w:t>
            </w:r>
          </w:p>
        </w:tc>
        <w:tc>
          <w:tcPr>
            <w:tcW w:w="1534" w:type="dxa"/>
          </w:tcPr>
          <w:p w14:paraId="51D9CE18" w14:textId="77777777" w:rsidR="00F97D76" w:rsidRPr="00C22282" w:rsidRDefault="00F97D76" w:rsidP="00D3115F">
            <w:pPr>
              <w:jc w:val="center"/>
              <w:rPr>
                <w:rFonts w:ascii="Times New Roman" w:hAnsi="Times New Roman" w:cs="Times New Roman"/>
                <w:bCs/>
                <w:color w:val="000000" w:themeColor="text1"/>
                <w:sz w:val="24"/>
                <w:szCs w:val="24"/>
              </w:rPr>
            </w:pPr>
            <w:r w:rsidRPr="00E21584">
              <w:rPr>
                <w:rFonts w:ascii="Times New Roman" w:hAnsi="Times New Roman" w:cs="Times New Roman"/>
                <w:bCs/>
                <w:color w:val="000000" w:themeColor="text1"/>
                <w:sz w:val="24"/>
                <w:szCs w:val="24"/>
              </w:rPr>
              <w:t>Nr. 40 44. §</w:t>
            </w:r>
          </w:p>
        </w:tc>
        <w:tc>
          <w:tcPr>
            <w:tcW w:w="6350" w:type="dxa"/>
          </w:tcPr>
          <w:p w14:paraId="2BC45AEB" w14:textId="77777777" w:rsidR="00F97D76" w:rsidRPr="00C22282" w:rsidRDefault="00F97D76" w:rsidP="00D3115F">
            <w:pPr>
              <w:jc w:val="both"/>
              <w:rPr>
                <w:rFonts w:ascii="Times New Roman" w:hAnsi="Times New Roman" w:cs="Times New Roman"/>
                <w:bCs/>
                <w:color w:val="000000" w:themeColor="text1"/>
                <w:sz w:val="24"/>
                <w:szCs w:val="24"/>
              </w:rPr>
            </w:pPr>
            <w:r w:rsidRPr="00E21584">
              <w:rPr>
                <w:rFonts w:ascii="Times New Roman" w:hAnsi="Times New Roman" w:cs="Times New Roman"/>
                <w:bCs/>
                <w:color w:val="000000" w:themeColor="text1"/>
                <w:sz w:val="24"/>
                <w:szCs w:val="24"/>
              </w:rPr>
              <w:t>Par ministriju un citu centrālo valsts iestāžu prioritārajiem pasākumiem 2024., 2025. un 2026. gadam</w:t>
            </w:r>
          </w:p>
        </w:tc>
      </w:tr>
      <w:tr w:rsidR="00F97D76" w:rsidRPr="006770D1" w14:paraId="716C2D77" w14:textId="77777777" w:rsidTr="00D3115F">
        <w:tc>
          <w:tcPr>
            <w:tcW w:w="1750" w:type="dxa"/>
          </w:tcPr>
          <w:p w14:paraId="13976F5E"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11.08.2023. / 23.08.2023.</w:t>
            </w:r>
          </w:p>
        </w:tc>
        <w:tc>
          <w:tcPr>
            <w:tcW w:w="1534" w:type="dxa"/>
          </w:tcPr>
          <w:p w14:paraId="33982012" w14:textId="77777777" w:rsidR="00F97D76" w:rsidRPr="00E21584" w:rsidRDefault="00F97D76" w:rsidP="00D3115F">
            <w:pPr>
              <w:jc w:val="center"/>
              <w:rPr>
                <w:rFonts w:ascii="Times New Roman" w:hAnsi="Times New Roman" w:cs="Times New Roman"/>
                <w:bCs/>
                <w:color w:val="000000" w:themeColor="text1"/>
                <w:sz w:val="24"/>
                <w:szCs w:val="24"/>
              </w:rPr>
            </w:pPr>
            <w:r w:rsidRPr="00E21584">
              <w:rPr>
                <w:rFonts w:ascii="Times New Roman" w:hAnsi="Times New Roman" w:cs="Times New Roman"/>
                <w:bCs/>
                <w:color w:val="000000" w:themeColor="text1"/>
                <w:sz w:val="24"/>
                <w:szCs w:val="24"/>
              </w:rPr>
              <w:t>Nr. 40 43. §</w:t>
            </w:r>
          </w:p>
        </w:tc>
        <w:tc>
          <w:tcPr>
            <w:tcW w:w="6350" w:type="dxa"/>
          </w:tcPr>
          <w:p w14:paraId="6E1331D8" w14:textId="77777777" w:rsidR="00F97D76" w:rsidRPr="00E21584" w:rsidRDefault="00F97D76" w:rsidP="00D3115F">
            <w:pPr>
              <w:jc w:val="both"/>
              <w:rPr>
                <w:rFonts w:ascii="Times New Roman" w:hAnsi="Times New Roman" w:cs="Times New Roman"/>
                <w:bCs/>
                <w:color w:val="000000" w:themeColor="text1"/>
                <w:sz w:val="24"/>
                <w:szCs w:val="24"/>
              </w:rPr>
            </w:pPr>
            <w:r w:rsidRPr="00E21584">
              <w:rPr>
                <w:rFonts w:ascii="Times New Roman" w:hAnsi="Times New Roman" w:cs="Times New Roman"/>
                <w:bCs/>
                <w:color w:val="000000" w:themeColor="text1"/>
                <w:sz w:val="24"/>
                <w:szCs w:val="24"/>
              </w:rPr>
              <w:t>Par valsts pamatbudžeta un valsts speciālā budžeta bāzi un izdevumu pārskatīšanas rezultātiem 2024., 2025. un 2026. gadam</w:t>
            </w:r>
          </w:p>
        </w:tc>
      </w:tr>
      <w:tr w:rsidR="00F97D76" w:rsidRPr="006770D1" w14:paraId="3B5D1512" w14:textId="77777777" w:rsidTr="00D3115F">
        <w:tc>
          <w:tcPr>
            <w:tcW w:w="1750" w:type="dxa"/>
          </w:tcPr>
          <w:p w14:paraId="5E193420"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11.08.2023. / 23.08.2023.</w:t>
            </w:r>
          </w:p>
        </w:tc>
        <w:tc>
          <w:tcPr>
            <w:tcW w:w="1534" w:type="dxa"/>
          </w:tcPr>
          <w:p w14:paraId="07F1A03F" w14:textId="77777777" w:rsidR="00F97D76" w:rsidRPr="00E21584" w:rsidRDefault="00F97D76" w:rsidP="00D3115F">
            <w:pPr>
              <w:jc w:val="center"/>
              <w:rPr>
                <w:rFonts w:ascii="Times New Roman" w:hAnsi="Times New Roman" w:cs="Times New Roman"/>
                <w:bCs/>
                <w:color w:val="000000" w:themeColor="text1"/>
                <w:sz w:val="24"/>
                <w:szCs w:val="24"/>
              </w:rPr>
            </w:pPr>
            <w:r w:rsidRPr="00E163B8">
              <w:rPr>
                <w:rFonts w:ascii="Times New Roman" w:hAnsi="Times New Roman" w:cs="Times New Roman"/>
                <w:bCs/>
                <w:color w:val="000000" w:themeColor="text1"/>
                <w:sz w:val="24"/>
                <w:szCs w:val="24"/>
              </w:rPr>
              <w:t>Nr. 40 42. §</w:t>
            </w:r>
          </w:p>
        </w:tc>
        <w:tc>
          <w:tcPr>
            <w:tcW w:w="6350" w:type="dxa"/>
          </w:tcPr>
          <w:p w14:paraId="5B9D4496" w14:textId="77777777" w:rsidR="00F97D76" w:rsidRPr="00E21584" w:rsidRDefault="00F97D76" w:rsidP="00D3115F">
            <w:pPr>
              <w:jc w:val="both"/>
              <w:rPr>
                <w:rFonts w:ascii="Times New Roman" w:hAnsi="Times New Roman" w:cs="Times New Roman"/>
                <w:bCs/>
                <w:color w:val="000000" w:themeColor="text1"/>
                <w:sz w:val="24"/>
                <w:szCs w:val="24"/>
              </w:rPr>
            </w:pPr>
            <w:r w:rsidRPr="00E163B8">
              <w:rPr>
                <w:rFonts w:ascii="Times New Roman" w:hAnsi="Times New Roman" w:cs="Times New Roman"/>
                <w:bCs/>
                <w:color w:val="000000" w:themeColor="text1"/>
                <w:sz w:val="24"/>
                <w:szCs w:val="24"/>
              </w:rPr>
              <w:t>Fiskālo risku deklarācija</w:t>
            </w:r>
          </w:p>
        </w:tc>
      </w:tr>
      <w:tr w:rsidR="00F97D76" w:rsidRPr="006770D1" w14:paraId="199433B2" w14:textId="77777777" w:rsidTr="00D3115F">
        <w:tc>
          <w:tcPr>
            <w:tcW w:w="1750" w:type="dxa"/>
          </w:tcPr>
          <w:p w14:paraId="7CFE2090"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10.08.2023. / 23.08.2023.</w:t>
            </w:r>
          </w:p>
        </w:tc>
        <w:tc>
          <w:tcPr>
            <w:tcW w:w="1534" w:type="dxa"/>
          </w:tcPr>
          <w:p w14:paraId="3C342A07" w14:textId="77777777" w:rsidR="00F97D76" w:rsidRPr="00C22282" w:rsidRDefault="00F97D76" w:rsidP="00D3115F">
            <w:pPr>
              <w:jc w:val="center"/>
              <w:rPr>
                <w:rFonts w:ascii="Times New Roman" w:hAnsi="Times New Roman" w:cs="Times New Roman"/>
                <w:bCs/>
                <w:color w:val="000000" w:themeColor="text1"/>
                <w:sz w:val="24"/>
                <w:szCs w:val="24"/>
              </w:rPr>
            </w:pPr>
            <w:r w:rsidRPr="00E21584">
              <w:rPr>
                <w:rFonts w:ascii="Times New Roman" w:hAnsi="Times New Roman" w:cs="Times New Roman"/>
                <w:bCs/>
                <w:color w:val="000000" w:themeColor="text1"/>
                <w:sz w:val="24"/>
                <w:szCs w:val="24"/>
              </w:rPr>
              <w:t>Nr. 40 41. §</w:t>
            </w:r>
          </w:p>
        </w:tc>
        <w:tc>
          <w:tcPr>
            <w:tcW w:w="6350" w:type="dxa"/>
          </w:tcPr>
          <w:p w14:paraId="383D0FCE" w14:textId="77777777" w:rsidR="00F97D76" w:rsidRPr="00C22282" w:rsidRDefault="00F97D76" w:rsidP="00D3115F">
            <w:pPr>
              <w:jc w:val="both"/>
              <w:rPr>
                <w:rFonts w:ascii="Times New Roman" w:hAnsi="Times New Roman" w:cs="Times New Roman"/>
                <w:bCs/>
                <w:color w:val="000000" w:themeColor="text1"/>
                <w:sz w:val="24"/>
                <w:szCs w:val="24"/>
              </w:rPr>
            </w:pPr>
            <w:r w:rsidRPr="00E21584">
              <w:rPr>
                <w:rFonts w:ascii="Times New Roman" w:hAnsi="Times New Roman" w:cs="Times New Roman"/>
                <w:bCs/>
                <w:color w:val="000000" w:themeColor="text1"/>
                <w:sz w:val="24"/>
                <w:szCs w:val="24"/>
              </w:rPr>
              <w:t xml:space="preserve">Par Rīgas </w:t>
            </w:r>
            <w:proofErr w:type="spellStart"/>
            <w:r w:rsidRPr="00E21584">
              <w:rPr>
                <w:rFonts w:ascii="Times New Roman" w:hAnsi="Times New Roman" w:cs="Times New Roman"/>
                <w:bCs/>
                <w:color w:val="000000" w:themeColor="text1"/>
                <w:sz w:val="24"/>
                <w:szCs w:val="24"/>
              </w:rPr>
              <w:t>valstpilsētas</w:t>
            </w:r>
            <w:proofErr w:type="spellEnd"/>
            <w:r w:rsidRPr="00E21584">
              <w:rPr>
                <w:rFonts w:ascii="Times New Roman" w:hAnsi="Times New Roman" w:cs="Times New Roman"/>
                <w:bCs/>
                <w:color w:val="000000" w:themeColor="text1"/>
                <w:sz w:val="24"/>
                <w:szCs w:val="24"/>
              </w:rPr>
              <w:t xml:space="preserve"> pašvaldības kontrolētās kapitālsabiedrības SIA "Rīgas satiksme" radīto negatīvo fiskālo ietekmi uz vispārējās valdības budžeta bilanci 2024. un 2025. gadā</w:t>
            </w:r>
          </w:p>
        </w:tc>
      </w:tr>
      <w:tr w:rsidR="00F97D76" w:rsidRPr="006770D1" w14:paraId="6938966B" w14:textId="77777777" w:rsidTr="00D3115F">
        <w:tc>
          <w:tcPr>
            <w:tcW w:w="1750" w:type="dxa"/>
          </w:tcPr>
          <w:p w14:paraId="658FEFAE"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11.08.2023. / 23.08.2023.</w:t>
            </w:r>
          </w:p>
        </w:tc>
        <w:tc>
          <w:tcPr>
            <w:tcW w:w="1534" w:type="dxa"/>
          </w:tcPr>
          <w:p w14:paraId="5DEAD301" w14:textId="77777777" w:rsidR="00F97D76" w:rsidRPr="00E21584" w:rsidRDefault="00F97D76" w:rsidP="00D3115F">
            <w:pPr>
              <w:jc w:val="center"/>
              <w:rPr>
                <w:rFonts w:ascii="Times New Roman" w:hAnsi="Times New Roman" w:cs="Times New Roman"/>
                <w:bCs/>
                <w:color w:val="000000" w:themeColor="text1"/>
                <w:sz w:val="24"/>
                <w:szCs w:val="24"/>
              </w:rPr>
            </w:pPr>
            <w:r w:rsidRPr="00E21584">
              <w:rPr>
                <w:rFonts w:ascii="Times New Roman" w:hAnsi="Times New Roman" w:cs="Times New Roman"/>
                <w:bCs/>
                <w:color w:val="000000" w:themeColor="text1"/>
                <w:sz w:val="24"/>
                <w:szCs w:val="24"/>
              </w:rPr>
              <w:t>Nr. 40 40. §</w:t>
            </w:r>
          </w:p>
        </w:tc>
        <w:tc>
          <w:tcPr>
            <w:tcW w:w="6350" w:type="dxa"/>
          </w:tcPr>
          <w:p w14:paraId="14ADC3AE" w14:textId="77777777" w:rsidR="00F97D76" w:rsidRPr="00E21584" w:rsidRDefault="00F97D76" w:rsidP="00D3115F">
            <w:pPr>
              <w:jc w:val="both"/>
              <w:rPr>
                <w:rFonts w:ascii="Times New Roman" w:hAnsi="Times New Roman" w:cs="Times New Roman"/>
                <w:bCs/>
                <w:color w:val="000000" w:themeColor="text1"/>
                <w:sz w:val="24"/>
                <w:szCs w:val="24"/>
              </w:rPr>
            </w:pPr>
            <w:r w:rsidRPr="00E21584">
              <w:rPr>
                <w:rFonts w:ascii="Times New Roman" w:hAnsi="Times New Roman" w:cs="Times New Roman"/>
                <w:bCs/>
                <w:color w:val="000000" w:themeColor="text1"/>
                <w:sz w:val="24"/>
                <w:szCs w:val="24"/>
              </w:rPr>
              <w:t>Par makroekonomisko rādītāju, ieņēmumu un vispārējās valdības budžeta bilances prognozēm 2024., 2025. un 2026. gadā</w:t>
            </w:r>
          </w:p>
        </w:tc>
      </w:tr>
      <w:tr w:rsidR="00F97D76" w:rsidRPr="006770D1" w14:paraId="5A0D4097" w14:textId="77777777" w:rsidTr="00D3115F">
        <w:tc>
          <w:tcPr>
            <w:tcW w:w="1750" w:type="dxa"/>
          </w:tcPr>
          <w:p w14:paraId="3AEF6728"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04.08.2023. / 25.08.2023.</w:t>
            </w:r>
          </w:p>
        </w:tc>
        <w:tc>
          <w:tcPr>
            <w:tcW w:w="1534" w:type="dxa"/>
          </w:tcPr>
          <w:p w14:paraId="0D552CAC" w14:textId="77777777" w:rsidR="00F97D76" w:rsidRPr="00C22282" w:rsidRDefault="00F97D76" w:rsidP="00D3115F">
            <w:pPr>
              <w:jc w:val="center"/>
              <w:rPr>
                <w:rFonts w:ascii="Times New Roman" w:hAnsi="Times New Roman" w:cs="Times New Roman"/>
                <w:bCs/>
                <w:color w:val="000000" w:themeColor="text1"/>
                <w:sz w:val="24"/>
                <w:szCs w:val="24"/>
              </w:rPr>
            </w:pPr>
            <w:r w:rsidRPr="00E21584">
              <w:rPr>
                <w:rFonts w:ascii="Times New Roman" w:hAnsi="Times New Roman" w:cs="Times New Roman"/>
                <w:bCs/>
                <w:color w:val="000000" w:themeColor="text1"/>
                <w:sz w:val="24"/>
                <w:szCs w:val="24"/>
              </w:rPr>
              <w:t>Nr. 41 28. §</w:t>
            </w:r>
          </w:p>
        </w:tc>
        <w:tc>
          <w:tcPr>
            <w:tcW w:w="6350" w:type="dxa"/>
          </w:tcPr>
          <w:p w14:paraId="179F6C5F" w14:textId="77777777" w:rsidR="00F97D76" w:rsidRPr="00C22282" w:rsidRDefault="00F97D76" w:rsidP="00D3115F">
            <w:pPr>
              <w:jc w:val="both"/>
              <w:rPr>
                <w:rFonts w:ascii="Times New Roman" w:hAnsi="Times New Roman" w:cs="Times New Roman"/>
                <w:bCs/>
                <w:color w:val="000000" w:themeColor="text1"/>
                <w:sz w:val="24"/>
                <w:szCs w:val="24"/>
              </w:rPr>
            </w:pPr>
            <w:r w:rsidRPr="00E21584">
              <w:rPr>
                <w:rFonts w:ascii="Times New Roman" w:hAnsi="Times New Roman" w:cs="Times New Roman"/>
                <w:bCs/>
                <w:color w:val="000000" w:themeColor="text1"/>
                <w:sz w:val="24"/>
                <w:szCs w:val="24"/>
              </w:rPr>
              <w:t>Par Eiropas Stabilitātes mehānisma darbību 2022. gadā</w:t>
            </w:r>
          </w:p>
        </w:tc>
      </w:tr>
      <w:tr w:rsidR="00F97D76" w:rsidRPr="006770D1" w14:paraId="46AF5DCC" w14:textId="77777777" w:rsidTr="00D3115F">
        <w:tc>
          <w:tcPr>
            <w:tcW w:w="1750" w:type="dxa"/>
          </w:tcPr>
          <w:p w14:paraId="4973D704"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01.08.2023. / 23.08.2023.</w:t>
            </w:r>
          </w:p>
        </w:tc>
        <w:tc>
          <w:tcPr>
            <w:tcW w:w="1534" w:type="dxa"/>
          </w:tcPr>
          <w:p w14:paraId="7C0C9F73" w14:textId="77777777" w:rsidR="00F97D76" w:rsidRPr="00C22282" w:rsidRDefault="00F97D76" w:rsidP="00D3115F">
            <w:pPr>
              <w:jc w:val="center"/>
              <w:rPr>
                <w:rFonts w:ascii="Times New Roman" w:hAnsi="Times New Roman" w:cs="Times New Roman"/>
                <w:bCs/>
                <w:color w:val="000000" w:themeColor="text1"/>
                <w:sz w:val="24"/>
                <w:szCs w:val="24"/>
              </w:rPr>
            </w:pPr>
            <w:r w:rsidRPr="00E21584">
              <w:rPr>
                <w:rFonts w:ascii="Times New Roman" w:hAnsi="Times New Roman" w:cs="Times New Roman"/>
                <w:bCs/>
                <w:color w:val="000000" w:themeColor="text1"/>
                <w:sz w:val="24"/>
                <w:szCs w:val="24"/>
              </w:rPr>
              <w:t>Nr. 40 37. §</w:t>
            </w:r>
          </w:p>
        </w:tc>
        <w:tc>
          <w:tcPr>
            <w:tcW w:w="6350" w:type="dxa"/>
          </w:tcPr>
          <w:p w14:paraId="0B4DE74E" w14:textId="77777777" w:rsidR="00F97D76" w:rsidRPr="00C22282" w:rsidRDefault="00F97D76" w:rsidP="00D3115F">
            <w:pPr>
              <w:jc w:val="both"/>
              <w:rPr>
                <w:rFonts w:ascii="Times New Roman" w:hAnsi="Times New Roman" w:cs="Times New Roman"/>
                <w:bCs/>
                <w:color w:val="000000" w:themeColor="text1"/>
                <w:sz w:val="24"/>
                <w:szCs w:val="24"/>
              </w:rPr>
            </w:pPr>
            <w:r w:rsidRPr="00E21584">
              <w:rPr>
                <w:rFonts w:ascii="Times New Roman" w:hAnsi="Times New Roman" w:cs="Times New Roman"/>
                <w:bCs/>
                <w:color w:val="000000" w:themeColor="text1"/>
                <w:sz w:val="24"/>
                <w:szCs w:val="24"/>
              </w:rPr>
              <w:t>Par Eiropas Savienības fondu un Atveseļošanas fonda plāna ieviešanas statusu (ikmēneša ziņojums)</w:t>
            </w:r>
          </w:p>
        </w:tc>
      </w:tr>
      <w:tr w:rsidR="00F97D76" w:rsidRPr="006770D1" w14:paraId="4DD1984F" w14:textId="77777777" w:rsidTr="00D3115F">
        <w:tc>
          <w:tcPr>
            <w:tcW w:w="1750" w:type="dxa"/>
          </w:tcPr>
          <w:p w14:paraId="50AE395E" w14:textId="77777777" w:rsidR="00F97D76" w:rsidRDefault="00F97D76" w:rsidP="00D3115F">
            <w:pPr>
              <w:jc w:val="both"/>
              <w:rPr>
                <w:rFonts w:ascii="Times New Roman" w:hAnsi="Times New Roman" w:cs="Times New Roman"/>
                <w:bCs/>
                <w:color w:val="000000" w:themeColor="text1"/>
                <w:sz w:val="24"/>
                <w:szCs w:val="24"/>
              </w:rPr>
            </w:pPr>
            <w:r w:rsidRPr="00E21584">
              <w:rPr>
                <w:rFonts w:ascii="Times New Roman" w:hAnsi="Times New Roman" w:cs="Times New Roman"/>
                <w:bCs/>
                <w:color w:val="000000" w:themeColor="text1"/>
                <w:sz w:val="24"/>
                <w:szCs w:val="24"/>
              </w:rPr>
              <w:t>03.07.2023.</w:t>
            </w:r>
            <w:r>
              <w:rPr>
                <w:rFonts w:ascii="Times New Roman" w:hAnsi="Times New Roman" w:cs="Times New Roman"/>
                <w:bCs/>
                <w:color w:val="000000" w:themeColor="text1"/>
                <w:sz w:val="24"/>
                <w:szCs w:val="24"/>
              </w:rPr>
              <w:t xml:space="preserve">/ </w:t>
            </w:r>
            <w:r w:rsidRPr="00E21584">
              <w:rPr>
                <w:rFonts w:ascii="Times New Roman" w:hAnsi="Times New Roman" w:cs="Times New Roman"/>
                <w:bCs/>
                <w:color w:val="000000" w:themeColor="text1"/>
                <w:sz w:val="24"/>
                <w:szCs w:val="24"/>
              </w:rPr>
              <w:t>11.08.2023</w:t>
            </w:r>
            <w:r>
              <w:rPr>
                <w:rFonts w:ascii="Times New Roman" w:hAnsi="Times New Roman" w:cs="Times New Roman"/>
                <w:bCs/>
                <w:color w:val="000000" w:themeColor="text1"/>
                <w:sz w:val="24"/>
                <w:szCs w:val="24"/>
              </w:rPr>
              <w:t>.</w:t>
            </w:r>
          </w:p>
        </w:tc>
        <w:tc>
          <w:tcPr>
            <w:tcW w:w="1534" w:type="dxa"/>
          </w:tcPr>
          <w:p w14:paraId="46DBB852" w14:textId="77777777" w:rsidR="00F97D76" w:rsidRPr="00C22282" w:rsidRDefault="00F97D76" w:rsidP="00D3115F">
            <w:pPr>
              <w:jc w:val="center"/>
              <w:rPr>
                <w:rFonts w:ascii="Times New Roman" w:hAnsi="Times New Roman" w:cs="Times New Roman"/>
                <w:bCs/>
                <w:color w:val="000000" w:themeColor="text1"/>
                <w:sz w:val="24"/>
                <w:szCs w:val="24"/>
              </w:rPr>
            </w:pPr>
            <w:r w:rsidRPr="00E21584">
              <w:rPr>
                <w:rFonts w:ascii="Times New Roman" w:hAnsi="Times New Roman" w:cs="Times New Roman"/>
                <w:bCs/>
                <w:color w:val="000000" w:themeColor="text1"/>
                <w:sz w:val="24"/>
                <w:szCs w:val="24"/>
              </w:rPr>
              <w:t>Nr. 38 91. §</w:t>
            </w:r>
          </w:p>
        </w:tc>
        <w:tc>
          <w:tcPr>
            <w:tcW w:w="6350" w:type="dxa"/>
          </w:tcPr>
          <w:p w14:paraId="763AEE37" w14:textId="77777777" w:rsidR="00F97D76" w:rsidRPr="00C22282" w:rsidRDefault="00F97D76" w:rsidP="00D3115F">
            <w:pPr>
              <w:jc w:val="both"/>
              <w:rPr>
                <w:rFonts w:ascii="Times New Roman" w:hAnsi="Times New Roman" w:cs="Times New Roman"/>
                <w:bCs/>
                <w:color w:val="000000" w:themeColor="text1"/>
                <w:sz w:val="24"/>
                <w:szCs w:val="24"/>
              </w:rPr>
            </w:pPr>
            <w:r w:rsidRPr="00E21584">
              <w:rPr>
                <w:rFonts w:ascii="Times New Roman" w:hAnsi="Times New Roman" w:cs="Times New Roman"/>
                <w:bCs/>
                <w:color w:val="000000" w:themeColor="text1"/>
                <w:sz w:val="24"/>
                <w:szCs w:val="24"/>
              </w:rPr>
              <w:t>Par Eiropas Savienības fondu un Atveseļošanas fonda plāna ieviešanas statusu (ikmēneša ziņojums)</w:t>
            </w:r>
          </w:p>
        </w:tc>
      </w:tr>
      <w:tr w:rsidR="00F97D76" w:rsidRPr="006770D1" w14:paraId="7E58BA78" w14:textId="77777777" w:rsidTr="00D3115F">
        <w:tc>
          <w:tcPr>
            <w:tcW w:w="1750" w:type="dxa"/>
          </w:tcPr>
          <w:p w14:paraId="7CCCF0ED"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06.07.2023./</w:t>
            </w:r>
          </w:p>
          <w:p w14:paraId="5D43B952" w14:textId="77777777" w:rsidR="00F97D76" w:rsidRPr="0027606D"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07.07.2023.</w:t>
            </w:r>
          </w:p>
        </w:tc>
        <w:tc>
          <w:tcPr>
            <w:tcW w:w="1534" w:type="dxa"/>
          </w:tcPr>
          <w:p w14:paraId="0A295722" w14:textId="77777777" w:rsidR="00F97D76" w:rsidRPr="0027606D" w:rsidRDefault="00F97D76" w:rsidP="00D3115F">
            <w:pPr>
              <w:jc w:val="center"/>
              <w:rPr>
                <w:rFonts w:ascii="Times New Roman" w:hAnsi="Times New Roman" w:cs="Times New Roman"/>
                <w:bCs/>
                <w:color w:val="000000" w:themeColor="text1"/>
                <w:sz w:val="24"/>
                <w:szCs w:val="24"/>
              </w:rPr>
            </w:pPr>
            <w:r w:rsidRPr="00C22282">
              <w:rPr>
                <w:rFonts w:ascii="Times New Roman" w:hAnsi="Times New Roman" w:cs="Times New Roman"/>
                <w:bCs/>
                <w:color w:val="000000" w:themeColor="text1"/>
                <w:sz w:val="24"/>
                <w:szCs w:val="24"/>
              </w:rPr>
              <w:t>Nr. 35 38. §</w:t>
            </w:r>
          </w:p>
        </w:tc>
        <w:tc>
          <w:tcPr>
            <w:tcW w:w="6350" w:type="dxa"/>
          </w:tcPr>
          <w:p w14:paraId="6F006CBE" w14:textId="77777777" w:rsidR="00F97D76" w:rsidRPr="0027606D" w:rsidRDefault="00F97D76" w:rsidP="00D3115F">
            <w:pPr>
              <w:jc w:val="both"/>
              <w:rPr>
                <w:rFonts w:ascii="Times New Roman" w:hAnsi="Times New Roman" w:cs="Times New Roman"/>
                <w:bCs/>
                <w:color w:val="000000" w:themeColor="text1"/>
                <w:sz w:val="24"/>
                <w:szCs w:val="24"/>
              </w:rPr>
            </w:pPr>
            <w:r w:rsidRPr="00C22282">
              <w:rPr>
                <w:rFonts w:ascii="Times New Roman" w:hAnsi="Times New Roman" w:cs="Times New Roman"/>
                <w:bCs/>
                <w:color w:val="000000" w:themeColor="text1"/>
                <w:sz w:val="24"/>
                <w:szCs w:val="24"/>
              </w:rPr>
              <w:t>Par Eiropas Savienības Atveseļošanas un noturības mehānisma plāna 6.komponentes "Likuma vara" 6.1. reformu un investīciju virziena "Ēnu ekonomikas mazināšana godīgas uzņēmējdarbības veicināšanai" 6.1.2.r. reformas "Muitas kontroles punktos skenēto attēlu attālināta un centralizēta analīze" 6.1.2.4.i. investīcijas "Infrastruktūras izveide kontroles dienestu funkciju īstenošanai Kundziņsalā" īstenošanu</w:t>
            </w:r>
          </w:p>
        </w:tc>
      </w:tr>
      <w:tr w:rsidR="00F97D76" w:rsidRPr="006770D1" w14:paraId="37E1C6B9" w14:textId="77777777" w:rsidTr="00D3115F">
        <w:tc>
          <w:tcPr>
            <w:tcW w:w="1750" w:type="dxa"/>
          </w:tcPr>
          <w:p w14:paraId="2CF67AC4"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14.06.2023./</w:t>
            </w:r>
          </w:p>
          <w:p w14:paraId="06D07DB5"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15.06.2023.</w:t>
            </w:r>
          </w:p>
        </w:tc>
        <w:tc>
          <w:tcPr>
            <w:tcW w:w="1534" w:type="dxa"/>
          </w:tcPr>
          <w:p w14:paraId="07734DB1" w14:textId="77777777" w:rsidR="00F97D76" w:rsidRPr="0009368D" w:rsidRDefault="00F97D76" w:rsidP="00D3115F">
            <w:pPr>
              <w:jc w:val="center"/>
              <w:rPr>
                <w:rFonts w:ascii="Times New Roman" w:hAnsi="Times New Roman" w:cs="Times New Roman"/>
                <w:bCs/>
                <w:color w:val="000000" w:themeColor="text1"/>
                <w:sz w:val="24"/>
                <w:szCs w:val="24"/>
              </w:rPr>
            </w:pPr>
            <w:r w:rsidRPr="000C11DA">
              <w:rPr>
                <w:rFonts w:ascii="Times New Roman" w:hAnsi="Times New Roman" w:cs="Times New Roman"/>
                <w:bCs/>
                <w:color w:val="000000" w:themeColor="text1"/>
                <w:sz w:val="24"/>
                <w:szCs w:val="24"/>
              </w:rPr>
              <w:t>Nr. 32 41. §</w:t>
            </w:r>
          </w:p>
        </w:tc>
        <w:tc>
          <w:tcPr>
            <w:tcW w:w="6350" w:type="dxa"/>
          </w:tcPr>
          <w:p w14:paraId="6D7836F8" w14:textId="77777777" w:rsidR="00F97D76" w:rsidRPr="0009368D" w:rsidRDefault="00F97D76" w:rsidP="00D3115F">
            <w:pPr>
              <w:jc w:val="both"/>
              <w:rPr>
                <w:rFonts w:ascii="Times New Roman" w:hAnsi="Times New Roman" w:cs="Times New Roman"/>
                <w:bCs/>
                <w:color w:val="000000" w:themeColor="text1"/>
                <w:sz w:val="24"/>
                <w:szCs w:val="24"/>
              </w:rPr>
            </w:pPr>
            <w:r w:rsidRPr="000C11DA">
              <w:rPr>
                <w:rFonts w:ascii="Times New Roman" w:hAnsi="Times New Roman" w:cs="Times New Roman"/>
                <w:bCs/>
                <w:color w:val="000000" w:themeColor="text1"/>
                <w:sz w:val="24"/>
                <w:szCs w:val="24"/>
              </w:rPr>
              <w:t>Par Baltijas mazo un vidējo uzņēmumu sākotnējā publiskā piedāvājuma fonda izveidi</w:t>
            </w:r>
          </w:p>
        </w:tc>
      </w:tr>
      <w:tr w:rsidR="00F97D76" w:rsidRPr="006770D1" w14:paraId="518D38D9" w14:textId="77777777" w:rsidTr="00D3115F">
        <w:tc>
          <w:tcPr>
            <w:tcW w:w="1750" w:type="dxa"/>
          </w:tcPr>
          <w:p w14:paraId="6B918025"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30.06.2023./</w:t>
            </w:r>
          </w:p>
          <w:p w14:paraId="47EDFC95"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30.06.2023.</w:t>
            </w:r>
          </w:p>
        </w:tc>
        <w:tc>
          <w:tcPr>
            <w:tcW w:w="1534" w:type="dxa"/>
          </w:tcPr>
          <w:p w14:paraId="0FFFC4C3" w14:textId="77777777" w:rsidR="00F97D76" w:rsidRPr="0009368D" w:rsidRDefault="00F97D76" w:rsidP="00D3115F">
            <w:pPr>
              <w:jc w:val="center"/>
              <w:rPr>
                <w:rFonts w:ascii="Times New Roman" w:hAnsi="Times New Roman" w:cs="Times New Roman"/>
                <w:bCs/>
                <w:color w:val="000000" w:themeColor="text1"/>
                <w:sz w:val="24"/>
                <w:szCs w:val="24"/>
              </w:rPr>
            </w:pPr>
            <w:r w:rsidRPr="000C11DA">
              <w:rPr>
                <w:rFonts w:ascii="Times New Roman" w:hAnsi="Times New Roman" w:cs="Times New Roman"/>
                <w:bCs/>
                <w:color w:val="000000" w:themeColor="text1"/>
                <w:sz w:val="24"/>
                <w:szCs w:val="24"/>
              </w:rPr>
              <w:t>Nr. 34 63. §</w:t>
            </w:r>
          </w:p>
        </w:tc>
        <w:tc>
          <w:tcPr>
            <w:tcW w:w="6350" w:type="dxa"/>
          </w:tcPr>
          <w:p w14:paraId="622C1E24" w14:textId="77777777" w:rsidR="00F97D76" w:rsidRPr="0009368D" w:rsidRDefault="00F97D76" w:rsidP="00D3115F">
            <w:pPr>
              <w:jc w:val="both"/>
              <w:rPr>
                <w:rFonts w:ascii="Times New Roman" w:hAnsi="Times New Roman" w:cs="Times New Roman"/>
                <w:bCs/>
                <w:color w:val="000000" w:themeColor="text1"/>
                <w:sz w:val="24"/>
                <w:szCs w:val="24"/>
              </w:rPr>
            </w:pPr>
            <w:r w:rsidRPr="000C11DA">
              <w:rPr>
                <w:rFonts w:ascii="Times New Roman" w:hAnsi="Times New Roman" w:cs="Times New Roman"/>
                <w:bCs/>
                <w:color w:val="000000" w:themeColor="text1"/>
                <w:sz w:val="24"/>
                <w:szCs w:val="24"/>
              </w:rPr>
              <w:t>Par Eiropas Savienības fondu un Atveseļošanas fonda plāna ieviešanas statusu (ikmēneša ziņojums)</w:t>
            </w:r>
          </w:p>
        </w:tc>
      </w:tr>
      <w:tr w:rsidR="00F97D76" w:rsidRPr="006770D1" w14:paraId="011F3BAE" w14:textId="77777777" w:rsidTr="00D3115F">
        <w:tc>
          <w:tcPr>
            <w:tcW w:w="1750" w:type="dxa"/>
          </w:tcPr>
          <w:p w14:paraId="31CABAA5"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08.06.2023./</w:t>
            </w:r>
          </w:p>
          <w:p w14:paraId="49670F4D"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27.06.2023.</w:t>
            </w:r>
          </w:p>
        </w:tc>
        <w:tc>
          <w:tcPr>
            <w:tcW w:w="1534" w:type="dxa"/>
          </w:tcPr>
          <w:p w14:paraId="11C2E221" w14:textId="77777777" w:rsidR="00F97D76" w:rsidRPr="0009368D" w:rsidRDefault="00F97D76" w:rsidP="00D3115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6350" w:type="dxa"/>
          </w:tcPr>
          <w:p w14:paraId="7C69C7B4" w14:textId="77777777" w:rsidR="00F97D76" w:rsidRPr="0009368D" w:rsidRDefault="00F97D76" w:rsidP="00D3115F">
            <w:pPr>
              <w:jc w:val="both"/>
              <w:rPr>
                <w:rFonts w:ascii="Times New Roman" w:hAnsi="Times New Roman" w:cs="Times New Roman"/>
                <w:bCs/>
                <w:color w:val="000000" w:themeColor="text1"/>
                <w:sz w:val="24"/>
                <w:szCs w:val="24"/>
              </w:rPr>
            </w:pPr>
            <w:r w:rsidRPr="000C11DA">
              <w:rPr>
                <w:rFonts w:ascii="Times New Roman" w:hAnsi="Times New Roman" w:cs="Times New Roman"/>
                <w:bCs/>
                <w:color w:val="000000" w:themeColor="text1"/>
                <w:sz w:val="24"/>
                <w:szCs w:val="24"/>
              </w:rPr>
              <w:t>Informatīvais ziņojums par valsts galvojumu portfeļa kvalitāti 2022. gadā</w:t>
            </w:r>
            <w:r>
              <w:rPr>
                <w:rFonts w:ascii="Times New Roman" w:hAnsi="Times New Roman" w:cs="Times New Roman"/>
                <w:bCs/>
                <w:color w:val="000000" w:themeColor="text1"/>
                <w:sz w:val="24"/>
                <w:szCs w:val="24"/>
              </w:rPr>
              <w:t xml:space="preserve"> (Ierobežota pieejamība)</w:t>
            </w:r>
          </w:p>
        </w:tc>
      </w:tr>
      <w:tr w:rsidR="00F97D76" w:rsidRPr="006770D1" w14:paraId="0CAD7A0A" w14:textId="77777777" w:rsidTr="00D3115F">
        <w:tc>
          <w:tcPr>
            <w:tcW w:w="1750" w:type="dxa"/>
          </w:tcPr>
          <w:p w14:paraId="26413C48"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18.05.2023./</w:t>
            </w:r>
          </w:p>
          <w:p w14:paraId="2FB2673B"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19.05.2023.</w:t>
            </w:r>
          </w:p>
        </w:tc>
        <w:tc>
          <w:tcPr>
            <w:tcW w:w="1534" w:type="dxa"/>
          </w:tcPr>
          <w:p w14:paraId="6A2F15F0" w14:textId="77777777" w:rsidR="00F97D76" w:rsidRPr="0009368D" w:rsidRDefault="00F97D76" w:rsidP="00D3115F">
            <w:pPr>
              <w:jc w:val="center"/>
              <w:rPr>
                <w:rFonts w:ascii="Times New Roman" w:hAnsi="Times New Roman" w:cs="Times New Roman"/>
                <w:bCs/>
                <w:color w:val="000000" w:themeColor="text1"/>
                <w:sz w:val="24"/>
                <w:szCs w:val="24"/>
              </w:rPr>
            </w:pPr>
            <w:r w:rsidRPr="0009368D">
              <w:rPr>
                <w:rFonts w:ascii="Times New Roman" w:hAnsi="Times New Roman" w:cs="Times New Roman"/>
                <w:bCs/>
                <w:color w:val="000000" w:themeColor="text1"/>
                <w:sz w:val="24"/>
                <w:szCs w:val="24"/>
              </w:rPr>
              <w:t>Nr. 26 27. §</w:t>
            </w:r>
          </w:p>
        </w:tc>
        <w:tc>
          <w:tcPr>
            <w:tcW w:w="6350" w:type="dxa"/>
          </w:tcPr>
          <w:p w14:paraId="2B699608" w14:textId="77777777" w:rsidR="00F97D76" w:rsidRPr="0009368D" w:rsidRDefault="00F97D76" w:rsidP="00D3115F">
            <w:pPr>
              <w:jc w:val="both"/>
              <w:rPr>
                <w:rFonts w:ascii="Times New Roman" w:hAnsi="Times New Roman" w:cs="Times New Roman"/>
                <w:bCs/>
                <w:color w:val="000000" w:themeColor="text1"/>
                <w:sz w:val="24"/>
                <w:szCs w:val="24"/>
              </w:rPr>
            </w:pPr>
            <w:r w:rsidRPr="0009368D">
              <w:rPr>
                <w:rFonts w:ascii="Times New Roman" w:hAnsi="Times New Roman" w:cs="Times New Roman"/>
                <w:bCs/>
                <w:color w:val="000000" w:themeColor="text1"/>
                <w:sz w:val="24"/>
                <w:szCs w:val="24"/>
              </w:rPr>
              <w:t>Par Latvijas kapitāla tirgus tālāku attīstību</w:t>
            </w:r>
          </w:p>
        </w:tc>
      </w:tr>
      <w:tr w:rsidR="00F97D76" w:rsidRPr="006770D1" w14:paraId="2434377A" w14:textId="77777777" w:rsidTr="00D3115F">
        <w:tc>
          <w:tcPr>
            <w:tcW w:w="1750" w:type="dxa"/>
          </w:tcPr>
          <w:p w14:paraId="762F8FE5"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26.05.2023./</w:t>
            </w:r>
          </w:p>
          <w:p w14:paraId="19B04239"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26.05.2023.</w:t>
            </w:r>
          </w:p>
        </w:tc>
        <w:tc>
          <w:tcPr>
            <w:tcW w:w="1534" w:type="dxa"/>
          </w:tcPr>
          <w:p w14:paraId="19E94C44" w14:textId="77777777" w:rsidR="00F97D76" w:rsidRPr="0009368D" w:rsidRDefault="00F97D76" w:rsidP="00D3115F">
            <w:pPr>
              <w:jc w:val="center"/>
              <w:rPr>
                <w:rFonts w:ascii="Times New Roman" w:hAnsi="Times New Roman" w:cs="Times New Roman"/>
                <w:bCs/>
                <w:color w:val="000000" w:themeColor="text1"/>
                <w:sz w:val="24"/>
                <w:szCs w:val="24"/>
              </w:rPr>
            </w:pPr>
            <w:r w:rsidRPr="0009368D">
              <w:rPr>
                <w:rFonts w:ascii="Times New Roman" w:hAnsi="Times New Roman" w:cs="Times New Roman"/>
                <w:bCs/>
                <w:color w:val="000000" w:themeColor="text1"/>
                <w:sz w:val="24"/>
                <w:szCs w:val="24"/>
              </w:rPr>
              <w:t>Nr. 27 49. §</w:t>
            </w:r>
          </w:p>
        </w:tc>
        <w:tc>
          <w:tcPr>
            <w:tcW w:w="6350" w:type="dxa"/>
          </w:tcPr>
          <w:p w14:paraId="261F9217" w14:textId="77777777" w:rsidR="00F97D76" w:rsidRPr="0009368D" w:rsidRDefault="00F97D76" w:rsidP="00D3115F">
            <w:pPr>
              <w:jc w:val="both"/>
              <w:rPr>
                <w:rFonts w:ascii="Times New Roman" w:hAnsi="Times New Roman" w:cs="Times New Roman"/>
                <w:bCs/>
                <w:color w:val="000000" w:themeColor="text1"/>
                <w:sz w:val="24"/>
                <w:szCs w:val="24"/>
              </w:rPr>
            </w:pPr>
            <w:r w:rsidRPr="0009368D">
              <w:rPr>
                <w:rFonts w:ascii="Times New Roman" w:hAnsi="Times New Roman" w:cs="Times New Roman"/>
                <w:bCs/>
                <w:color w:val="000000" w:themeColor="text1"/>
                <w:sz w:val="24"/>
                <w:szCs w:val="24"/>
              </w:rPr>
              <w:t>Informatīvais ziņojums par Eiropas Savienības fondu un Atveseļošanas fonda plāna ieviešanas statusu (ikmēneša ziņojums)</w:t>
            </w:r>
          </w:p>
        </w:tc>
      </w:tr>
      <w:tr w:rsidR="00F97D76" w:rsidRPr="006770D1" w14:paraId="28C3C9F4" w14:textId="77777777" w:rsidTr="00D3115F">
        <w:tc>
          <w:tcPr>
            <w:tcW w:w="1750" w:type="dxa"/>
          </w:tcPr>
          <w:p w14:paraId="024102DD"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11.05.2023./</w:t>
            </w:r>
          </w:p>
          <w:p w14:paraId="13178CF6" w14:textId="77777777" w:rsidR="00F97D76" w:rsidRPr="0027606D"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15.05.2023.</w:t>
            </w:r>
          </w:p>
        </w:tc>
        <w:tc>
          <w:tcPr>
            <w:tcW w:w="1534" w:type="dxa"/>
          </w:tcPr>
          <w:p w14:paraId="09878773" w14:textId="77777777" w:rsidR="00F97D76" w:rsidRPr="0027606D" w:rsidRDefault="00F97D76" w:rsidP="00D3115F">
            <w:pPr>
              <w:jc w:val="center"/>
              <w:rPr>
                <w:rFonts w:ascii="Times New Roman" w:hAnsi="Times New Roman" w:cs="Times New Roman"/>
                <w:bCs/>
                <w:color w:val="000000" w:themeColor="text1"/>
                <w:sz w:val="24"/>
                <w:szCs w:val="24"/>
              </w:rPr>
            </w:pPr>
            <w:r w:rsidRPr="0009368D">
              <w:rPr>
                <w:rFonts w:ascii="Times New Roman" w:hAnsi="Times New Roman" w:cs="Times New Roman"/>
                <w:bCs/>
                <w:color w:val="000000" w:themeColor="text1"/>
                <w:sz w:val="24"/>
                <w:szCs w:val="24"/>
              </w:rPr>
              <w:t>Nr. 25 41. §</w:t>
            </w:r>
          </w:p>
        </w:tc>
        <w:tc>
          <w:tcPr>
            <w:tcW w:w="6350" w:type="dxa"/>
          </w:tcPr>
          <w:p w14:paraId="2F63F53C" w14:textId="77777777" w:rsidR="00F97D76" w:rsidRPr="0027606D" w:rsidRDefault="00F97D76" w:rsidP="00D3115F">
            <w:pPr>
              <w:jc w:val="both"/>
              <w:rPr>
                <w:rFonts w:ascii="Times New Roman" w:hAnsi="Times New Roman" w:cs="Times New Roman"/>
                <w:bCs/>
                <w:color w:val="000000" w:themeColor="text1"/>
                <w:sz w:val="24"/>
                <w:szCs w:val="24"/>
              </w:rPr>
            </w:pPr>
            <w:r w:rsidRPr="0009368D">
              <w:rPr>
                <w:rFonts w:ascii="Times New Roman" w:hAnsi="Times New Roman" w:cs="Times New Roman"/>
                <w:bCs/>
                <w:color w:val="000000" w:themeColor="text1"/>
                <w:sz w:val="24"/>
                <w:szCs w:val="24"/>
              </w:rPr>
              <w:t>Informatīvais ziņojums par veiktajiem krāpšanas apkarošanas un Eiropas Savienības finanšu interešu aizsardzības pasākumiem 2022.gadā un AFCOS darbības stratēģijas un pasākumu plāna 2020.-2022. gadam izpildi</w:t>
            </w:r>
          </w:p>
        </w:tc>
      </w:tr>
      <w:tr w:rsidR="00F97D76" w:rsidRPr="006770D1" w14:paraId="0F886823" w14:textId="77777777" w:rsidTr="00D3115F">
        <w:tc>
          <w:tcPr>
            <w:tcW w:w="1750" w:type="dxa"/>
          </w:tcPr>
          <w:p w14:paraId="7A27503B" w14:textId="77777777" w:rsidR="00F97D76" w:rsidRDefault="00F97D76" w:rsidP="00D3115F">
            <w:pPr>
              <w:jc w:val="both"/>
              <w:rPr>
                <w:rFonts w:ascii="Times New Roman" w:hAnsi="Times New Roman" w:cs="Times New Roman"/>
                <w:bCs/>
                <w:color w:val="000000" w:themeColor="text1"/>
                <w:sz w:val="24"/>
                <w:szCs w:val="24"/>
              </w:rPr>
            </w:pPr>
            <w:bookmarkStart w:id="4" w:name="_Hlk141956714"/>
            <w:r>
              <w:rPr>
                <w:rFonts w:ascii="Times New Roman" w:hAnsi="Times New Roman" w:cs="Times New Roman"/>
                <w:bCs/>
                <w:color w:val="000000" w:themeColor="text1"/>
                <w:sz w:val="24"/>
                <w:szCs w:val="24"/>
              </w:rPr>
              <w:t>08.05.2023./</w:t>
            </w:r>
          </w:p>
          <w:p w14:paraId="513DE949" w14:textId="77777777" w:rsidR="00F97D76" w:rsidRPr="0027606D"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09.05.2023.</w:t>
            </w:r>
          </w:p>
        </w:tc>
        <w:tc>
          <w:tcPr>
            <w:tcW w:w="1534" w:type="dxa"/>
          </w:tcPr>
          <w:p w14:paraId="4F2B671E" w14:textId="77777777" w:rsidR="00F97D76" w:rsidRPr="0027606D" w:rsidRDefault="00F97D76" w:rsidP="00D3115F">
            <w:pPr>
              <w:jc w:val="center"/>
              <w:rPr>
                <w:rFonts w:ascii="Times New Roman" w:hAnsi="Times New Roman" w:cs="Times New Roman"/>
                <w:bCs/>
                <w:color w:val="000000" w:themeColor="text1"/>
                <w:sz w:val="24"/>
                <w:szCs w:val="24"/>
              </w:rPr>
            </w:pPr>
            <w:r w:rsidRPr="0009368D">
              <w:rPr>
                <w:rFonts w:ascii="Times New Roman" w:hAnsi="Times New Roman" w:cs="Times New Roman"/>
                <w:bCs/>
                <w:color w:val="000000" w:themeColor="text1"/>
                <w:sz w:val="24"/>
                <w:szCs w:val="24"/>
              </w:rPr>
              <w:t>Nr. 22 28. §</w:t>
            </w:r>
          </w:p>
        </w:tc>
        <w:tc>
          <w:tcPr>
            <w:tcW w:w="6350" w:type="dxa"/>
          </w:tcPr>
          <w:p w14:paraId="4F1FBC52" w14:textId="77777777" w:rsidR="00F97D76" w:rsidRPr="0027606D" w:rsidRDefault="00F97D76" w:rsidP="00D3115F">
            <w:pPr>
              <w:jc w:val="both"/>
              <w:rPr>
                <w:rFonts w:ascii="Times New Roman" w:hAnsi="Times New Roman" w:cs="Times New Roman"/>
                <w:bCs/>
                <w:color w:val="000000" w:themeColor="text1"/>
                <w:sz w:val="24"/>
                <w:szCs w:val="24"/>
              </w:rPr>
            </w:pPr>
            <w:r w:rsidRPr="0009368D">
              <w:rPr>
                <w:rFonts w:ascii="Times New Roman" w:hAnsi="Times New Roman" w:cs="Times New Roman"/>
                <w:bCs/>
                <w:color w:val="000000" w:themeColor="text1"/>
                <w:sz w:val="24"/>
                <w:szCs w:val="24"/>
              </w:rPr>
              <w:t>Informatīvais ziņojums par Finanšu ministrijas pārziņā esošo Eiropas Savienības fondu un ārvalstu finanšu palīdzības aktualitātēm līdz 2023. gada 1. martam (pusgada ziņojums)</w:t>
            </w:r>
          </w:p>
        </w:tc>
      </w:tr>
      <w:bookmarkEnd w:id="4"/>
      <w:tr w:rsidR="00F97D76" w:rsidRPr="006770D1" w14:paraId="5767D04D" w14:textId="77777777" w:rsidTr="00D3115F">
        <w:tc>
          <w:tcPr>
            <w:tcW w:w="1750" w:type="dxa"/>
          </w:tcPr>
          <w:p w14:paraId="7F0FD217"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16.03.2023./</w:t>
            </w:r>
          </w:p>
          <w:p w14:paraId="1CFBB238"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08.05.2023.</w:t>
            </w:r>
          </w:p>
        </w:tc>
        <w:tc>
          <w:tcPr>
            <w:tcW w:w="1534" w:type="dxa"/>
          </w:tcPr>
          <w:p w14:paraId="7EF0DD8A" w14:textId="77777777" w:rsidR="00F97D76" w:rsidRPr="0009368D" w:rsidRDefault="00F97D76" w:rsidP="00D3115F">
            <w:pPr>
              <w:jc w:val="center"/>
              <w:rPr>
                <w:rFonts w:ascii="Times New Roman" w:hAnsi="Times New Roman" w:cs="Times New Roman"/>
                <w:bCs/>
                <w:color w:val="000000" w:themeColor="text1"/>
                <w:sz w:val="24"/>
                <w:szCs w:val="24"/>
              </w:rPr>
            </w:pPr>
            <w:r w:rsidRPr="00C22282">
              <w:rPr>
                <w:rFonts w:ascii="Times New Roman" w:hAnsi="Times New Roman" w:cs="Times New Roman"/>
                <w:bCs/>
                <w:color w:val="000000" w:themeColor="text1"/>
                <w:sz w:val="24"/>
                <w:szCs w:val="24"/>
              </w:rPr>
              <w:t>Nr. 22 27. §</w:t>
            </w:r>
          </w:p>
        </w:tc>
        <w:tc>
          <w:tcPr>
            <w:tcW w:w="6350" w:type="dxa"/>
          </w:tcPr>
          <w:p w14:paraId="796FF71B" w14:textId="77777777" w:rsidR="00F97D76" w:rsidRPr="0009368D" w:rsidRDefault="00F97D76" w:rsidP="00D3115F">
            <w:pPr>
              <w:jc w:val="both"/>
              <w:rPr>
                <w:rFonts w:ascii="Times New Roman" w:hAnsi="Times New Roman" w:cs="Times New Roman"/>
                <w:bCs/>
                <w:color w:val="000000" w:themeColor="text1"/>
                <w:sz w:val="24"/>
                <w:szCs w:val="24"/>
              </w:rPr>
            </w:pPr>
            <w:r w:rsidRPr="00C22282">
              <w:rPr>
                <w:rFonts w:ascii="Times New Roman" w:hAnsi="Times New Roman" w:cs="Times New Roman"/>
                <w:bCs/>
                <w:color w:val="000000" w:themeColor="text1"/>
                <w:sz w:val="24"/>
                <w:szCs w:val="24"/>
              </w:rPr>
              <w:t xml:space="preserve">Par tiesiskā regulējuma </w:t>
            </w:r>
            <w:proofErr w:type="spellStart"/>
            <w:r w:rsidRPr="00C22282">
              <w:rPr>
                <w:rFonts w:ascii="Times New Roman" w:hAnsi="Times New Roman" w:cs="Times New Roman"/>
                <w:bCs/>
                <w:color w:val="000000" w:themeColor="text1"/>
                <w:sz w:val="24"/>
                <w:szCs w:val="24"/>
              </w:rPr>
              <w:t>problēmjautājumiem</w:t>
            </w:r>
            <w:proofErr w:type="spellEnd"/>
            <w:r w:rsidRPr="00C22282">
              <w:rPr>
                <w:rFonts w:ascii="Times New Roman" w:hAnsi="Times New Roman" w:cs="Times New Roman"/>
                <w:bCs/>
                <w:color w:val="000000" w:themeColor="text1"/>
                <w:sz w:val="24"/>
                <w:szCs w:val="24"/>
              </w:rPr>
              <w:t xml:space="preserve"> saistībā ar mantas piekritību valstij un valstij piekritīgo mantu</w:t>
            </w:r>
          </w:p>
        </w:tc>
      </w:tr>
      <w:tr w:rsidR="00F97D76" w:rsidRPr="006770D1" w14:paraId="1DC8A68D" w14:textId="77777777" w:rsidTr="00D3115F">
        <w:tc>
          <w:tcPr>
            <w:tcW w:w="1750" w:type="dxa"/>
          </w:tcPr>
          <w:p w14:paraId="44AEFFCD"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03.05.2023./</w:t>
            </w:r>
          </w:p>
          <w:p w14:paraId="08982F8C" w14:textId="77777777" w:rsidR="00F97D76" w:rsidRPr="0027606D"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15.05.2023.</w:t>
            </w:r>
          </w:p>
        </w:tc>
        <w:tc>
          <w:tcPr>
            <w:tcW w:w="1534" w:type="dxa"/>
          </w:tcPr>
          <w:p w14:paraId="5164B9B1" w14:textId="77777777" w:rsidR="00F97D76" w:rsidRPr="0027606D" w:rsidRDefault="00F97D76" w:rsidP="00D3115F">
            <w:pPr>
              <w:jc w:val="center"/>
              <w:rPr>
                <w:rFonts w:ascii="Times New Roman" w:hAnsi="Times New Roman" w:cs="Times New Roman"/>
                <w:bCs/>
                <w:color w:val="000000" w:themeColor="text1"/>
                <w:sz w:val="24"/>
                <w:szCs w:val="24"/>
              </w:rPr>
            </w:pPr>
            <w:r w:rsidRPr="0009368D">
              <w:rPr>
                <w:rFonts w:ascii="Times New Roman" w:hAnsi="Times New Roman" w:cs="Times New Roman"/>
                <w:bCs/>
                <w:color w:val="000000" w:themeColor="text1"/>
                <w:sz w:val="24"/>
                <w:szCs w:val="24"/>
              </w:rPr>
              <w:t>Nr. 24 35. §</w:t>
            </w:r>
          </w:p>
        </w:tc>
        <w:tc>
          <w:tcPr>
            <w:tcW w:w="6350" w:type="dxa"/>
          </w:tcPr>
          <w:p w14:paraId="20349F1C" w14:textId="77777777" w:rsidR="00F97D76" w:rsidRPr="0027606D" w:rsidRDefault="00F97D76" w:rsidP="00D3115F">
            <w:pPr>
              <w:jc w:val="both"/>
              <w:rPr>
                <w:rFonts w:ascii="Times New Roman" w:hAnsi="Times New Roman" w:cs="Times New Roman"/>
                <w:bCs/>
                <w:color w:val="000000" w:themeColor="text1"/>
                <w:sz w:val="24"/>
                <w:szCs w:val="24"/>
              </w:rPr>
            </w:pPr>
            <w:r w:rsidRPr="0009368D">
              <w:rPr>
                <w:rFonts w:ascii="Times New Roman" w:hAnsi="Times New Roman" w:cs="Times New Roman"/>
                <w:bCs/>
                <w:color w:val="000000" w:themeColor="text1"/>
                <w:sz w:val="24"/>
                <w:szCs w:val="24"/>
              </w:rPr>
              <w:t>Par turpmākajiem rīcības virzieniem ilgtspējīgu finanšu jomā</w:t>
            </w:r>
          </w:p>
        </w:tc>
      </w:tr>
      <w:tr w:rsidR="00F97D76" w:rsidRPr="006770D1" w14:paraId="279EAD4E" w14:textId="77777777" w:rsidTr="00D3115F">
        <w:tc>
          <w:tcPr>
            <w:tcW w:w="1750" w:type="dxa"/>
          </w:tcPr>
          <w:p w14:paraId="35AA3D99" w14:textId="77777777" w:rsidR="00F97D76" w:rsidRPr="00C22282" w:rsidRDefault="00F97D76" w:rsidP="00D3115F">
            <w:pPr>
              <w:jc w:val="both"/>
              <w:rPr>
                <w:rFonts w:ascii="Times New Roman" w:hAnsi="Times New Roman" w:cs="Times New Roman"/>
                <w:bCs/>
                <w:color w:val="000000" w:themeColor="text1"/>
                <w:sz w:val="24"/>
                <w:szCs w:val="24"/>
              </w:rPr>
            </w:pPr>
            <w:r w:rsidRPr="00C22282">
              <w:rPr>
                <w:rFonts w:ascii="Times New Roman" w:hAnsi="Times New Roman" w:cs="Times New Roman"/>
                <w:bCs/>
                <w:color w:val="000000" w:themeColor="text1"/>
                <w:sz w:val="24"/>
                <w:szCs w:val="24"/>
              </w:rPr>
              <w:t>11.04.2023./</w:t>
            </w:r>
          </w:p>
          <w:p w14:paraId="5F09F045" w14:textId="77777777" w:rsidR="00F97D76" w:rsidRPr="00C22282" w:rsidRDefault="00F97D76" w:rsidP="00D3115F">
            <w:pPr>
              <w:jc w:val="both"/>
              <w:rPr>
                <w:rFonts w:ascii="Times New Roman" w:hAnsi="Times New Roman" w:cs="Times New Roman"/>
                <w:bCs/>
                <w:color w:val="000000" w:themeColor="text1"/>
                <w:sz w:val="24"/>
                <w:szCs w:val="24"/>
              </w:rPr>
            </w:pPr>
            <w:r w:rsidRPr="00C22282">
              <w:rPr>
                <w:rFonts w:ascii="Times New Roman" w:hAnsi="Times New Roman" w:cs="Times New Roman"/>
                <w:bCs/>
                <w:color w:val="000000" w:themeColor="text1"/>
                <w:sz w:val="24"/>
                <w:szCs w:val="24"/>
              </w:rPr>
              <w:t>13.04.2023.</w:t>
            </w:r>
          </w:p>
        </w:tc>
        <w:tc>
          <w:tcPr>
            <w:tcW w:w="1534" w:type="dxa"/>
          </w:tcPr>
          <w:p w14:paraId="1B53712B" w14:textId="77777777" w:rsidR="00F97D76" w:rsidRPr="00C22282" w:rsidRDefault="00F97D76" w:rsidP="00D3115F">
            <w:pPr>
              <w:jc w:val="center"/>
              <w:rPr>
                <w:rFonts w:ascii="Times New Roman" w:hAnsi="Times New Roman" w:cs="Times New Roman"/>
                <w:bCs/>
                <w:color w:val="000000" w:themeColor="text1"/>
                <w:sz w:val="24"/>
                <w:szCs w:val="24"/>
              </w:rPr>
            </w:pPr>
            <w:r w:rsidRPr="00C22282">
              <w:rPr>
                <w:rFonts w:ascii="Times New Roman" w:hAnsi="Times New Roman" w:cs="Times New Roman"/>
                <w:bCs/>
                <w:color w:val="000000" w:themeColor="text1"/>
                <w:sz w:val="24"/>
                <w:szCs w:val="24"/>
              </w:rPr>
              <w:t>Nr. 18 1. §</w:t>
            </w:r>
          </w:p>
        </w:tc>
        <w:tc>
          <w:tcPr>
            <w:tcW w:w="6350" w:type="dxa"/>
          </w:tcPr>
          <w:p w14:paraId="6B2939E3" w14:textId="77777777" w:rsidR="00F97D76" w:rsidRPr="0027606D" w:rsidRDefault="00F97D76" w:rsidP="00D3115F">
            <w:pPr>
              <w:jc w:val="both"/>
              <w:rPr>
                <w:rFonts w:ascii="Times New Roman" w:hAnsi="Times New Roman" w:cs="Times New Roman"/>
                <w:bCs/>
                <w:color w:val="000000" w:themeColor="text1"/>
                <w:sz w:val="24"/>
                <w:szCs w:val="24"/>
              </w:rPr>
            </w:pPr>
            <w:r w:rsidRPr="0009368D">
              <w:rPr>
                <w:rFonts w:ascii="Times New Roman" w:hAnsi="Times New Roman" w:cs="Times New Roman"/>
                <w:bCs/>
                <w:color w:val="000000" w:themeColor="text1"/>
                <w:sz w:val="24"/>
                <w:szCs w:val="24"/>
              </w:rPr>
              <w:t>Latvijas Stabilitātes programma 2023.-2026. gadam</w:t>
            </w:r>
          </w:p>
        </w:tc>
      </w:tr>
      <w:tr w:rsidR="00F97D76" w:rsidRPr="006770D1" w14:paraId="1C39FB7E" w14:textId="77777777" w:rsidTr="00D3115F">
        <w:tc>
          <w:tcPr>
            <w:tcW w:w="1750" w:type="dxa"/>
          </w:tcPr>
          <w:p w14:paraId="0D6B5C49" w14:textId="77777777" w:rsidR="00F97D76" w:rsidRPr="00C22282" w:rsidRDefault="00F97D76" w:rsidP="00D3115F">
            <w:pPr>
              <w:jc w:val="both"/>
              <w:rPr>
                <w:rFonts w:ascii="Times New Roman" w:hAnsi="Times New Roman" w:cs="Times New Roman"/>
                <w:bCs/>
                <w:color w:val="000000" w:themeColor="text1"/>
                <w:sz w:val="24"/>
                <w:szCs w:val="24"/>
              </w:rPr>
            </w:pPr>
            <w:r w:rsidRPr="00C22282">
              <w:rPr>
                <w:rFonts w:ascii="Times New Roman" w:hAnsi="Times New Roman" w:cs="Times New Roman"/>
                <w:bCs/>
                <w:color w:val="000000" w:themeColor="text1"/>
                <w:sz w:val="24"/>
                <w:szCs w:val="24"/>
              </w:rPr>
              <w:t>30.03.2023./</w:t>
            </w:r>
          </w:p>
          <w:p w14:paraId="6AC012EA" w14:textId="77777777" w:rsidR="00F97D76" w:rsidRPr="00C22282" w:rsidRDefault="00F97D76" w:rsidP="00D3115F">
            <w:pPr>
              <w:jc w:val="both"/>
              <w:rPr>
                <w:rFonts w:ascii="Times New Roman" w:hAnsi="Times New Roman" w:cs="Times New Roman"/>
                <w:bCs/>
                <w:color w:val="000000" w:themeColor="text1"/>
                <w:sz w:val="24"/>
                <w:szCs w:val="24"/>
              </w:rPr>
            </w:pPr>
            <w:r w:rsidRPr="00C22282">
              <w:rPr>
                <w:rFonts w:ascii="Times New Roman" w:hAnsi="Times New Roman" w:cs="Times New Roman"/>
                <w:bCs/>
                <w:color w:val="000000" w:themeColor="text1"/>
                <w:sz w:val="24"/>
                <w:szCs w:val="24"/>
              </w:rPr>
              <w:t>31.03.2023.</w:t>
            </w:r>
          </w:p>
        </w:tc>
        <w:tc>
          <w:tcPr>
            <w:tcW w:w="1534" w:type="dxa"/>
          </w:tcPr>
          <w:p w14:paraId="65A29643" w14:textId="77777777" w:rsidR="00F97D76" w:rsidRPr="00C22282" w:rsidRDefault="00F97D76" w:rsidP="00D3115F">
            <w:pPr>
              <w:jc w:val="center"/>
              <w:rPr>
                <w:rFonts w:ascii="Times New Roman" w:hAnsi="Times New Roman" w:cs="Times New Roman"/>
                <w:bCs/>
                <w:color w:val="000000" w:themeColor="text1"/>
                <w:sz w:val="24"/>
                <w:szCs w:val="24"/>
              </w:rPr>
            </w:pPr>
            <w:r w:rsidRPr="00C22282">
              <w:rPr>
                <w:rFonts w:ascii="Times New Roman" w:hAnsi="Times New Roman" w:cs="Times New Roman"/>
                <w:bCs/>
                <w:color w:val="000000" w:themeColor="text1"/>
                <w:sz w:val="24"/>
                <w:szCs w:val="24"/>
              </w:rPr>
              <w:t>Nr. 16 45. §</w:t>
            </w:r>
          </w:p>
        </w:tc>
        <w:tc>
          <w:tcPr>
            <w:tcW w:w="6350" w:type="dxa"/>
          </w:tcPr>
          <w:p w14:paraId="296B80D4" w14:textId="77777777" w:rsidR="00F97D76" w:rsidRPr="006770D1" w:rsidRDefault="00F97D76" w:rsidP="00D3115F">
            <w:pPr>
              <w:jc w:val="both"/>
              <w:rPr>
                <w:rFonts w:ascii="Times New Roman" w:hAnsi="Times New Roman" w:cs="Times New Roman"/>
                <w:bCs/>
                <w:color w:val="000000" w:themeColor="text1"/>
                <w:sz w:val="24"/>
                <w:szCs w:val="24"/>
                <w:highlight w:val="yellow"/>
              </w:rPr>
            </w:pPr>
            <w:r w:rsidRPr="0027606D">
              <w:rPr>
                <w:rFonts w:ascii="Times New Roman" w:hAnsi="Times New Roman" w:cs="Times New Roman"/>
                <w:bCs/>
                <w:color w:val="000000" w:themeColor="text1"/>
                <w:sz w:val="24"/>
                <w:szCs w:val="24"/>
              </w:rPr>
              <w:t>Par valstij piekritīgo transportlīdzekļu nodošanu bez atlīdzības Ukrainai</w:t>
            </w:r>
          </w:p>
        </w:tc>
      </w:tr>
      <w:tr w:rsidR="00F97D76" w:rsidRPr="006770D1" w14:paraId="336867CD" w14:textId="77777777" w:rsidTr="00D3115F">
        <w:tc>
          <w:tcPr>
            <w:tcW w:w="1750" w:type="dxa"/>
          </w:tcPr>
          <w:p w14:paraId="7771C645" w14:textId="77777777" w:rsidR="00F97D76" w:rsidRPr="00C22282" w:rsidRDefault="00F97D76" w:rsidP="00D3115F">
            <w:pPr>
              <w:jc w:val="both"/>
              <w:rPr>
                <w:rFonts w:ascii="Times New Roman" w:hAnsi="Times New Roman" w:cs="Times New Roman"/>
                <w:bCs/>
                <w:color w:val="000000" w:themeColor="text1"/>
                <w:sz w:val="24"/>
                <w:szCs w:val="24"/>
              </w:rPr>
            </w:pPr>
            <w:r w:rsidRPr="00C22282">
              <w:rPr>
                <w:rFonts w:ascii="Times New Roman" w:hAnsi="Times New Roman" w:cs="Times New Roman"/>
                <w:bCs/>
                <w:color w:val="000000" w:themeColor="text1"/>
                <w:sz w:val="24"/>
                <w:szCs w:val="24"/>
              </w:rPr>
              <w:t>17.03.2023./</w:t>
            </w:r>
          </w:p>
          <w:p w14:paraId="62D0396E" w14:textId="77777777" w:rsidR="00F97D76" w:rsidRPr="00C22282" w:rsidRDefault="00F97D76" w:rsidP="00D3115F">
            <w:pPr>
              <w:jc w:val="both"/>
              <w:rPr>
                <w:rFonts w:ascii="Times New Roman" w:hAnsi="Times New Roman" w:cs="Times New Roman"/>
                <w:bCs/>
                <w:color w:val="000000" w:themeColor="text1"/>
                <w:sz w:val="24"/>
                <w:szCs w:val="24"/>
              </w:rPr>
            </w:pPr>
            <w:r w:rsidRPr="00C22282">
              <w:rPr>
                <w:rFonts w:ascii="Times New Roman" w:hAnsi="Times New Roman" w:cs="Times New Roman"/>
                <w:bCs/>
                <w:color w:val="000000" w:themeColor="text1"/>
                <w:sz w:val="24"/>
                <w:szCs w:val="24"/>
              </w:rPr>
              <w:t>20.03.2023.</w:t>
            </w:r>
          </w:p>
        </w:tc>
        <w:tc>
          <w:tcPr>
            <w:tcW w:w="1534" w:type="dxa"/>
          </w:tcPr>
          <w:p w14:paraId="69380E3F" w14:textId="77777777" w:rsidR="00F97D76" w:rsidRPr="00C22282" w:rsidRDefault="00F97D76" w:rsidP="00D3115F">
            <w:pPr>
              <w:jc w:val="center"/>
              <w:rPr>
                <w:rFonts w:ascii="Times New Roman" w:hAnsi="Times New Roman" w:cs="Times New Roman"/>
                <w:bCs/>
                <w:color w:val="000000" w:themeColor="text1"/>
                <w:sz w:val="24"/>
                <w:szCs w:val="24"/>
              </w:rPr>
            </w:pPr>
            <w:r w:rsidRPr="00C22282">
              <w:rPr>
                <w:rFonts w:ascii="Times New Roman" w:hAnsi="Times New Roman" w:cs="Times New Roman"/>
                <w:bCs/>
                <w:color w:val="000000" w:themeColor="text1"/>
                <w:sz w:val="24"/>
                <w:szCs w:val="24"/>
              </w:rPr>
              <w:t>Nr. 14 34. §</w:t>
            </w:r>
          </w:p>
        </w:tc>
        <w:tc>
          <w:tcPr>
            <w:tcW w:w="6350" w:type="dxa"/>
          </w:tcPr>
          <w:p w14:paraId="26876633" w14:textId="77777777" w:rsidR="00F97D76" w:rsidRPr="006770D1" w:rsidRDefault="00F97D76" w:rsidP="00D3115F">
            <w:pPr>
              <w:jc w:val="both"/>
              <w:rPr>
                <w:rFonts w:ascii="Times New Roman" w:hAnsi="Times New Roman" w:cs="Times New Roman"/>
                <w:bCs/>
                <w:color w:val="000000" w:themeColor="text1"/>
                <w:sz w:val="24"/>
                <w:szCs w:val="24"/>
                <w:highlight w:val="yellow"/>
              </w:rPr>
            </w:pPr>
            <w:r w:rsidRPr="0027606D">
              <w:rPr>
                <w:rFonts w:ascii="Times New Roman" w:hAnsi="Times New Roman" w:cs="Times New Roman"/>
                <w:bCs/>
                <w:color w:val="000000" w:themeColor="text1"/>
                <w:sz w:val="24"/>
                <w:szCs w:val="24"/>
              </w:rPr>
              <w:t>Par valstij piekritīgo transportlīdzekļu nodošanu bez atlīdzības Ukrainai</w:t>
            </w:r>
          </w:p>
        </w:tc>
      </w:tr>
      <w:tr w:rsidR="00F97D76" w:rsidRPr="006770D1" w14:paraId="7F2F65AE" w14:textId="77777777" w:rsidTr="00D3115F">
        <w:tc>
          <w:tcPr>
            <w:tcW w:w="1750" w:type="dxa"/>
          </w:tcPr>
          <w:p w14:paraId="476302EE" w14:textId="77777777" w:rsidR="00F97D76" w:rsidRPr="00C22282" w:rsidRDefault="00F97D76" w:rsidP="00D3115F">
            <w:pPr>
              <w:jc w:val="both"/>
              <w:rPr>
                <w:rFonts w:ascii="Times New Roman" w:hAnsi="Times New Roman" w:cs="Times New Roman"/>
                <w:bCs/>
                <w:color w:val="000000" w:themeColor="text1"/>
                <w:sz w:val="24"/>
                <w:szCs w:val="24"/>
              </w:rPr>
            </w:pPr>
            <w:r w:rsidRPr="00C22282">
              <w:rPr>
                <w:rFonts w:ascii="Times New Roman" w:hAnsi="Times New Roman" w:cs="Times New Roman"/>
                <w:bCs/>
                <w:color w:val="000000" w:themeColor="text1"/>
                <w:sz w:val="24"/>
                <w:szCs w:val="24"/>
              </w:rPr>
              <w:t>23.03.2023./</w:t>
            </w:r>
          </w:p>
          <w:p w14:paraId="3C744E09" w14:textId="77777777" w:rsidR="00F97D76" w:rsidRPr="00C22282" w:rsidRDefault="00F97D76" w:rsidP="00D3115F">
            <w:pPr>
              <w:jc w:val="both"/>
              <w:rPr>
                <w:rFonts w:ascii="Times New Roman" w:hAnsi="Times New Roman" w:cs="Times New Roman"/>
                <w:bCs/>
                <w:color w:val="000000" w:themeColor="text1"/>
                <w:sz w:val="24"/>
                <w:szCs w:val="24"/>
              </w:rPr>
            </w:pPr>
            <w:r w:rsidRPr="00C22282">
              <w:rPr>
                <w:rFonts w:ascii="Times New Roman" w:hAnsi="Times New Roman" w:cs="Times New Roman"/>
                <w:bCs/>
                <w:color w:val="000000" w:themeColor="text1"/>
                <w:sz w:val="24"/>
                <w:szCs w:val="24"/>
              </w:rPr>
              <w:t>24.03.2023</w:t>
            </w:r>
          </w:p>
        </w:tc>
        <w:tc>
          <w:tcPr>
            <w:tcW w:w="1534" w:type="dxa"/>
          </w:tcPr>
          <w:p w14:paraId="54E2867C" w14:textId="77777777" w:rsidR="00F97D76" w:rsidRPr="00C22282" w:rsidRDefault="00F97D76" w:rsidP="00D3115F">
            <w:pPr>
              <w:jc w:val="center"/>
              <w:rPr>
                <w:rFonts w:ascii="Times New Roman" w:hAnsi="Times New Roman" w:cs="Times New Roman"/>
                <w:bCs/>
                <w:color w:val="000000" w:themeColor="text1"/>
                <w:sz w:val="24"/>
                <w:szCs w:val="24"/>
              </w:rPr>
            </w:pPr>
            <w:r w:rsidRPr="00C22282">
              <w:rPr>
                <w:rFonts w:ascii="Times New Roman" w:hAnsi="Times New Roman" w:cs="Times New Roman"/>
                <w:bCs/>
                <w:color w:val="000000" w:themeColor="text1"/>
                <w:sz w:val="24"/>
                <w:szCs w:val="24"/>
              </w:rPr>
              <w:t>Nr. 15 32. §</w:t>
            </w:r>
          </w:p>
        </w:tc>
        <w:tc>
          <w:tcPr>
            <w:tcW w:w="6350" w:type="dxa"/>
          </w:tcPr>
          <w:p w14:paraId="114E2D60" w14:textId="77777777" w:rsidR="00F97D76" w:rsidRPr="006770D1" w:rsidRDefault="00F97D76" w:rsidP="00D3115F">
            <w:pPr>
              <w:jc w:val="both"/>
              <w:rPr>
                <w:rFonts w:ascii="Times New Roman" w:hAnsi="Times New Roman" w:cs="Times New Roman"/>
                <w:bCs/>
                <w:color w:val="000000" w:themeColor="text1"/>
                <w:sz w:val="24"/>
                <w:szCs w:val="24"/>
                <w:highlight w:val="yellow"/>
              </w:rPr>
            </w:pPr>
            <w:r w:rsidRPr="0027606D">
              <w:rPr>
                <w:rFonts w:ascii="Times New Roman" w:hAnsi="Times New Roman" w:cs="Times New Roman"/>
                <w:bCs/>
                <w:color w:val="000000" w:themeColor="text1"/>
                <w:sz w:val="24"/>
                <w:szCs w:val="24"/>
              </w:rPr>
              <w:t>Par Eiropas Savienības fondu un Atveseļošanas fonda plāna ieviešanas statusu (ikmēneša ziņojums)</w:t>
            </w:r>
          </w:p>
        </w:tc>
      </w:tr>
      <w:tr w:rsidR="00F97D76" w:rsidRPr="006770D1" w14:paraId="02FCBC9A" w14:textId="77777777" w:rsidTr="00D3115F">
        <w:tc>
          <w:tcPr>
            <w:tcW w:w="1750" w:type="dxa"/>
          </w:tcPr>
          <w:p w14:paraId="585CD20D" w14:textId="77777777" w:rsidR="00F97D76" w:rsidRDefault="00F97D76" w:rsidP="00D3115F">
            <w:pPr>
              <w:jc w:val="both"/>
              <w:rPr>
                <w:rFonts w:ascii="Times New Roman" w:hAnsi="Times New Roman" w:cs="Times New Roman"/>
                <w:bCs/>
                <w:color w:val="000000" w:themeColor="text1"/>
                <w:sz w:val="24"/>
                <w:szCs w:val="24"/>
              </w:rPr>
            </w:pPr>
            <w:r w:rsidRPr="0027606D">
              <w:rPr>
                <w:rFonts w:ascii="Times New Roman" w:hAnsi="Times New Roman" w:cs="Times New Roman"/>
                <w:bCs/>
                <w:color w:val="000000" w:themeColor="text1"/>
                <w:sz w:val="24"/>
                <w:szCs w:val="24"/>
              </w:rPr>
              <w:lastRenderedPageBreak/>
              <w:t>10.03.2023.</w:t>
            </w:r>
            <w:r>
              <w:rPr>
                <w:rFonts w:ascii="Times New Roman" w:hAnsi="Times New Roman" w:cs="Times New Roman"/>
                <w:bCs/>
                <w:color w:val="000000" w:themeColor="text1"/>
                <w:sz w:val="24"/>
                <w:szCs w:val="24"/>
              </w:rPr>
              <w:t>/</w:t>
            </w:r>
          </w:p>
          <w:p w14:paraId="7BF310B7" w14:textId="77777777" w:rsidR="00F97D76" w:rsidRPr="0027606D"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13.03.2023.</w:t>
            </w:r>
          </w:p>
        </w:tc>
        <w:tc>
          <w:tcPr>
            <w:tcW w:w="1534" w:type="dxa"/>
          </w:tcPr>
          <w:p w14:paraId="36D52E13" w14:textId="77777777" w:rsidR="00F97D76" w:rsidRPr="006770D1" w:rsidRDefault="00F97D76" w:rsidP="00D3115F">
            <w:pPr>
              <w:jc w:val="center"/>
              <w:rPr>
                <w:rFonts w:ascii="Times New Roman" w:hAnsi="Times New Roman" w:cs="Times New Roman"/>
                <w:bCs/>
                <w:color w:val="000000" w:themeColor="text1"/>
                <w:sz w:val="24"/>
                <w:szCs w:val="24"/>
                <w:highlight w:val="yellow"/>
              </w:rPr>
            </w:pPr>
            <w:r w:rsidRPr="0027606D">
              <w:rPr>
                <w:rFonts w:ascii="Times New Roman" w:hAnsi="Times New Roman" w:cs="Times New Roman"/>
                <w:bCs/>
                <w:color w:val="000000" w:themeColor="text1"/>
                <w:sz w:val="24"/>
                <w:szCs w:val="24"/>
              </w:rPr>
              <w:t>Nr. 13 36. §</w:t>
            </w:r>
          </w:p>
        </w:tc>
        <w:tc>
          <w:tcPr>
            <w:tcW w:w="6350" w:type="dxa"/>
          </w:tcPr>
          <w:p w14:paraId="2B555077" w14:textId="77777777" w:rsidR="00F97D76" w:rsidRPr="006770D1" w:rsidRDefault="00F97D76" w:rsidP="00D3115F">
            <w:pPr>
              <w:jc w:val="both"/>
              <w:rPr>
                <w:rFonts w:ascii="Times New Roman" w:hAnsi="Times New Roman" w:cs="Times New Roman"/>
                <w:bCs/>
                <w:color w:val="000000" w:themeColor="text1"/>
                <w:sz w:val="24"/>
                <w:szCs w:val="24"/>
                <w:highlight w:val="yellow"/>
              </w:rPr>
            </w:pPr>
            <w:r w:rsidRPr="0027606D">
              <w:rPr>
                <w:rFonts w:ascii="Times New Roman" w:hAnsi="Times New Roman" w:cs="Times New Roman"/>
                <w:bCs/>
                <w:color w:val="000000" w:themeColor="text1"/>
                <w:sz w:val="24"/>
                <w:szCs w:val="24"/>
              </w:rPr>
              <w:t>Informatīvais ziņojums "Par valstij piekritīgo transportlīdzekļu nodošanu bez atlīdzības Ukrainai"</w:t>
            </w:r>
          </w:p>
        </w:tc>
      </w:tr>
      <w:tr w:rsidR="00F97D76" w:rsidRPr="006770D1" w14:paraId="172E2CEF" w14:textId="77777777" w:rsidTr="00D3115F">
        <w:tc>
          <w:tcPr>
            <w:tcW w:w="1750" w:type="dxa"/>
          </w:tcPr>
          <w:p w14:paraId="34DC0B7B"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02.03.2023./</w:t>
            </w:r>
          </w:p>
          <w:p w14:paraId="78B1359D" w14:textId="77777777" w:rsidR="00F97D76" w:rsidRPr="007C46D8" w:rsidRDefault="00F97D76" w:rsidP="00D3115F">
            <w:pPr>
              <w:jc w:val="both"/>
              <w:rPr>
                <w:rFonts w:ascii="Times New Roman" w:hAnsi="Times New Roman" w:cs="Times New Roman"/>
                <w:bCs/>
                <w:color w:val="000000" w:themeColor="text1"/>
                <w:sz w:val="24"/>
                <w:szCs w:val="24"/>
              </w:rPr>
            </w:pPr>
            <w:r w:rsidRPr="007C46D8">
              <w:rPr>
                <w:rFonts w:ascii="Times New Roman" w:hAnsi="Times New Roman" w:cs="Times New Roman"/>
                <w:bCs/>
                <w:color w:val="000000" w:themeColor="text1"/>
                <w:sz w:val="24"/>
                <w:szCs w:val="24"/>
              </w:rPr>
              <w:t>0</w:t>
            </w:r>
            <w:r>
              <w:rPr>
                <w:rFonts w:ascii="Times New Roman" w:hAnsi="Times New Roman" w:cs="Times New Roman"/>
                <w:bCs/>
                <w:color w:val="000000" w:themeColor="text1"/>
                <w:sz w:val="24"/>
                <w:szCs w:val="24"/>
              </w:rPr>
              <w:t>3</w:t>
            </w:r>
            <w:r w:rsidRPr="007C46D8">
              <w:rPr>
                <w:rFonts w:ascii="Times New Roman" w:hAnsi="Times New Roman" w:cs="Times New Roman"/>
                <w:bCs/>
                <w:color w:val="000000" w:themeColor="text1"/>
                <w:sz w:val="24"/>
                <w:szCs w:val="24"/>
              </w:rPr>
              <w:t>.03.2023.</w:t>
            </w:r>
          </w:p>
        </w:tc>
        <w:tc>
          <w:tcPr>
            <w:tcW w:w="1534" w:type="dxa"/>
          </w:tcPr>
          <w:p w14:paraId="4162C743" w14:textId="77777777" w:rsidR="00F97D76" w:rsidRPr="007C46D8" w:rsidRDefault="00F97D76" w:rsidP="00D3115F">
            <w:pPr>
              <w:jc w:val="center"/>
              <w:rPr>
                <w:rFonts w:ascii="Times New Roman" w:hAnsi="Times New Roman" w:cs="Times New Roman"/>
                <w:bCs/>
                <w:color w:val="000000" w:themeColor="text1"/>
                <w:sz w:val="24"/>
                <w:szCs w:val="24"/>
              </w:rPr>
            </w:pPr>
            <w:r w:rsidRPr="007C46D8">
              <w:rPr>
                <w:rFonts w:ascii="Times New Roman" w:hAnsi="Times New Roman" w:cs="Times New Roman"/>
                <w:bCs/>
                <w:color w:val="000000" w:themeColor="text1"/>
                <w:sz w:val="24"/>
                <w:szCs w:val="24"/>
              </w:rPr>
              <w:t>Nr. 12 54. §</w:t>
            </w:r>
          </w:p>
        </w:tc>
        <w:tc>
          <w:tcPr>
            <w:tcW w:w="6350" w:type="dxa"/>
          </w:tcPr>
          <w:p w14:paraId="05833FAB" w14:textId="77777777" w:rsidR="00F97D76" w:rsidRPr="006770D1" w:rsidRDefault="00F97D76" w:rsidP="00D3115F">
            <w:pPr>
              <w:jc w:val="both"/>
              <w:rPr>
                <w:rFonts w:ascii="Times New Roman" w:hAnsi="Times New Roman" w:cs="Times New Roman"/>
                <w:bCs/>
                <w:color w:val="000000" w:themeColor="text1"/>
                <w:sz w:val="24"/>
                <w:szCs w:val="24"/>
                <w:highlight w:val="yellow"/>
              </w:rPr>
            </w:pPr>
            <w:r w:rsidRPr="007C46D8">
              <w:rPr>
                <w:rFonts w:ascii="Times New Roman" w:hAnsi="Times New Roman" w:cs="Times New Roman"/>
                <w:bCs/>
                <w:color w:val="000000" w:themeColor="text1"/>
                <w:sz w:val="24"/>
                <w:szCs w:val="24"/>
              </w:rPr>
              <w:t xml:space="preserve">Par </w:t>
            </w:r>
            <w:proofErr w:type="spellStart"/>
            <w:r w:rsidRPr="007C46D8">
              <w:rPr>
                <w:rFonts w:ascii="Times New Roman" w:hAnsi="Times New Roman" w:cs="Times New Roman"/>
                <w:bCs/>
                <w:color w:val="000000" w:themeColor="text1"/>
                <w:sz w:val="24"/>
                <w:szCs w:val="24"/>
              </w:rPr>
              <w:t>Brexit</w:t>
            </w:r>
            <w:proofErr w:type="spellEnd"/>
            <w:r w:rsidRPr="007C46D8">
              <w:rPr>
                <w:rFonts w:ascii="Times New Roman" w:hAnsi="Times New Roman" w:cs="Times New Roman"/>
                <w:bCs/>
                <w:color w:val="000000" w:themeColor="text1"/>
                <w:sz w:val="24"/>
                <w:szCs w:val="24"/>
              </w:rPr>
              <w:t xml:space="preserve"> korekcijas rezervi</w:t>
            </w:r>
          </w:p>
        </w:tc>
      </w:tr>
      <w:tr w:rsidR="00F97D76" w:rsidRPr="006770D1" w14:paraId="3CB325B8" w14:textId="77777777" w:rsidTr="00D3115F">
        <w:tc>
          <w:tcPr>
            <w:tcW w:w="1750" w:type="dxa"/>
          </w:tcPr>
          <w:p w14:paraId="617E8DEF"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02.03.2023./</w:t>
            </w:r>
          </w:p>
          <w:p w14:paraId="4F18041B" w14:textId="77777777" w:rsidR="00F97D76" w:rsidRPr="007C46D8" w:rsidRDefault="00F97D76" w:rsidP="00D3115F">
            <w:pPr>
              <w:jc w:val="both"/>
              <w:rPr>
                <w:rFonts w:ascii="Times New Roman" w:hAnsi="Times New Roman" w:cs="Times New Roman"/>
                <w:bCs/>
                <w:color w:val="000000" w:themeColor="text1"/>
                <w:sz w:val="24"/>
                <w:szCs w:val="24"/>
              </w:rPr>
            </w:pPr>
            <w:r w:rsidRPr="007C46D8">
              <w:rPr>
                <w:rFonts w:ascii="Times New Roman" w:hAnsi="Times New Roman" w:cs="Times New Roman"/>
                <w:bCs/>
                <w:color w:val="000000" w:themeColor="text1"/>
                <w:sz w:val="24"/>
                <w:szCs w:val="24"/>
              </w:rPr>
              <w:t>0</w:t>
            </w:r>
            <w:r>
              <w:rPr>
                <w:rFonts w:ascii="Times New Roman" w:hAnsi="Times New Roman" w:cs="Times New Roman"/>
                <w:bCs/>
                <w:color w:val="000000" w:themeColor="text1"/>
                <w:sz w:val="24"/>
                <w:szCs w:val="24"/>
              </w:rPr>
              <w:t>3</w:t>
            </w:r>
            <w:r w:rsidRPr="007C46D8">
              <w:rPr>
                <w:rFonts w:ascii="Times New Roman" w:hAnsi="Times New Roman" w:cs="Times New Roman"/>
                <w:bCs/>
                <w:color w:val="000000" w:themeColor="text1"/>
                <w:sz w:val="24"/>
                <w:szCs w:val="24"/>
              </w:rPr>
              <w:t>.03.2023.</w:t>
            </w:r>
          </w:p>
        </w:tc>
        <w:tc>
          <w:tcPr>
            <w:tcW w:w="1534" w:type="dxa"/>
          </w:tcPr>
          <w:p w14:paraId="67626A6E" w14:textId="77777777" w:rsidR="00F97D76" w:rsidRPr="007C46D8" w:rsidRDefault="00F97D76" w:rsidP="00D3115F">
            <w:pPr>
              <w:jc w:val="center"/>
              <w:rPr>
                <w:rFonts w:ascii="Times New Roman" w:hAnsi="Times New Roman" w:cs="Times New Roman"/>
                <w:bCs/>
                <w:color w:val="000000" w:themeColor="text1"/>
                <w:sz w:val="24"/>
                <w:szCs w:val="24"/>
              </w:rPr>
            </w:pPr>
            <w:r w:rsidRPr="007C46D8">
              <w:rPr>
                <w:rFonts w:ascii="Times New Roman" w:hAnsi="Times New Roman" w:cs="Times New Roman"/>
                <w:bCs/>
                <w:color w:val="000000" w:themeColor="text1"/>
                <w:sz w:val="24"/>
                <w:szCs w:val="24"/>
              </w:rPr>
              <w:t>Nr. 12 52. §</w:t>
            </w:r>
          </w:p>
        </w:tc>
        <w:tc>
          <w:tcPr>
            <w:tcW w:w="6350" w:type="dxa"/>
          </w:tcPr>
          <w:p w14:paraId="4599EA02" w14:textId="77777777" w:rsidR="00F97D76" w:rsidRPr="007C46D8" w:rsidRDefault="00F97D76" w:rsidP="00D3115F">
            <w:pPr>
              <w:jc w:val="both"/>
              <w:rPr>
                <w:rFonts w:ascii="Times New Roman" w:hAnsi="Times New Roman" w:cs="Times New Roman"/>
                <w:bCs/>
                <w:color w:val="000000" w:themeColor="text1"/>
                <w:sz w:val="24"/>
                <w:szCs w:val="24"/>
              </w:rPr>
            </w:pPr>
            <w:r w:rsidRPr="007C46D8">
              <w:rPr>
                <w:rFonts w:ascii="Times New Roman" w:hAnsi="Times New Roman" w:cs="Times New Roman"/>
                <w:bCs/>
                <w:color w:val="000000" w:themeColor="text1"/>
                <w:sz w:val="24"/>
                <w:szCs w:val="24"/>
              </w:rPr>
              <w:t>Par 2022. gada valsts pamatbudžeta ieņēmumiem un valsts pamatbudžeta izpildi, ilgtermiņa stabilizācijas rezerves ienākumiem, finanšu darījumiem un ar tiem saistītajiem maksājumiem un no ilgtermiņa stabilizācijas rezerves finansētajiem pasākumiem</w:t>
            </w:r>
          </w:p>
        </w:tc>
      </w:tr>
      <w:tr w:rsidR="00F97D76" w:rsidRPr="006770D1" w14:paraId="3AAACC35" w14:textId="77777777" w:rsidTr="00D3115F">
        <w:tc>
          <w:tcPr>
            <w:tcW w:w="1750" w:type="dxa"/>
          </w:tcPr>
          <w:p w14:paraId="3FBAD943" w14:textId="77777777" w:rsidR="00F97D76" w:rsidRPr="007C46D8"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 </w:t>
            </w:r>
            <w:r w:rsidRPr="007C46D8">
              <w:rPr>
                <w:rFonts w:ascii="Times New Roman" w:hAnsi="Times New Roman" w:cs="Times New Roman"/>
                <w:bCs/>
                <w:color w:val="000000" w:themeColor="text1"/>
                <w:sz w:val="24"/>
                <w:szCs w:val="24"/>
              </w:rPr>
              <w:t>16.02.2023.</w:t>
            </w:r>
          </w:p>
        </w:tc>
        <w:tc>
          <w:tcPr>
            <w:tcW w:w="1534" w:type="dxa"/>
          </w:tcPr>
          <w:p w14:paraId="7E2DBBDF" w14:textId="77777777" w:rsidR="00F97D76" w:rsidRPr="007C46D8" w:rsidRDefault="00F97D76" w:rsidP="00D3115F">
            <w:pPr>
              <w:jc w:val="center"/>
              <w:rPr>
                <w:rFonts w:ascii="Times New Roman" w:hAnsi="Times New Roman" w:cs="Times New Roman"/>
                <w:bCs/>
                <w:color w:val="000000" w:themeColor="text1"/>
                <w:sz w:val="24"/>
                <w:szCs w:val="24"/>
              </w:rPr>
            </w:pPr>
            <w:r w:rsidRPr="007C46D8">
              <w:rPr>
                <w:rFonts w:ascii="Times New Roman" w:hAnsi="Times New Roman" w:cs="Times New Roman"/>
                <w:bCs/>
                <w:color w:val="000000" w:themeColor="text1"/>
                <w:sz w:val="24"/>
                <w:szCs w:val="24"/>
              </w:rPr>
              <w:t>-</w:t>
            </w:r>
          </w:p>
        </w:tc>
        <w:tc>
          <w:tcPr>
            <w:tcW w:w="6350" w:type="dxa"/>
          </w:tcPr>
          <w:p w14:paraId="3B8D66BA" w14:textId="77777777" w:rsidR="00F97D76" w:rsidRPr="007C46D8" w:rsidRDefault="00F97D76" w:rsidP="00D3115F">
            <w:pPr>
              <w:jc w:val="both"/>
              <w:rPr>
                <w:rFonts w:ascii="Times New Roman" w:hAnsi="Times New Roman" w:cs="Times New Roman"/>
                <w:bCs/>
                <w:color w:val="000000" w:themeColor="text1"/>
                <w:sz w:val="24"/>
                <w:szCs w:val="24"/>
              </w:rPr>
            </w:pPr>
            <w:r w:rsidRPr="007C46D8">
              <w:rPr>
                <w:rFonts w:ascii="Times New Roman" w:hAnsi="Times New Roman" w:cs="Times New Roman"/>
                <w:bCs/>
                <w:color w:val="000000" w:themeColor="text1"/>
                <w:sz w:val="24"/>
                <w:szCs w:val="24"/>
              </w:rPr>
              <w:t>Pārskats Ministru kabinetam par noslēgto publiskās un privātās partnerības līgumu izpildi 2022. gadā</w:t>
            </w:r>
          </w:p>
        </w:tc>
      </w:tr>
      <w:tr w:rsidR="00F97D76" w:rsidRPr="006770D1" w14:paraId="63D66739" w14:textId="77777777" w:rsidTr="00D3115F">
        <w:tc>
          <w:tcPr>
            <w:tcW w:w="1750" w:type="dxa"/>
          </w:tcPr>
          <w:p w14:paraId="4568D08A"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08.02.2023./</w:t>
            </w:r>
          </w:p>
          <w:p w14:paraId="61151C51" w14:textId="77777777" w:rsidR="00F97D76" w:rsidRPr="007C46D8" w:rsidRDefault="00F97D76" w:rsidP="00D3115F">
            <w:pPr>
              <w:jc w:val="both"/>
              <w:rPr>
                <w:rFonts w:ascii="Times New Roman" w:hAnsi="Times New Roman" w:cs="Times New Roman"/>
                <w:bCs/>
                <w:color w:val="000000" w:themeColor="text1"/>
                <w:sz w:val="24"/>
                <w:szCs w:val="24"/>
              </w:rPr>
            </w:pPr>
            <w:r w:rsidRPr="007C46D8">
              <w:rPr>
                <w:rFonts w:ascii="Times New Roman" w:hAnsi="Times New Roman" w:cs="Times New Roman"/>
                <w:bCs/>
                <w:color w:val="000000" w:themeColor="text1"/>
                <w:sz w:val="24"/>
                <w:szCs w:val="24"/>
              </w:rPr>
              <w:t>0</w:t>
            </w:r>
            <w:r>
              <w:rPr>
                <w:rFonts w:ascii="Times New Roman" w:hAnsi="Times New Roman" w:cs="Times New Roman"/>
                <w:bCs/>
                <w:color w:val="000000" w:themeColor="text1"/>
                <w:sz w:val="24"/>
                <w:szCs w:val="24"/>
              </w:rPr>
              <w:t>9</w:t>
            </w:r>
            <w:r w:rsidRPr="007C46D8">
              <w:rPr>
                <w:rFonts w:ascii="Times New Roman" w:hAnsi="Times New Roman" w:cs="Times New Roman"/>
                <w:bCs/>
                <w:color w:val="000000" w:themeColor="text1"/>
                <w:sz w:val="24"/>
                <w:szCs w:val="24"/>
              </w:rPr>
              <w:t>.02.2023.</w:t>
            </w:r>
          </w:p>
        </w:tc>
        <w:tc>
          <w:tcPr>
            <w:tcW w:w="1534" w:type="dxa"/>
          </w:tcPr>
          <w:p w14:paraId="01EC35A2" w14:textId="77777777" w:rsidR="00F97D76" w:rsidRPr="006770D1" w:rsidRDefault="00F97D76" w:rsidP="00D3115F">
            <w:pPr>
              <w:jc w:val="center"/>
              <w:rPr>
                <w:rFonts w:ascii="Times New Roman" w:hAnsi="Times New Roman" w:cs="Times New Roman"/>
                <w:bCs/>
                <w:color w:val="000000" w:themeColor="text1"/>
                <w:sz w:val="24"/>
                <w:szCs w:val="24"/>
                <w:highlight w:val="yellow"/>
              </w:rPr>
            </w:pPr>
            <w:r w:rsidRPr="007C46D8">
              <w:rPr>
                <w:rFonts w:ascii="Times New Roman" w:hAnsi="Times New Roman" w:cs="Times New Roman"/>
                <w:bCs/>
                <w:color w:val="000000" w:themeColor="text1"/>
                <w:sz w:val="24"/>
                <w:szCs w:val="24"/>
              </w:rPr>
              <w:t>Nr. 6 28. §</w:t>
            </w:r>
          </w:p>
        </w:tc>
        <w:tc>
          <w:tcPr>
            <w:tcW w:w="6350" w:type="dxa"/>
          </w:tcPr>
          <w:p w14:paraId="5DD23209" w14:textId="77777777" w:rsidR="00F97D76" w:rsidRPr="006770D1" w:rsidRDefault="00F97D76" w:rsidP="00D3115F">
            <w:pPr>
              <w:jc w:val="both"/>
              <w:rPr>
                <w:rFonts w:ascii="Times New Roman" w:hAnsi="Times New Roman" w:cs="Times New Roman"/>
                <w:bCs/>
                <w:color w:val="000000" w:themeColor="text1"/>
                <w:sz w:val="24"/>
                <w:szCs w:val="24"/>
                <w:highlight w:val="yellow"/>
              </w:rPr>
            </w:pPr>
            <w:r w:rsidRPr="007C46D8">
              <w:rPr>
                <w:rFonts w:ascii="Times New Roman" w:hAnsi="Times New Roman" w:cs="Times New Roman"/>
                <w:bCs/>
                <w:color w:val="000000" w:themeColor="text1"/>
                <w:sz w:val="24"/>
                <w:szCs w:val="24"/>
              </w:rPr>
              <w:t>Fiskālo risku deklarācija</w:t>
            </w:r>
          </w:p>
        </w:tc>
      </w:tr>
      <w:tr w:rsidR="00F97D76" w:rsidRPr="006770D1" w14:paraId="3D084694" w14:textId="77777777" w:rsidTr="00D3115F">
        <w:tc>
          <w:tcPr>
            <w:tcW w:w="1750" w:type="dxa"/>
          </w:tcPr>
          <w:p w14:paraId="3342F264"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08.02.2023./</w:t>
            </w:r>
          </w:p>
          <w:p w14:paraId="2A59A365" w14:textId="77777777" w:rsidR="00F97D76" w:rsidRPr="007C46D8" w:rsidRDefault="00F97D76" w:rsidP="00D3115F">
            <w:pPr>
              <w:jc w:val="both"/>
              <w:rPr>
                <w:rFonts w:ascii="Times New Roman" w:hAnsi="Times New Roman" w:cs="Times New Roman"/>
                <w:bCs/>
                <w:color w:val="000000" w:themeColor="text1"/>
                <w:sz w:val="24"/>
                <w:szCs w:val="24"/>
              </w:rPr>
            </w:pPr>
            <w:r w:rsidRPr="007C46D8">
              <w:rPr>
                <w:rFonts w:ascii="Times New Roman" w:hAnsi="Times New Roman" w:cs="Times New Roman"/>
                <w:bCs/>
                <w:color w:val="000000" w:themeColor="text1"/>
                <w:sz w:val="24"/>
                <w:szCs w:val="24"/>
              </w:rPr>
              <w:t>0</w:t>
            </w:r>
            <w:r>
              <w:rPr>
                <w:rFonts w:ascii="Times New Roman" w:hAnsi="Times New Roman" w:cs="Times New Roman"/>
                <w:bCs/>
                <w:color w:val="000000" w:themeColor="text1"/>
                <w:sz w:val="24"/>
                <w:szCs w:val="24"/>
              </w:rPr>
              <w:t>9</w:t>
            </w:r>
            <w:r w:rsidRPr="007C46D8">
              <w:rPr>
                <w:rFonts w:ascii="Times New Roman" w:hAnsi="Times New Roman" w:cs="Times New Roman"/>
                <w:bCs/>
                <w:color w:val="000000" w:themeColor="text1"/>
                <w:sz w:val="24"/>
                <w:szCs w:val="24"/>
              </w:rPr>
              <w:t>.02.2023.</w:t>
            </w:r>
          </w:p>
        </w:tc>
        <w:tc>
          <w:tcPr>
            <w:tcW w:w="1534" w:type="dxa"/>
          </w:tcPr>
          <w:p w14:paraId="4BDE34F4" w14:textId="77777777" w:rsidR="00F97D76" w:rsidRPr="006770D1" w:rsidRDefault="00F97D76" w:rsidP="00D3115F">
            <w:pPr>
              <w:jc w:val="center"/>
              <w:rPr>
                <w:rFonts w:ascii="Times New Roman" w:hAnsi="Times New Roman" w:cs="Times New Roman"/>
                <w:bCs/>
                <w:color w:val="000000" w:themeColor="text1"/>
                <w:sz w:val="24"/>
                <w:szCs w:val="24"/>
                <w:highlight w:val="yellow"/>
              </w:rPr>
            </w:pPr>
            <w:r w:rsidRPr="007C46D8">
              <w:rPr>
                <w:rFonts w:ascii="Times New Roman" w:hAnsi="Times New Roman" w:cs="Times New Roman"/>
                <w:bCs/>
                <w:color w:val="000000" w:themeColor="text1"/>
                <w:sz w:val="24"/>
                <w:szCs w:val="24"/>
              </w:rPr>
              <w:t>Nr. 6 30. §</w:t>
            </w:r>
          </w:p>
        </w:tc>
        <w:tc>
          <w:tcPr>
            <w:tcW w:w="6350" w:type="dxa"/>
          </w:tcPr>
          <w:p w14:paraId="26A2579F" w14:textId="77777777" w:rsidR="00F97D76" w:rsidRPr="006770D1" w:rsidRDefault="00F97D76" w:rsidP="00D3115F">
            <w:pPr>
              <w:jc w:val="both"/>
              <w:rPr>
                <w:rFonts w:ascii="Times New Roman" w:hAnsi="Times New Roman" w:cs="Times New Roman"/>
                <w:bCs/>
                <w:color w:val="000000" w:themeColor="text1"/>
                <w:sz w:val="24"/>
                <w:szCs w:val="24"/>
                <w:highlight w:val="yellow"/>
              </w:rPr>
            </w:pPr>
            <w:r w:rsidRPr="007C46D8">
              <w:rPr>
                <w:rFonts w:ascii="Times New Roman" w:hAnsi="Times New Roman" w:cs="Times New Roman"/>
                <w:bCs/>
                <w:color w:val="000000" w:themeColor="text1"/>
                <w:sz w:val="24"/>
                <w:szCs w:val="24"/>
              </w:rPr>
              <w:t>Latvijas Vispārējās valdības budžeta plāna projekts 2023. gadam</w:t>
            </w:r>
          </w:p>
        </w:tc>
      </w:tr>
      <w:tr w:rsidR="00F97D76" w:rsidRPr="006770D1" w14:paraId="44F30150" w14:textId="77777777" w:rsidTr="00D3115F">
        <w:tc>
          <w:tcPr>
            <w:tcW w:w="1750" w:type="dxa"/>
          </w:tcPr>
          <w:p w14:paraId="0188711D"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16.02.2023./</w:t>
            </w:r>
          </w:p>
          <w:p w14:paraId="6A6814BD" w14:textId="77777777" w:rsidR="00F97D76" w:rsidRPr="007C46D8"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17</w:t>
            </w:r>
            <w:r w:rsidRPr="007C46D8">
              <w:rPr>
                <w:rFonts w:ascii="Times New Roman" w:hAnsi="Times New Roman" w:cs="Times New Roman"/>
                <w:bCs/>
                <w:color w:val="000000" w:themeColor="text1"/>
                <w:sz w:val="24"/>
                <w:szCs w:val="24"/>
              </w:rPr>
              <w:t>.02.2023.</w:t>
            </w:r>
          </w:p>
        </w:tc>
        <w:tc>
          <w:tcPr>
            <w:tcW w:w="1534" w:type="dxa"/>
          </w:tcPr>
          <w:p w14:paraId="35F08123" w14:textId="77777777" w:rsidR="00F97D76" w:rsidRPr="007C46D8" w:rsidRDefault="00F97D76" w:rsidP="00D3115F">
            <w:pPr>
              <w:jc w:val="center"/>
              <w:rPr>
                <w:rFonts w:ascii="Times New Roman" w:hAnsi="Times New Roman" w:cs="Times New Roman"/>
                <w:bCs/>
                <w:color w:val="000000" w:themeColor="text1"/>
                <w:sz w:val="24"/>
                <w:szCs w:val="24"/>
              </w:rPr>
            </w:pPr>
            <w:r w:rsidRPr="007C46D8">
              <w:rPr>
                <w:rFonts w:ascii="Times New Roman" w:hAnsi="Times New Roman" w:cs="Times New Roman"/>
                <w:bCs/>
                <w:color w:val="000000" w:themeColor="text1"/>
                <w:sz w:val="24"/>
                <w:szCs w:val="24"/>
              </w:rPr>
              <w:t>Nr. 8 36. §</w:t>
            </w:r>
          </w:p>
        </w:tc>
        <w:tc>
          <w:tcPr>
            <w:tcW w:w="6350" w:type="dxa"/>
          </w:tcPr>
          <w:p w14:paraId="6696DEEC" w14:textId="77777777" w:rsidR="00F97D76" w:rsidRPr="007C46D8" w:rsidRDefault="00F97D76" w:rsidP="00D3115F">
            <w:pPr>
              <w:jc w:val="both"/>
              <w:rPr>
                <w:rFonts w:ascii="Times New Roman" w:hAnsi="Times New Roman" w:cs="Times New Roman"/>
                <w:bCs/>
                <w:color w:val="000000" w:themeColor="text1"/>
                <w:sz w:val="24"/>
                <w:szCs w:val="24"/>
              </w:rPr>
            </w:pPr>
            <w:r w:rsidRPr="007C46D8">
              <w:rPr>
                <w:rFonts w:ascii="Times New Roman" w:hAnsi="Times New Roman" w:cs="Times New Roman"/>
                <w:bCs/>
                <w:color w:val="000000" w:themeColor="text1"/>
                <w:sz w:val="24"/>
                <w:szCs w:val="24"/>
              </w:rPr>
              <w:t>Informatīvais ziņojums par Eiropas Savienības fondu un Atveseļošanas fonda plāna ieviešanas statusu (ikmēneša ziņojums)</w:t>
            </w:r>
          </w:p>
        </w:tc>
      </w:tr>
      <w:tr w:rsidR="00F97D76" w:rsidRPr="006770D1" w14:paraId="60629456" w14:textId="77777777" w:rsidTr="00D3115F">
        <w:tc>
          <w:tcPr>
            <w:tcW w:w="1750" w:type="dxa"/>
          </w:tcPr>
          <w:p w14:paraId="39864463"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03.01.2023./</w:t>
            </w:r>
          </w:p>
          <w:p w14:paraId="6EFA5A23" w14:textId="77777777" w:rsidR="00F97D76" w:rsidRPr="00BC7141"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w:t>
            </w:r>
            <w:r w:rsidRPr="00BC7141">
              <w:rPr>
                <w:rFonts w:ascii="Times New Roman" w:hAnsi="Times New Roman" w:cs="Times New Roman"/>
                <w:bCs/>
                <w:color w:val="000000" w:themeColor="text1"/>
                <w:sz w:val="24"/>
                <w:szCs w:val="24"/>
              </w:rPr>
              <w:t>.01.2023.</w:t>
            </w:r>
          </w:p>
        </w:tc>
        <w:tc>
          <w:tcPr>
            <w:tcW w:w="1534" w:type="dxa"/>
          </w:tcPr>
          <w:p w14:paraId="1560D832" w14:textId="77777777" w:rsidR="00F97D76" w:rsidRPr="00BC7141" w:rsidRDefault="00F97D76" w:rsidP="00D3115F">
            <w:pPr>
              <w:jc w:val="center"/>
              <w:rPr>
                <w:rFonts w:ascii="Times New Roman" w:hAnsi="Times New Roman" w:cs="Times New Roman"/>
                <w:bCs/>
                <w:color w:val="000000" w:themeColor="text1"/>
                <w:sz w:val="24"/>
                <w:szCs w:val="24"/>
              </w:rPr>
            </w:pPr>
            <w:r w:rsidRPr="00BC7141">
              <w:rPr>
                <w:rFonts w:ascii="Times New Roman" w:hAnsi="Times New Roman" w:cs="Times New Roman"/>
                <w:bCs/>
                <w:color w:val="000000" w:themeColor="text1"/>
                <w:sz w:val="24"/>
                <w:szCs w:val="24"/>
              </w:rPr>
              <w:t>Nr. 67 1. §</w:t>
            </w:r>
          </w:p>
        </w:tc>
        <w:tc>
          <w:tcPr>
            <w:tcW w:w="6350" w:type="dxa"/>
          </w:tcPr>
          <w:p w14:paraId="3F52A3CC" w14:textId="77777777" w:rsidR="00F97D76" w:rsidRPr="006770D1" w:rsidRDefault="00F97D76" w:rsidP="00D3115F">
            <w:pPr>
              <w:jc w:val="both"/>
              <w:rPr>
                <w:rFonts w:ascii="Times New Roman" w:hAnsi="Times New Roman" w:cs="Times New Roman"/>
                <w:bCs/>
                <w:color w:val="000000" w:themeColor="text1"/>
                <w:sz w:val="24"/>
                <w:szCs w:val="24"/>
                <w:highlight w:val="yellow"/>
              </w:rPr>
            </w:pPr>
            <w:r w:rsidRPr="00BC7141">
              <w:rPr>
                <w:rFonts w:ascii="Times New Roman" w:hAnsi="Times New Roman" w:cs="Times New Roman"/>
                <w:bCs/>
                <w:color w:val="000000" w:themeColor="text1"/>
                <w:sz w:val="24"/>
                <w:szCs w:val="24"/>
              </w:rPr>
              <w:t>Par aktualizētām makroekonomisko rādītāju, ieņēmumu un vispārējās valdības budžeta bilances prognozēm 2023.-2025. gadā</w:t>
            </w:r>
          </w:p>
        </w:tc>
      </w:tr>
      <w:tr w:rsidR="00F97D76" w:rsidRPr="006770D1" w14:paraId="13C70F22" w14:textId="77777777" w:rsidTr="00D3115F">
        <w:tc>
          <w:tcPr>
            <w:tcW w:w="1750" w:type="dxa"/>
          </w:tcPr>
          <w:p w14:paraId="40E18F2B" w14:textId="77777777" w:rsidR="00F97D76" w:rsidRPr="00BC7141"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16.01.2023./ </w:t>
            </w:r>
            <w:r w:rsidRPr="00BC7141">
              <w:rPr>
                <w:rFonts w:ascii="Times New Roman" w:hAnsi="Times New Roman" w:cs="Times New Roman"/>
                <w:bCs/>
                <w:color w:val="000000" w:themeColor="text1"/>
                <w:sz w:val="24"/>
                <w:szCs w:val="24"/>
              </w:rPr>
              <w:t>1</w:t>
            </w:r>
            <w:r>
              <w:rPr>
                <w:rFonts w:ascii="Times New Roman" w:hAnsi="Times New Roman" w:cs="Times New Roman"/>
                <w:bCs/>
                <w:color w:val="000000" w:themeColor="text1"/>
                <w:sz w:val="24"/>
                <w:szCs w:val="24"/>
              </w:rPr>
              <w:t>7</w:t>
            </w:r>
            <w:r w:rsidRPr="00BC7141">
              <w:rPr>
                <w:rFonts w:ascii="Times New Roman" w:hAnsi="Times New Roman" w:cs="Times New Roman"/>
                <w:bCs/>
                <w:color w:val="000000" w:themeColor="text1"/>
                <w:sz w:val="24"/>
                <w:szCs w:val="24"/>
              </w:rPr>
              <w:t>.01.2023.</w:t>
            </w:r>
          </w:p>
        </w:tc>
        <w:tc>
          <w:tcPr>
            <w:tcW w:w="1534" w:type="dxa"/>
          </w:tcPr>
          <w:p w14:paraId="283E3BFD" w14:textId="77777777" w:rsidR="00F97D76" w:rsidRPr="00BC7141" w:rsidRDefault="00F97D76" w:rsidP="00D3115F">
            <w:pPr>
              <w:jc w:val="center"/>
              <w:rPr>
                <w:rFonts w:ascii="Times New Roman" w:hAnsi="Times New Roman" w:cs="Times New Roman"/>
                <w:bCs/>
                <w:color w:val="000000" w:themeColor="text1"/>
                <w:sz w:val="24"/>
                <w:szCs w:val="24"/>
              </w:rPr>
            </w:pPr>
            <w:r w:rsidRPr="00BC7141">
              <w:rPr>
                <w:rFonts w:ascii="Times New Roman" w:hAnsi="Times New Roman" w:cs="Times New Roman"/>
                <w:bCs/>
                <w:color w:val="000000" w:themeColor="text1"/>
                <w:sz w:val="24"/>
                <w:szCs w:val="24"/>
              </w:rPr>
              <w:t>Nr. 2 1. §</w:t>
            </w:r>
          </w:p>
        </w:tc>
        <w:tc>
          <w:tcPr>
            <w:tcW w:w="6350" w:type="dxa"/>
          </w:tcPr>
          <w:p w14:paraId="76902ACE" w14:textId="77777777" w:rsidR="00F97D76" w:rsidRPr="00BC7141" w:rsidRDefault="00F97D76" w:rsidP="00D3115F">
            <w:pPr>
              <w:jc w:val="both"/>
              <w:rPr>
                <w:rFonts w:ascii="Times New Roman" w:hAnsi="Times New Roman" w:cs="Times New Roman"/>
                <w:bCs/>
                <w:color w:val="000000" w:themeColor="text1"/>
                <w:sz w:val="24"/>
                <w:szCs w:val="24"/>
              </w:rPr>
            </w:pPr>
            <w:r w:rsidRPr="00BC7141">
              <w:rPr>
                <w:rFonts w:ascii="Times New Roman" w:hAnsi="Times New Roman" w:cs="Times New Roman"/>
                <w:bCs/>
                <w:color w:val="000000" w:themeColor="text1"/>
                <w:sz w:val="24"/>
                <w:szCs w:val="24"/>
              </w:rPr>
              <w:t>Par priekšlikumiem valsts budžeta prioritārajiem pasākumiem 2023. gadam un budžeta ietvaram 2023.–2025. gadam</w:t>
            </w:r>
          </w:p>
        </w:tc>
      </w:tr>
      <w:tr w:rsidR="00F97D76" w:rsidRPr="006770D1" w14:paraId="4A483CAC" w14:textId="77777777" w:rsidTr="00D3115F">
        <w:tc>
          <w:tcPr>
            <w:tcW w:w="1750" w:type="dxa"/>
          </w:tcPr>
          <w:p w14:paraId="569C4D36" w14:textId="77777777" w:rsidR="00F97D76" w:rsidRPr="00BC7141"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 </w:t>
            </w:r>
            <w:r w:rsidRPr="00BC7141">
              <w:rPr>
                <w:rFonts w:ascii="Times New Roman" w:hAnsi="Times New Roman" w:cs="Times New Roman"/>
                <w:bCs/>
                <w:color w:val="000000" w:themeColor="text1"/>
                <w:sz w:val="24"/>
                <w:szCs w:val="24"/>
              </w:rPr>
              <w:t>09.01.2023.</w:t>
            </w:r>
          </w:p>
        </w:tc>
        <w:tc>
          <w:tcPr>
            <w:tcW w:w="1534" w:type="dxa"/>
          </w:tcPr>
          <w:p w14:paraId="454B03DB" w14:textId="77777777" w:rsidR="00F97D76" w:rsidRPr="00BC7141" w:rsidRDefault="00F97D76" w:rsidP="00D3115F">
            <w:pPr>
              <w:jc w:val="center"/>
              <w:rPr>
                <w:rFonts w:ascii="Times New Roman" w:hAnsi="Times New Roman" w:cs="Times New Roman"/>
                <w:bCs/>
                <w:color w:val="000000" w:themeColor="text1"/>
                <w:sz w:val="24"/>
                <w:szCs w:val="24"/>
              </w:rPr>
            </w:pPr>
            <w:r w:rsidRPr="00BC7141">
              <w:rPr>
                <w:rFonts w:ascii="Times New Roman" w:hAnsi="Times New Roman" w:cs="Times New Roman"/>
                <w:bCs/>
                <w:color w:val="000000" w:themeColor="text1"/>
                <w:sz w:val="24"/>
                <w:szCs w:val="24"/>
              </w:rPr>
              <w:t>-</w:t>
            </w:r>
          </w:p>
        </w:tc>
        <w:tc>
          <w:tcPr>
            <w:tcW w:w="6350" w:type="dxa"/>
          </w:tcPr>
          <w:p w14:paraId="69DFD055" w14:textId="77777777" w:rsidR="00F97D76" w:rsidRPr="00BC7141" w:rsidRDefault="00F97D76" w:rsidP="00D3115F">
            <w:pPr>
              <w:jc w:val="both"/>
              <w:rPr>
                <w:rFonts w:ascii="Times New Roman" w:hAnsi="Times New Roman" w:cs="Times New Roman"/>
                <w:bCs/>
                <w:color w:val="000000" w:themeColor="text1"/>
                <w:sz w:val="24"/>
                <w:szCs w:val="24"/>
              </w:rPr>
            </w:pPr>
            <w:r w:rsidRPr="00BC7141">
              <w:rPr>
                <w:rFonts w:ascii="Times New Roman" w:hAnsi="Times New Roman" w:cs="Times New Roman"/>
                <w:bCs/>
                <w:color w:val="000000" w:themeColor="text1"/>
                <w:sz w:val="24"/>
                <w:szCs w:val="24"/>
              </w:rPr>
              <w:t>Par Eiropas Savienības fondu investīciju ieviešanas statusu (ikmēneša ziņojums)</w:t>
            </w:r>
          </w:p>
        </w:tc>
      </w:tr>
      <w:tr w:rsidR="00F97D76" w:rsidRPr="006770D1" w14:paraId="1EEFFD4F" w14:textId="77777777" w:rsidTr="00D3115F">
        <w:tc>
          <w:tcPr>
            <w:tcW w:w="9634" w:type="dxa"/>
            <w:gridSpan w:val="3"/>
            <w:shd w:val="clear" w:color="auto" w:fill="D9D9D9" w:themeFill="background1" w:themeFillShade="D9"/>
          </w:tcPr>
          <w:p w14:paraId="504C6C9F" w14:textId="77777777" w:rsidR="00F97D76" w:rsidRPr="006770D1" w:rsidRDefault="00F97D76" w:rsidP="00D3115F">
            <w:pPr>
              <w:jc w:val="both"/>
              <w:rPr>
                <w:rFonts w:ascii="Times New Roman" w:hAnsi="Times New Roman" w:cs="Times New Roman"/>
                <w:bCs/>
                <w:color w:val="000000" w:themeColor="text1"/>
                <w:sz w:val="24"/>
                <w:szCs w:val="24"/>
                <w:highlight w:val="yellow"/>
              </w:rPr>
            </w:pPr>
            <w:bookmarkStart w:id="5" w:name="_Hlk141954842"/>
          </w:p>
        </w:tc>
      </w:tr>
      <w:tr w:rsidR="00F97D76" w:rsidRPr="006770D1" w14:paraId="04B180F1" w14:textId="77777777" w:rsidTr="00D3115F">
        <w:tc>
          <w:tcPr>
            <w:tcW w:w="1750" w:type="dxa"/>
          </w:tcPr>
          <w:p w14:paraId="77D5889A" w14:textId="77777777" w:rsidR="00F97D76" w:rsidRPr="00D21ADA" w:rsidRDefault="00F97D76" w:rsidP="00D3115F">
            <w:pPr>
              <w:rPr>
                <w:rFonts w:ascii="Times New Roman" w:hAnsi="Times New Roman" w:cs="Times New Roman"/>
                <w:b/>
                <w:color w:val="000000" w:themeColor="text1"/>
                <w:sz w:val="24"/>
                <w:szCs w:val="24"/>
              </w:rPr>
            </w:pPr>
            <w:r w:rsidRPr="00D21ADA">
              <w:rPr>
                <w:rFonts w:ascii="Times New Roman" w:hAnsi="Times New Roman" w:cs="Times New Roman"/>
                <w:b/>
                <w:color w:val="000000" w:themeColor="text1"/>
                <w:sz w:val="24"/>
                <w:szCs w:val="24"/>
              </w:rPr>
              <w:t>Iesniegšanas datums</w:t>
            </w:r>
          </w:p>
        </w:tc>
        <w:tc>
          <w:tcPr>
            <w:tcW w:w="7884" w:type="dxa"/>
            <w:gridSpan w:val="2"/>
          </w:tcPr>
          <w:p w14:paraId="55E67208" w14:textId="77777777" w:rsidR="00F97D76" w:rsidRPr="00D21ADA" w:rsidRDefault="00F97D76" w:rsidP="00D3115F">
            <w:pPr>
              <w:jc w:val="both"/>
              <w:rPr>
                <w:rFonts w:ascii="Times New Roman" w:hAnsi="Times New Roman" w:cs="Times New Roman"/>
                <w:bCs/>
                <w:color w:val="000000" w:themeColor="text1"/>
                <w:sz w:val="24"/>
                <w:szCs w:val="24"/>
              </w:rPr>
            </w:pPr>
            <w:r w:rsidRPr="00D21ADA">
              <w:rPr>
                <w:rFonts w:ascii="Times New Roman" w:hAnsi="Times New Roman" w:cs="Times New Roman"/>
                <w:b/>
                <w:bCs/>
                <w:color w:val="000000" w:themeColor="text1"/>
                <w:sz w:val="24"/>
                <w:szCs w:val="24"/>
              </w:rPr>
              <w:t xml:space="preserve">MK </w:t>
            </w:r>
            <w:r w:rsidRPr="00D21ADA">
              <w:rPr>
                <w:rFonts w:ascii="Times New Roman" w:hAnsi="Times New Roman" w:cs="Times New Roman"/>
                <w:b/>
                <w:color w:val="000000" w:themeColor="text1"/>
                <w:sz w:val="24"/>
                <w:szCs w:val="24"/>
              </w:rPr>
              <w:t xml:space="preserve">iesniegtie informatīvie ziņojumi </w:t>
            </w:r>
          </w:p>
        </w:tc>
      </w:tr>
      <w:tr w:rsidR="00F97D76" w:rsidRPr="004E1704" w14:paraId="266160E9" w14:textId="77777777" w:rsidTr="00D3115F">
        <w:tc>
          <w:tcPr>
            <w:tcW w:w="1750" w:type="dxa"/>
            <w:shd w:val="clear" w:color="auto" w:fill="auto"/>
          </w:tcPr>
          <w:p w14:paraId="28AC3D79" w14:textId="7F5FA8E0" w:rsidR="00F97D76" w:rsidRPr="00C22282" w:rsidRDefault="005170B5" w:rsidP="00D3115F">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w:t>
            </w:r>
          </w:p>
        </w:tc>
        <w:tc>
          <w:tcPr>
            <w:tcW w:w="7884" w:type="dxa"/>
            <w:gridSpan w:val="2"/>
            <w:shd w:val="clear" w:color="auto" w:fill="auto"/>
          </w:tcPr>
          <w:p w14:paraId="72BF0CF7" w14:textId="13DE9263" w:rsidR="00F97D76" w:rsidRPr="00C22282" w:rsidRDefault="005170B5" w:rsidP="00D3115F">
            <w:pPr>
              <w:jc w:val="both"/>
              <w:rPr>
                <w:rFonts w:ascii="Times New Roman" w:hAnsi="Times New Roman" w:cs="Times New Roman"/>
                <w:bCs/>
                <w:i/>
                <w:iCs/>
                <w:color w:val="000000" w:themeColor="text1"/>
                <w:sz w:val="24"/>
                <w:szCs w:val="24"/>
              </w:rPr>
            </w:pPr>
            <w:r>
              <w:rPr>
                <w:rFonts w:ascii="Times New Roman" w:hAnsi="Times New Roman" w:cs="Times New Roman"/>
                <w:bCs/>
                <w:i/>
                <w:iCs/>
                <w:color w:val="000000" w:themeColor="text1"/>
                <w:sz w:val="24"/>
                <w:szCs w:val="24"/>
              </w:rPr>
              <w:t>-</w:t>
            </w:r>
          </w:p>
        </w:tc>
      </w:tr>
      <w:bookmarkEnd w:id="5"/>
      <w:tr w:rsidR="00F97D76" w:rsidRPr="006770D1" w14:paraId="3400B31B" w14:textId="77777777" w:rsidTr="00D3115F">
        <w:tc>
          <w:tcPr>
            <w:tcW w:w="9634" w:type="dxa"/>
            <w:gridSpan w:val="3"/>
            <w:shd w:val="clear" w:color="auto" w:fill="D9D9D9" w:themeFill="background1" w:themeFillShade="D9"/>
          </w:tcPr>
          <w:p w14:paraId="00CF83D2" w14:textId="77777777" w:rsidR="00F97D76" w:rsidRPr="006770D1" w:rsidRDefault="00F97D76" w:rsidP="00D3115F">
            <w:pPr>
              <w:jc w:val="both"/>
              <w:rPr>
                <w:rFonts w:ascii="Times New Roman" w:hAnsi="Times New Roman" w:cs="Times New Roman"/>
                <w:bCs/>
                <w:color w:val="000000" w:themeColor="text1"/>
                <w:sz w:val="24"/>
                <w:szCs w:val="24"/>
                <w:highlight w:val="yellow"/>
              </w:rPr>
            </w:pPr>
          </w:p>
        </w:tc>
      </w:tr>
      <w:tr w:rsidR="00F97D76" w:rsidRPr="00D21ADA" w14:paraId="7A51EB32" w14:textId="77777777" w:rsidTr="00D3115F">
        <w:tc>
          <w:tcPr>
            <w:tcW w:w="1750" w:type="dxa"/>
          </w:tcPr>
          <w:p w14:paraId="19E3E5E8" w14:textId="77777777" w:rsidR="00F97D76" w:rsidRPr="00D21ADA" w:rsidRDefault="00F97D76" w:rsidP="00D3115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Saskaņošanas </w:t>
            </w:r>
            <w:r w:rsidRPr="00D21ADA">
              <w:rPr>
                <w:rFonts w:ascii="Times New Roman" w:hAnsi="Times New Roman" w:cs="Times New Roman"/>
                <w:b/>
                <w:color w:val="000000" w:themeColor="text1"/>
                <w:sz w:val="24"/>
                <w:szCs w:val="24"/>
              </w:rPr>
              <w:t>datums</w:t>
            </w:r>
          </w:p>
        </w:tc>
        <w:tc>
          <w:tcPr>
            <w:tcW w:w="7884" w:type="dxa"/>
            <w:gridSpan w:val="2"/>
          </w:tcPr>
          <w:p w14:paraId="56F7C51E" w14:textId="77777777" w:rsidR="00F97D76" w:rsidRPr="00D21ADA" w:rsidRDefault="00F97D76" w:rsidP="00D3115F">
            <w:pPr>
              <w:jc w:val="both"/>
              <w:rPr>
                <w:rFonts w:ascii="Times New Roman" w:hAnsi="Times New Roman" w:cs="Times New Roman"/>
                <w:bCs/>
                <w:color w:val="000000" w:themeColor="text1"/>
                <w:sz w:val="24"/>
                <w:szCs w:val="24"/>
              </w:rPr>
            </w:pPr>
            <w:r w:rsidRPr="00D21ADA">
              <w:rPr>
                <w:rFonts w:ascii="Times New Roman" w:hAnsi="Times New Roman" w:cs="Times New Roman"/>
                <w:b/>
                <w:bCs/>
                <w:color w:val="000000" w:themeColor="text1"/>
                <w:sz w:val="24"/>
                <w:szCs w:val="24"/>
              </w:rPr>
              <w:t xml:space="preserve">MK </w:t>
            </w:r>
            <w:r>
              <w:rPr>
                <w:rFonts w:ascii="Times New Roman" w:hAnsi="Times New Roman" w:cs="Times New Roman"/>
                <w:b/>
                <w:color w:val="000000" w:themeColor="text1"/>
                <w:sz w:val="24"/>
                <w:szCs w:val="24"/>
              </w:rPr>
              <w:t>saskaņošanā esošie</w:t>
            </w:r>
            <w:r w:rsidRPr="00D21ADA">
              <w:rPr>
                <w:rFonts w:ascii="Times New Roman" w:hAnsi="Times New Roman" w:cs="Times New Roman"/>
                <w:b/>
                <w:color w:val="000000" w:themeColor="text1"/>
                <w:sz w:val="24"/>
                <w:szCs w:val="24"/>
              </w:rPr>
              <w:t xml:space="preserve"> informatīvie ziņojumi </w:t>
            </w:r>
          </w:p>
        </w:tc>
      </w:tr>
      <w:tr w:rsidR="00F97D76" w:rsidRPr="004E1704" w14:paraId="729CC530" w14:textId="77777777" w:rsidTr="00D3115F">
        <w:tc>
          <w:tcPr>
            <w:tcW w:w="1750" w:type="dxa"/>
            <w:shd w:val="clear" w:color="auto" w:fill="auto"/>
          </w:tcPr>
          <w:p w14:paraId="33B8D6D9" w14:textId="5CA2A0ED" w:rsidR="00F97D76" w:rsidRDefault="005170B5" w:rsidP="00D3115F">
            <w:pPr>
              <w:jc w:val="both"/>
              <w:rPr>
                <w:rFonts w:ascii="Times New Roman" w:hAnsi="Times New Roman" w:cs="Times New Roman"/>
                <w:bCs/>
                <w:i/>
                <w:iCs/>
                <w:color w:val="000000" w:themeColor="text1"/>
                <w:sz w:val="24"/>
                <w:szCs w:val="24"/>
              </w:rPr>
            </w:pPr>
            <w:r>
              <w:rPr>
                <w:rFonts w:ascii="Times New Roman" w:hAnsi="Times New Roman" w:cs="Times New Roman"/>
                <w:bCs/>
                <w:i/>
                <w:iCs/>
                <w:color w:val="000000" w:themeColor="text1"/>
                <w:sz w:val="24"/>
                <w:szCs w:val="24"/>
              </w:rPr>
              <w:t>-</w:t>
            </w:r>
          </w:p>
        </w:tc>
        <w:tc>
          <w:tcPr>
            <w:tcW w:w="7884" w:type="dxa"/>
            <w:gridSpan w:val="2"/>
          </w:tcPr>
          <w:p w14:paraId="55171C12" w14:textId="66049071" w:rsidR="00F97D76" w:rsidRPr="00C22282" w:rsidRDefault="005170B5" w:rsidP="00D3115F">
            <w:pPr>
              <w:jc w:val="both"/>
              <w:rPr>
                <w:rFonts w:ascii="Times New Roman" w:hAnsi="Times New Roman" w:cs="Times New Roman"/>
                <w:bCs/>
                <w:i/>
                <w:iCs/>
                <w:color w:val="000000" w:themeColor="text1"/>
                <w:sz w:val="24"/>
                <w:szCs w:val="24"/>
              </w:rPr>
            </w:pPr>
            <w:r>
              <w:rPr>
                <w:rFonts w:ascii="Times New Roman" w:hAnsi="Times New Roman" w:cs="Times New Roman"/>
                <w:bCs/>
                <w:i/>
                <w:iCs/>
                <w:color w:val="000000" w:themeColor="text1"/>
                <w:sz w:val="24"/>
                <w:szCs w:val="24"/>
              </w:rPr>
              <w:t>-</w:t>
            </w:r>
          </w:p>
        </w:tc>
      </w:tr>
    </w:tbl>
    <w:p w14:paraId="0345BCCD" w14:textId="77777777" w:rsidR="00F97D76" w:rsidRDefault="00F97D76" w:rsidP="00F97D76">
      <w:pPr>
        <w:rPr>
          <w:rFonts w:ascii="Times New Roman" w:hAnsi="Times New Roman" w:cs="Times New Roman"/>
          <w:b/>
          <w:bCs/>
          <w:color w:val="000000" w:themeColor="text1"/>
          <w:sz w:val="24"/>
          <w:szCs w:val="24"/>
        </w:rPr>
      </w:pPr>
    </w:p>
    <w:p w14:paraId="2568A96A" w14:textId="77777777" w:rsidR="00F97D76" w:rsidRPr="00D21ADA" w:rsidRDefault="00F97D76" w:rsidP="00F97D76">
      <w:pPr>
        <w:rPr>
          <w:rFonts w:ascii="Times New Roman" w:hAnsi="Times New Roman" w:cs="Times New Roman"/>
          <w:b/>
          <w:bCs/>
          <w:color w:val="000000" w:themeColor="text1"/>
          <w:sz w:val="24"/>
          <w:szCs w:val="24"/>
        </w:rPr>
      </w:pPr>
      <w:r w:rsidRPr="00D21ADA">
        <w:rPr>
          <w:rFonts w:ascii="Times New Roman" w:hAnsi="Times New Roman" w:cs="Times New Roman"/>
          <w:b/>
          <w:bCs/>
          <w:color w:val="000000" w:themeColor="text1"/>
          <w:sz w:val="24"/>
          <w:szCs w:val="24"/>
        </w:rPr>
        <w:t>MK iesniegtās nostājas un pozīcijas</w:t>
      </w:r>
    </w:p>
    <w:tbl>
      <w:tblPr>
        <w:tblStyle w:val="TableGrid"/>
        <w:tblW w:w="9634" w:type="dxa"/>
        <w:tblLook w:val="04A0" w:firstRow="1" w:lastRow="0" w:firstColumn="1" w:lastColumn="0" w:noHBand="0" w:noVBand="1"/>
      </w:tblPr>
      <w:tblGrid>
        <w:gridCol w:w="1590"/>
        <w:gridCol w:w="1559"/>
        <w:gridCol w:w="1417"/>
        <w:gridCol w:w="5068"/>
      </w:tblGrid>
      <w:tr w:rsidR="00F97D76" w:rsidRPr="006770D1" w14:paraId="3930812F" w14:textId="77777777" w:rsidTr="00D3115F">
        <w:tc>
          <w:tcPr>
            <w:tcW w:w="1590" w:type="dxa"/>
          </w:tcPr>
          <w:p w14:paraId="3B38100B" w14:textId="77777777" w:rsidR="00F97D76" w:rsidRPr="004E1704" w:rsidRDefault="00F97D76" w:rsidP="00D3115F">
            <w:pPr>
              <w:jc w:val="center"/>
              <w:rPr>
                <w:rFonts w:ascii="Times New Roman" w:hAnsi="Times New Roman" w:cs="Times New Roman"/>
                <w:b/>
                <w:bCs/>
                <w:color w:val="000000" w:themeColor="text1"/>
                <w:sz w:val="24"/>
                <w:szCs w:val="24"/>
              </w:rPr>
            </w:pPr>
            <w:r w:rsidRPr="004E1704">
              <w:rPr>
                <w:rFonts w:ascii="Times New Roman" w:hAnsi="Times New Roman" w:cs="Times New Roman"/>
                <w:b/>
                <w:bCs/>
                <w:color w:val="000000" w:themeColor="text1"/>
                <w:sz w:val="24"/>
                <w:szCs w:val="24"/>
              </w:rPr>
              <w:t>Atbalstīšanas datums</w:t>
            </w:r>
          </w:p>
        </w:tc>
        <w:tc>
          <w:tcPr>
            <w:tcW w:w="1559" w:type="dxa"/>
          </w:tcPr>
          <w:p w14:paraId="70CC39E1" w14:textId="77777777" w:rsidR="00F97D76" w:rsidRPr="004E1704" w:rsidRDefault="00F97D76" w:rsidP="00D3115F">
            <w:pPr>
              <w:jc w:val="center"/>
              <w:rPr>
                <w:rFonts w:ascii="Times New Roman" w:hAnsi="Times New Roman" w:cs="Times New Roman"/>
                <w:b/>
                <w:bCs/>
                <w:color w:val="000000" w:themeColor="text1"/>
                <w:sz w:val="24"/>
                <w:szCs w:val="24"/>
              </w:rPr>
            </w:pPr>
            <w:proofErr w:type="spellStart"/>
            <w:r w:rsidRPr="004E1704">
              <w:rPr>
                <w:rFonts w:ascii="Times New Roman" w:hAnsi="Times New Roman" w:cs="Times New Roman"/>
                <w:b/>
                <w:bCs/>
                <w:color w:val="000000" w:themeColor="text1"/>
                <w:sz w:val="24"/>
                <w:szCs w:val="24"/>
              </w:rPr>
              <w:t>Prot.Nr</w:t>
            </w:r>
            <w:proofErr w:type="spellEnd"/>
            <w:r w:rsidRPr="004E1704">
              <w:rPr>
                <w:rFonts w:ascii="Times New Roman" w:hAnsi="Times New Roman" w:cs="Times New Roman"/>
                <w:b/>
                <w:bCs/>
                <w:color w:val="000000" w:themeColor="text1"/>
                <w:sz w:val="24"/>
                <w:szCs w:val="24"/>
              </w:rPr>
              <w:t>.</w:t>
            </w:r>
          </w:p>
          <w:p w14:paraId="65D55C4E" w14:textId="77777777" w:rsidR="00F97D76" w:rsidRPr="004E1704" w:rsidRDefault="00F97D76" w:rsidP="00D3115F">
            <w:pPr>
              <w:jc w:val="center"/>
              <w:rPr>
                <w:rFonts w:ascii="Times New Roman" w:hAnsi="Times New Roman" w:cs="Times New Roman"/>
                <w:b/>
                <w:bCs/>
                <w:color w:val="000000" w:themeColor="text1"/>
                <w:sz w:val="24"/>
                <w:szCs w:val="24"/>
              </w:rPr>
            </w:pPr>
            <w:r w:rsidRPr="004E1704">
              <w:rPr>
                <w:rFonts w:ascii="Times New Roman" w:hAnsi="Times New Roman" w:cs="Times New Roman"/>
                <w:b/>
                <w:bCs/>
                <w:color w:val="000000" w:themeColor="text1"/>
                <w:sz w:val="24"/>
                <w:szCs w:val="24"/>
              </w:rPr>
              <w:t>un paragrāfs</w:t>
            </w:r>
          </w:p>
        </w:tc>
        <w:tc>
          <w:tcPr>
            <w:tcW w:w="1417" w:type="dxa"/>
          </w:tcPr>
          <w:p w14:paraId="45430802" w14:textId="77777777" w:rsidR="00F97D76" w:rsidRPr="004E1704" w:rsidRDefault="00F97D76" w:rsidP="00D3115F">
            <w:pPr>
              <w:jc w:val="center"/>
              <w:rPr>
                <w:rFonts w:ascii="Times New Roman" w:hAnsi="Times New Roman" w:cs="Times New Roman"/>
                <w:b/>
                <w:bCs/>
                <w:color w:val="000000" w:themeColor="text1"/>
                <w:sz w:val="24"/>
                <w:szCs w:val="24"/>
              </w:rPr>
            </w:pPr>
            <w:r w:rsidRPr="004E1704">
              <w:rPr>
                <w:rFonts w:ascii="Times New Roman" w:hAnsi="Times New Roman" w:cs="Times New Roman"/>
                <w:b/>
                <w:bCs/>
                <w:color w:val="000000" w:themeColor="text1"/>
                <w:sz w:val="24"/>
                <w:szCs w:val="24"/>
              </w:rPr>
              <w:t>Dokumenta veids</w:t>
            </w:r>
          </w:p>
        </w:tc>
        <w:tc>
          <w:tcPr>
            <w:tcW w:w="5068" w:type="dxa"/>
          </w:tcPr>
          <w:p w14:paraId="37970F3E" w14:textId="77777777" w:rsidR="00F97D76" w:rsidRPr="004E1704" w:rsidRDefault="00F97D76" w:rsidP="00D3115F">
            <w:pPr>
              <w:jc w:val="center"/>
              <w:rPr>
                <w:rFonts w:ascii="Times New Roman" w:hAnsi="Times New Roman" w:cs="Times New Roman"/>
                <w:b/>
                <w:bCs/>
                <w:color w:val="000000" w:themeColor="text1"/>
                <w:sz w:val="24"/>
                <w:szCs w:val="24"/>
              </w:rPr>
            </w:pPr>
            <w:r w:rsidRPr="004E1704">
              <w:rPr>
                <w:rFonts w:ascii="Times New Roman" w:hAnsi="Times New Roman" w:cs="Times New Roman"/>
                <w:b/>
                <w:bCs/>
                <w:color w:val="000000" w:themeColor="text1"/>
                <w:sz w:val="24"/>
                <w:szCs w:val="24"/>
              </w:rPr>
              <w:t>Nosaukums</w:t>
            </w:r>
          </w:p>
        </w:tc>
      </w:tr>
      <w:tr w:rsidR="00F97D76" w:rsidRPr="006770D1" w14:paraId="467905CC" w14:textId="77777777" w:rsidTr="00D3115F">
        <w:tc>
          <w:tcPr>
            <w:tcW w:w="1590" w:type="dxa"/>
            <w:shd w:val="clear" w:color="auto" w:fill="auto"/>
          </w:tcPr>
          <w:p w14:paraId="14D8C2BE" w14:textId="77777777" w:rsidR="00F97D76" w:rsidRDefault="00F97D76" w:rsidP="00D3115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15.09.2023.</w:t>
            </w:r>
          </w:p>
        </w:tc>
        <w:tc>
          <w:tcPr>
            <w:tcW w:w="1559" w:type="dxa"/>
            <w:shd w:val="clear" w:color="auto" w:fill="auto"/>
          </w:tcPr>
          <w:p w14:paraId="5AB39E41" w14:textId="77777777" w:rsidR="00F97D76" w:rsidRPr="0049726B" w:rsidRDefault="00F97D76" w:rsidP="00D3115F">
            <w:pPr>
              <w:jc w:val="both"/>
              <w:rPr>
                <w:rFonts w:ascii="Times New Roman" w:hAnsi="Times New Roman" w:cs="Times New Roman"/>
                <w:color w:val="000000" w:themeColor="text1"/>
                <w:sz w:val="24"/>
                <w:szCs w:val="24"/>
              </w:rPr>
            </w:pPr>
            <w:r w:rsidRPr="000966BB">
              <w:rPr>
                <w:rFonts w:ascii="Times New Roman" w:hAnsi="Times New Roman" w:cs="Times New Roman"/>
                <w:color w:val="000000" w:themeColor="text1"/>
                <w:sz w:val="24"/>
                <w:szCs w:val="24"/>
              </w:rPr>
              <w:t>Nr. 44 65. §</w:t>
            </w:r>
          </w:p>
        </w:tc>
        <w:tc>
          <w:tcPr>
            <w:tcW w:w="1417" w:type="dxa"/>
            <w:shd w:val="clear" w:color="auto" w:fill="auto"/>
          </w:tcPr>
          <w:p w14:paraId="37CB1C66" w14:textId="77777777" w:rsidR="00F97D76" w:rsidRPr="0049726B" w:rsidRDefault="00F97D76" w:rsidP="00D3115F">
            <w:pPr>
              <w:jc w:val="both"/>
              <w:rPr>
                <w:rFonts w:ascii="Times New Roman" w:hAnsi="Times New Roman" w:cs="Times New Roman"/>
                <w:color w:val="000000" w:themeColor="text1"/>
                <w:sz w:val="24"/>
                <w:szCs w:val="24"/>
              </w:rPr>
            </w:pPr>
            <w:r w:rsidRPr="000966BB">
              <w:rPr>
                <w:rFonts w:ascii="Times New Roman" w:hAnsi="Times New Roman" w:cs="Times New Roman"/>
                <w:color w:val="000000" w:themeColor="text1"/>
                <w:sz w:val="24"/>
                <w:szCs w:val="24"/>
              </w:rPr>
              <w:t>Latvijas Republikas nostājas projekts</w:t>
            </w:r>
          </w:p>
        </w:tc>
        <w:tc>
          <w:tcPr>
            <w:tcW w:w="5068" w:type="dxa"/>
            <w:shd w:val="clear" w:color="auto" w:fill="auto"/>
          </w:tcPr>
          <w:p w14:paraId="060D4768" w14:textId="77777777" w:rsidR="00F97D76" w:rsidRPr="0049726B" w:rsidRDefault="00F97D76" w:rsidP="00D3115F">
            <w:pPr>
              <w:jc w:val="both"/>
              <w:rPr>
                <w:rFonts w:ascii="Times New Roman" w:hAnsi="Times New Roman" w:cs="Times New Roman"/>
                <w:color w:val="000000" w:themeColor="text1"/>
                <w:sz w:val="24"/>
                <w:szCs w:val="24"/>
              </w:rPr>
            </w:pPr>
            <w:r w:rsidRPr="000966BB">
              <w:rPr>
                <w:rFonts w:ascii="Times New Roman" w:hAnsi="Times New Roman" w:cs="Times New Roman"/>
                <w:color w:val="000000" w:themeColor="text1"/>
                <w:sz w:val="24"/>
                <w:szCs w:val="24"/>
              </w:rPr>
              <w:t>Latvijas Republikas nostājas projekts par Eiropas Komisijas 2023. gada 19. jūlija formālo paziņojumu pārkāpuma procedūras lietā Nr. INFR(2023)0159</w:t>
            </w:r>
          </w:p>
        </w:tc>
      </w:tr>
      <w:tr w:rsidR="00F97D76" w:rsidRPr="006770D1" w14:paraId="7817BD29" w14:textId="77777777" w:rsidTr="00D3115F">
        <w:tc>
          <w:tcPr>
            <w:tcW w:w="1590" w:type="dxa"/>
            <w:shd w:val="clear" w:color="auto" w:fill="auto"/>
          </w:tcPr>
          <w:p w14:paraId="2BE0329C" w14:textId="77777777" w:rsidR="00F97D76" w:rsidRDefault="00F97D76" w:rsidP="00D3115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15.09.2023.</w:t>
            </w:r>
          </w:p>
        </w:tc>
        <w:tc>
          <w:tcPr>
            <w:tcW w:w="1559" w:type="dxa"/>
            <w:shd w:val="clear" w:color="auto" w:fill="auto"/>
          </w:tcPr>
          <w:p w14:paraId="530259CC" w14:textId="77777777" w:rsidR="00F97D76" w:rsidRPr="0049726B" w:rsidRDefault="00F97D76" w:rsidP="00D3115F">
            <w:pPr>
              <w:jc w:val="both"/>
              <w:rPr>
                <w:rFonts w:ascii="Times New Roman" w:hAnsi="Times New Roman" w:cs="Times New Roman"/>
                <w:color w:val="000000" w:themeColor="text1"/>
                <w:sz w:val="24"/>
                <w:szCs w:val="24"/>
              </w:rPr>
            </w:pPr>
            <w:r w:rsidRPr="000966BB">
              <w:rPr>
                <w:rFonts w:ascii="Times New Roman" w:hAnsi="Times New Roman" w:cs="Times New Roman"/>
                <w:color w:val="000000" w:themeColor="text1"/>
                <w:sz w:val="24"/>
                <w:szCs w:val="24"/>
              </w:rPr>
              <w:t>Nr. 44 64. §</w:t>
            </w:r>
          </w:p>
        </w:tc>
        <w:tc>
          <w:tcPr>
            <w:tcW w:w="1417" w:type="dxa"/>
            <w:shd w:val="clear" w:color="auto" w:fill="auto"/>
          </w:tcPr>
          <w:p w14:paraId="1C3BB9C2" w14:textId="77777777" w:rsidR="00F97D76" w:rsidRPr="0049726B" w:rsidRDefault="00F97D76" w:rsidP="00D3115F">
            <w:pPr>
              <w:jc w:val="both"/>
              <w:rPr>
                <w:rFonts w:ascii="Times New Roman" w:hAnsi="Times New Roman" w:cs="Times New Roman"/>
                <w:color w:val="000000" w:themeColor="text1"/>
                <w:sz w:val="24"/>
                <w:szCs w:val="24"/>
              </w:rPr>
            </w:pPr>
            <w:r w:rsidRPr="000966BB">
              <w:rPr>
                <w:rFonts w:ascii="Times New Roman" w:hAnsi="Times New Roman" w:cs="Times New Roman"/>
                <w:color w:val="000000" w:themeColor="text1"/>
                <w:sz w:val="24"/>
                <w:szCs w:val="24"/>
              </w:rPr>
              <w:t>Latvijas Republikas nostājas projekts</w:t>
            </w:r>
          </w:p>
        </w:tc>
        <w:tc>
          <w:tcPr>
            <w:tcW w:w="5068" w:type="dxa"/>
            <w:shd w:val="clear" w:color="auto" w:fill="auto"/>
          </w:tcPr>
          <w:p w14:paraId="3A52085D" w14:textId="77777777" w:rsidR="00F97D76" w:rsidRPr="0049726B" w:rsidRDefault="00F97D76" w:rsidP="00D3115F">
            <w:pPr>
              <w:jc w:val="both"/>
              <w:rPr>
                <w:rFonts w:ascii="Times New Roman" w:hAnsi="Times New Roman" w:cs="Times New Roman"/>
                <w:color w:val="000000" w:themeColor="text1"/>
                <w:sz w:val="24"/>
                <w:szCs w:val="24"/>
              </w:rPr>
            </w:pPr>
            <w:r w:rsidRPr="000966BB">
              <w:rPr>
                <w:rFonts w:ascii="Times New Roman" w:hAnsi="Times New Roman" w:cs="Times New Roman"/>
                <w:color w:val="000000" w:themeColor="text1"/>
                <w:sz w:val="24"/>
                <w:szCs w:val="24"/>
              </w:rPr>
              <w:t>Latvijas Republikas nostājas projekts uz Eiropas Komisijas 2023. gada 19. jūlija formālo paziņojumu pārkāpuma procedūras lietā Nr. INFR(2023)0158</w:t>
            </w:r>
          </w:p>
        </w:tc>
      </w:tr>
      <w:tr w:rsidR="002D230B" w:rsidRPr="006770D1" w14:paraId="609A8CDA" w14:textId="77777777" w:rsidTr="00D3115F">
        <w:tc>
          <w:tcPr>
            <w:tcW w:w="1590" w:type="dxa"/>
            <w:shd w:val="clear" w:color="auto" w:fill="auto"/>
          </w:tcPr>
          <w:p w14:paraId="286B05A7" w14:textId="40E572C8" w:rsidR="002D230B" w:rsidRDefault="002D230B" w:rsidP="002D230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13.06.2023.</w:t>
            </w:r>
          </w:p>
        </w:tc>
        <w:tc>
          <w:tcPr>
            <w:tcW w:w="1559" w:type="dxa"/>
            <w:shd w:val="clear" w:color="auto" w:fill="auto"/>
          </w:tcPr>
          <w:p w14:paraId="2CC4AF30" w14:textId="3D7148C9" w:rsidR="002D230B" w:rsidRPr="000966BB" w:rsidRDefault="002D230B" w:rsidP="002D230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Nr.32 53. </w:t>
            </w:r>
            <w:r w:rsidRPr="0049726B">
              <w:rPr>
                <w:rFonts w:ascii="Times New Roman" w:hAnsi="Times New Roman" w:cs="Times New Roman"/>
                <w:color w:val="000000" w:themeColor="text1"/>
                <w:sz w:val="24"/>
                <w:szCs w:val="24"/>
              </w:rPr>
              <w:t>§</w:t>
            </w:r>
          </w:p>
        </w:tc>
        <w:tc>
          <w:tcPr>
            <w:tcW w:w="1417" w:type="dxa"/>
            <w:shd w:val="clear" w:color="auto" w:fill="auto"/>
          </w:tcPr>
          <w:p w14:paraId="10817DE9" w14:textId="3E021099" w:rsidR="002D230B" w:rsidRPr="000966BB" w:rsidRDefault="002D230B" w:rsidP="002D230B">
            <w:pPr>
              <w:jc w:val="both"/>
              <w:rPr>
                <w:rFonts w:ascii="Times New Roman" w:hAnsi="Times New Roman" w:cs="Times New Roman"/>
                <w:color w:val="000000" w:themeColor="text1"/>
                <w:sz w:val="24"/>
                <w:szCs w:val="24"/>
              </w:rPr>
            </w:pPr>
            <w:r w:rsidRPr="000966BB">
              <w:rPr>
                <w:rFonts w:ascii="Times New Roman" w:hAnsi="Times New Roman" w:cs="Times New Roman"/>
                <w:color w:val="000000" w:themeColor="text1"/>
                <w:sz w:val="24"/>
                <w:szCs w:val="24"/>
              </w:rPr>
              <w:t xml:space="preserve">Latvijas Republikas </w:t>
            </w:r>
            <w:r>
              <w:rPr>
                <w:rFonts w:ascii="Times New Roman" w:hAnsi="Times New Roman" w:cs="Times New Roman"/>
                <w:color w:val="000000" w:themeColor="text1"/>
                <w:sz w:val="24"/>
                <w:szCs w:val="24"/>
              </w:rPr>
              <w:t>pozīcijas</w:t>
            </w:r>
            <w:r w:rsidRPr="000966BB">
              <w:rPr>
                <w:rFonts w:ascii="Times New Roman" w:hAnsi="Times New Roman" w:cs="Times New Roman"/>
                <w:color w:val="000000" w:themeColor="text1"/>
                <w:sz w:val="24"/>
                <w:szCs w:val="24"/>
              </w:rPr>
              <w:t xml:space="preserve"> projekts</w:t>
            </w:r>
          </w:p>
        </w:tc>
        <w:tc>
          <w:tcPr>
            <w:tcW w:w="5068" w:type="dxa"/>
            <w:shd w:val="clear" w:color="auto" w:fill="auto"/>
          </w:tcPr>
          <w:p w14:paraId="52C81355" w14:textId="7043A5A8" w:rsidR="002D230B" w:rsidRPr="000966BB" w:rsidRDefault="002D230B" w:rsidP="002D230B">
            <w:pPr>
              <w:jc w:val="both"/>
              <w:rPr>
                <w:rFonts w:ascii="Times New Roman" w:hAnsi="Times New Roman" w:cs="Times New Roman"/>
                <w:color w:val="000000" w:themeColor="text1"/>
                <w:sz w:val="24"/>
                <w:szCs w:val="24"/>
              </w:rPr>
            </w:pPr>
            <w:r w:rsidRPr="00D41A9B">
              <w:rPr>
                <w:rFonts w:ascii="Times New Roman" w:hAnsi="Times New Roman" w:cs="Times New Roman"/>
                <w:sz w:val="24"/>
                <w:szCs w:val="24"/>
              </w:rPr>
              <w:t>Latvijas nacionālā pozīcija Nr.1 “Par priekšlikumu Padomes direktīvai, ar ko groza Direktīvu 2006/112/EK attiecībā uz PVN noteikumiem digitālajā laikmetā</w:t>
            </w:r>
            <w:r w:rsidRPr="00D41A9B">
              <w:rPr>
                <w:rFonts w:ascii="Times New Roman" w:hAnsi="Times New Roman" w:cs="Times New Roman"/>
                <w:sz w:val="24"/>
                <w:szCs w:val="24"/>
                <w:lang w:eastAsia="zh-CN"/>
              </w:rPr>
              <w:t>”</w:t>
            </w:r>
          </w:p>
        </w:tc>
      </w:tr>
      <w:tr w:rsidR="002D230B" w:rsidRPr="006770D1" w14:paraId="5A0125B8" w14:textId="77777777" w:rsidTr="00D3115F">
        <w:tc>
          <w:tcPr>
            <w:tcW w:w="1590" w:type="dxa"/>
            <w:shd w:val="clear" w:color="auto" w:fill="auto"/>
          </w:tcPr>
          <w:p w14:paraId="41C0C4E2" w14:textId="77777777" w:rsidR="002D230B" w:rsidRPr="004E1704" w:rsidRDefault="002D230B" w:rsidP="002D230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13.06.2023.</w:t>
            </w:r>
          </w:p>
        </w:tc>
        <w:tc>
          <w:tcPr>
            <w:tcW w:w="1559" w:type="dxa"/>
            <w:shd w:val="clear" w:color="auto" w:fill="auto"/>
          </w:tcPr>
          <w:p w14:paraId="1B4DD6AA" w14:textId="77777777" w:rsidR="002D230B" w:rsidRPr="004E1704" w:rsidRDefault="002D230B" w:rsidP="002D230B">
            <w:pPr>
              <w:jc w:val="both"/>
              <w:rPr>
                <w:rFonts w:ascii="Times New Roman" w:hAnsi="Times New Roman" w:cs="Times New Roman"/>
                <w:color w:val="000000" w:themeColor="text1"/>
                <w:sz w:val="24"/>
                <w:szCs w:val="24"/>
              </w:rPr>
            </w:pPr>
            <w:r w:rsidRPr="0049726B">
              <w:rPr>
                <w:rFonts w:ascii="Times New Roman" w:hAnsi="Times New Roman" w:cs="Times New Roman"/>
                <w:color w:val="000000" w:themeColor="text1"/>
                <w:sz w:val="24"/>
                <w:szCs w:val="24"/>
              </w:rPr>
              <w:t>Nr. 32 49. §</w:t>
            </w:r>
          </w:p>
        </w:tc>
        <w:tc>
          <w:tcPr>
            <w:tcW w:w="1417" w:type="dxa"/>
            <w:shd w:val="clear" w:color="auto" w:fill="auto"/>
          </w:tcPr>
          <w:p w14:paraId="1430F2F4" w14:textId="77777777" w:rsidR="002D230B" w:rsidRPr="004E1704" w:rsidRDefault="002D230B" w:rsidP="002D230B">
            <w:pPr>
              <w:jc w:val="both"/>
              <w:rPr>
                <w:rFonts w:ascii="Times New Roman" w:hAnsi="Times New Roman" w:cs="Times New Roman"/>
                <w:color w:val="000000" w:themeColor="text1"/>
                <w:sz w:val="24"/>
                <w:szCs w:val="24"/>
              </w:rPr>
            </w:pPr>
            <w:r w:rsidRPr="0049726B">
              <w:rPr>
                <w:rFonts w:ascii="Times New Roman" w:hAnsi="Times New Roman" w:cs="Times New Roman"/>
                <w:color w:val="000000" w:themeColor="text1"/>
                <w:sz w:val="24"/>
                <w:szCs w:val="24"/>
              </w:rPr>
              <w:t>Latvijas Republikas nostājas projekts</w:t>
            </w:r>
          </w:p>
        </w:tc>
        <w:tc>
          <w:tcPr>
            <w:tcW w:w="5068" w:type="dxa"/>
            <w:shd w:val="clear" w:color="auto" w:fill="auto"/>
          </w:tcPr>
          <w:p w14:paraId="34E54126" w14:textId="77777777" w:rsidR="002D230B" w:rsidRPr="004E1704" w:rsidRDefault="002D230B" w:rsidP="002D230B">
            <w:pPr>
              <w:jc w:val="both"/>
              <w:rPr>
                <w:rFonts w:ascii="Times New Roman" w:hAnsi="Times New Roman" w:cs="Times New Roman"/>
                <w:color w:val="000000" w:themeColor="text1"/>
                <w:sz w:val="24"/>
                <w:szCs w:val="24"/>
              </w:rPr>
            </w:pPr>
            <w:r w:rsidRPr="0049726B">
              <w:rPr>
                <w:rFonts w:ascii="Times New Roman" w:hAnsi="Times New Roman" w:cs="Times New Roman"/>
                <w:color w:val="000000" w:themeColor="text1"/>
                <w:sz w:val="24"/>
                <w:szCs w:val="24"/>
              </w:rPr>
              <w:t>Latvijas Republikas nostāja par Eiropas Komisijas 2023. gada 19. aprīļa formālo paziņojumu pārkāpuma procedūras lietā Nr. INFR(2023)2028</w:t>
            </w:r>
          </w:p>
        </w:tc>
      </w:tr>
      <w:tr w:rsidR="002D230B" w:rsidRPr="006770D1" w14:paraId="64666430" w14:textId="77777777" w:rsidTr="00D3115F">
        <w:tc>
          <w:tcPr>
            <w:tcW w:w="1590" w:type="dxa"/>
            <w:shd w:val="clear" w:color="auto" w:fill="auto"/>
          </w:tcPr>
          <w:p w14:paraId="7910F8A7" w14:textId="77777777" w:rsidR="002D230B" w:rsidRPr="004E1704" w:rsidRDefault="002D230B" w:rsidP="002D230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18.04.2023.</w:t>
            </w:r>
          </w:p>
        </w:tc>
        <w:tc>
          <w:tcPr>
            <w:tcW w:w="1559" w:type="dxa"/>
            <w:shd w:val="clear" w:color="auto" w:fill="auto"/>
          </w:tcPr>
          <w:p w14:paraId="1B2025B1" w14:textId="77777777" w:rsidR="002D230B" w:rsidRPr="004E1704" w:rsidRDefault="002D230B" w:rsidP="002D230B">
            <w:pPr>
              <w:jc w:val="both"/>
              <w:rPr>
                <w:rFonts w:ascii="Times New Roman" w:hAnsi="Times New Roman" w:cs="Times New Roman"/>
                <w:color w:val="000000" w:themeColor="text1"/>
                <w:sz w:val="24"/>
                <w:szCs w:val="24"/>
              </w:rPr>
            </w:pPr>
            <w:r w:rsidRPr="0049726B">
              <w:rPr>
                <w:rFonts w:ascii="Times New Roman" w:hAnsi="Times New Roman" w:cs="Times New Roman"/>
                <w:color w:val="000000" w:themeColor="text1"/>
                <w:sz w:val="24"/>
                <w:szCs w:val="24"/>
              </w:rPr>
              <w:t>Nr. 20 29. §</w:t>
            </w:r>
          </w:p>
        </w:tc>
        <w:tc>
          <w:tcPr>
            <w:tcW w:w="1417" w:type="dxa"/>
            <w:shd w:val="clear" w:color="auto" w:fill="auto"/>
          </w:tcPr>
          <w:p w14:paraId="3B52B711" w14:textId="77777777" w:rsidR="002D230B" w:rsidRPr="004E1704" w:rsidRDefault="002D230B" w:rsidP="002D230B">
            <w:pPr>
              <w:jc w:val="both"/>
              <w:rPr>
                <w:rFonts w:ascii="Times New Roman" w:hAnsi="Times New Roman" w:cs="Times New Roman"/>
                <w:color w:val="000000" w:themeColor="text1"/>
                <w:sz w:val="24"/>
                <w:szCs w:val="24"/>
              </w:rPr>
            </w:pPr>
            <w:r w:rsidRPr="0049726B">
              <w:rPr>
                <w:rFonts w:ascii="Times New Roman" w:hAnsi="Times New Roman" w:cs="Times New Roman"/>
                <w:color w:val="000000" w:themeColor="text1"/>
                <w:sz w:val="24"/>
                <w:szCs w:val="24"/>
              </w:rPr>
              <w:t>Latvijas Republikas nostājas projekts</w:t>
            </w:r>
          </w:p>
        </w:tc>
        <w:tc>
          <w:tcPr>
            <w:tcW w:w="5068" w:type="dxa"/>
            <w:shd w:val="clear" w:color="auto" w:fill="auto"/>
          </w:tcPr>
          <w:p w14:paraId="6F45D0C1" w14:textId="77777777" w:rsidR="002D230B" w:rsidRPr="004E1704" w:rsidRDefault="002D230B" w:rsidP="002D230B">
            <w:pPr>
              <w:jc w:val="both"/>
              <w:rPr>
                <w:rFonts w:ascii="Times New Roman" w:hAnsi="Times New Roman" w:cs="Times New Roman"/>
                <w:color w:val="000000" w:themeColor="text1"/>
                <w:sz w:val="24"/>
                <w:szCs w:val="24"/>
              </w:rPr>
            </w:pPr>
            <w:r w:rsidRPr="0049726B">
              <w:rPr>
                <w:rFonts w:ascii="Times New Roman" w:hAnsi="Times New Roman" w:cs="Times New Roman"/>
                <w:color w:val="000000" w:themeColor="text1"/>
                <w:sz w:val="24"/>
                <w:szCs w:val="24"/>
              </w:rPr>
              <w:t>Latvijas Republikas nostājas projekts par Eiropas Komisijas 2023. gada 15. februāra formālo paziņojumu pārkāpuma procedūras lietā Nr. INFR(2022)2217</w:t>
            </w:r>
          </w:p>
        </w:tc>
      </w:tr>
      <w:tr w:rsidR="002D230B" w:rsidRPr="006770D1" w14:paraId="199A175D" w14:textId="77777777" w:rsidTr="00D3115F">
        <w:tc>
          <w:tcPr>
            <w:tcW w:w="1590" w:type="dxa"/>
            <w:shd w:val="clear" w:color="auto" w:fill="auto"/>
          </w:tcPr>
          <w:p w14:paraId="471E6AD1" w14:textId="77777777" w:rsidR="002D230B" w:rsidRPr="004E1704" w:rsidRDefault="002D230B" w:rsidP="002D230B">
            <w:pPr>
              <w:jc w:val="both"/>
              <w:rPr>
                <w:rFonts w:ascii="Times New Roman" w:hAnsi="Times New Roman" w:cs="Times New Roman"/>
                <w:color w:val="000000" w:themeColor="text1"/>
                <w:sz w:val="24"/>
                <w:szCs w:val="24"/>
              </w:rPr>
            </w:pPr>
            <w:r w:rsidRPr="004E1704">
              <w:rPr>
                <w:rFonts w:ascii="Times New Roman" w:hAnsi="Times New Roman" w:cs="Times New Roman"/>
                <w:color w:val="000000" w:themeColor="text1"/>
                <w:sz w:val="24"/>
                <w:szCs w:val="24"/>
              </w:rPr>
              <w:t>21.03.2023.</w:t>
            </w:r>
          </w:p>
        </w:tc>
        <w:tc>
          <w:tcPr>
            <w:tcW w:w="1559" w:type="dxa"/>
            <w:shd w:val="clear" w:color="auto" w:fill="auto"/>
          </w:tcPr>
          <w:p w14:paraId="74F4A48C" w14:textId="77777777" w:rsidR="002D230B" w:rsidRPr="004E1704" w:rsidRDefault="002D230B" w:rsidP="002D230B">
            <w:pPr>
              <w:jc w:val="both"/>
              <w:rPr>
                <w:rFonts w:ascii="Times New Roman" w:hAnsi="Times New Roman" w:cs="Times New Roman"/>
                <w:color w:val="000000" w:themeColor="text1"/>
                <w:sz w:val="24"/>
                <w:szCs w:val="24"/>
              </w:rPr>
            </w:pPr>
            <w:r w:rsidRPr="004E1704">
              <w:rPr>
                <w:rFonts w:ascii="Times New Roman" w:hAnsi="Times New Roman" w:cs="Times New Roman"/>
                <w:color w:val="000000" w:themeColor="text1"/>
                <w:sz w:val="24"/>
                <w:szCs w:val="24"/>
              </w:rPr>
              <w:t>Nr. 15 40. §</w:t>
            </w:r>
          </w:p>
        </w:tc>
        <w:tc>
          <w:tcPr>
            <w:tcW w:w="1417" w:type="dxa"/>
            <w:shd w:val="clear" w:color="auto" w:fill="auto"/>
          </w:tcPr>
          <w:p w14:paraId="685979C8" w14:textId="77777777" w:rsidR="002D230B" w:rsidRPr="004E1704" w:rsidRDefault="002D230B" w:rsidP="002D230B">
            <w:pPr>
              <w:jc w:val="both"/>
              <w:rPr>
                <w:rFonts w:ascii="Times New Roman" w:hAnsi="Times New Roman" w:cs="Times New Roman"/>
                <w:color w:val="000000" w:themeColor="text1"/>
                <w:sz w:val="24"/>
                <w:szCs w:val="24"/>
              </w:rPr>
            </w:pPr>
            <w:r w:rsidRPr="0049726B">
              <w:rPr>
                <w:rFonts w:ascii="Times New Roman" w:hAnsi="Times New Roman" w:cs="Times New Roman"/>
                <w:color w:val="000000" w:themeColor="text1"/>
                <w:sz w:val="24"/>
                <w:szCs w:val="24"/>
              </w:rPr>
              <w:t>Latvijas Republikas nostājas projekts</w:t>
            </w:r>
          </w:p>
        </w:tc>
        <w:tc>
          <w:tcPr>
            <w:tcW w:w="5068" w:type="dxa"/>
            <w:shd w:val="clear" w:color="auto" w:fill="auto"/>
          </w:tcPr>
          <w:p w14:paraId="4BA1CF4A" w14:textId="77777777" w:rsidR="002D230B" w:rsidRPr="004E1704" w:rsidRDefault="002D230B" w:rsidP="002D230B">
            <w:pPr>
              <w:jc w:val="both"/>
              <w:rPr>
                <w:rFonts w:ascii="Times New Roman" w:hAnsi="Times New Roman" w:cs="Times New Roman"/>
                <w:color w:val="000000" w:themeColor="text1"/>
                <w:sz w:val="24"/>
                <w:szCs w:val="24"/>
              </w:rPr>
            </w:pPr>
            <w:r w:rsidRPr="004E1704">
              <w:rPr>
                <w:rFonts w:ascii="Times New Roman" w:hAnsi="Times New Roman" w:cs="Times New Roman"/>
                <w:color w:val="000000" w:themeColor="text1"/>
                <w:sz w:val="24"/>
                <w:szCs w:val="24"/>
              </w:rPr>
              <w:t>Latvijas Republikas nostājas projekts par Eiropas Komisijas 2023. gada 26. janvāra formālo paziņojumu pārkāpuma procedūras lietā Nr. INFR(2023)0028</w:t>
            </w:r>
          </w:p>
        </w:tc>
      </w:tr>
      <w:tr w:rsidR="002D230B" w:rsidRPr="006770D1" w14:paraId="6CDEEE2A" w14:textId="77777777" w:rsidTr="00D3115F">
        <w:tc>
          <w:tcPr>
            <w:tcW w:w="9634" w:type="dxa"/>
            <w:gridSpan w:val="4"/>
            <w:shd w:val="clear" w:color="auto" w:fill="D9D9D9" w:themeFill="background1" w:themeFillShade="D9"/>
          </w:tcPr>
          <w:p w14:paraId="477EF738" w14:textId="77777777" w:rsidR="002D230B" w:rsidRPr="006770D1" w:rsidRDefault="002D230B" w:rsidP="002D230B">
            <w:pPr>
              <w:jc w:val="both"/>
              <w:rPr>
                <w:rFonts w:ascii="Times New Roman" w:hAnsi="Times New Roman" w:cs="Times New Roman"/>
                <w:bCs/>
                <w:color w:val="000000" w:themeColor="text1"/>
                <w:sz w:val="24"/>
                <w:szCs w:val="24"/>
                <w:highlight w:val="yellow"/>
              </w:rPr>
            </w:pPr>
          </w:p>
        </w:tc>
      </w:tr>
      <w:tr w:rsidR="002D230B" w:rsidRPr="006770D1" w14:paraId="2452CE37" w14:textId="77777777" w:rsidTr="00D3115F">
        <w:tc>
          <w:tcPr>
            <w:tcW w:w="1590" w:type="dxa"/>
          </w:tcPr>
          <w:p w14:paraId="3F63C4C2" w14:textId="77777777" w:rsidR="002D230B" w:rsidRPr="004E1704" w:rsidRDefault="002D230B" w:rsidP="002D230B">
            <w:pPr>
              <w:rPr>
                <w:rFonts w:ascii="Times New Roman" w:hAnsi="Times New Roman" w:cs="Times New Roman"/>
                <w:b/>
                <w:color w:val="000000" w:themeColor="text1"/>
                <w:sz w:val="24"/>
                <w:szCs w:val="24"/>
              </w:rPr>
            </w:pPr>
            <w:r w:rsidRPr="004E1704">
              <w:rPr>
                <w:rFonts w:ascii="Times New Roman" w:hAnsi="Times New Roman" w:cs="Times New Roman"/>
                <w:b/>
                <w:color w:val="000000" w:themeColor="text1"/>
                <w:sz w:val="24"/>
                <w:szCs w:val="24"/>
              </w:rPr>
              <w:t>Iesniegšanas datums</w:t>
            </w:r>
          </w:p>
        </w:tc>
        <w:tc>
          <w:tcPr>
            <w:tcW w:w="1559" w:type="dxa"/>
          </w:tcPr>
          <w:p w14:paraId="718017EC" w14:textId="77777777" w:rsidR="002D230B" w:rsidRPr="004E1704" w:rsidRDefault="002D230B" w:rsidP="002D230B">
            <w:pPr>
              <w:rPr>
                <w:rFonts w:ascii="Times New Roman" w:hAnsi="Times New Roman" w:cs="Times New Roman"/>
                <w:b/>
                <w:color w:val="000000" w:themeColor="text1"/>
                <w:sz w:val="24"/>
                <w:szCs w:val="24"/>
              </w:rPr>
            </w:pPr>
          </w:p>
        </w:tc>
        <w:tc>
          <w:tcPr>
            <w:tcW w:w="1417" w:type="dxa"/>
          </w:tcPr>
          <w:p w14:paraId="5A22A395" w14:textId="77777777" w:rsidR="002D230B" w:rsidRPr="004E1704" w:rsidRDefault="002D230B" w:rsidP="002D230B">
            <w:pPr>
              <w:rPr>
                <w:rFonts w:ascii="Times New Roman" w:hAnsi="Times New Roman" w:cs="Times New Roman"/>
                <w:b/>
                <w:color w:val="000000" w:themeColor="text1"/>
                <w:sz w:val="24"/>
                <w:szCs w:val="24"/>
              </w:rPr>
            </w:pPr>
            <w:r w:rsidRPr="004E1704">
              <w:rPr>
                <w:rFonts w:ascii="Times New Roman" w:hAnsi="Times New Roman" w:cs="Times New Roman"/>
                <w:b/>
                <w:bCs/>
                <w:color w:val="000000" w:themeColor="text1"/>
                <w:sz w:val="24"/>
                <w:szCs w:val="24"/>
              </w:rPr>
              <w:t>Dokumenta veids</w:t>
            </w:r>
          </w:p>
        </w:tc>
        <w:tc>
          <w:tcPr>
            <w:tcW w:w="5068" w:type="dxa"/>
          </w:tcPr>
          <w:p w14:paraId="7DEA65DD" w14:textId="77777777" w:rsidR="002D230B" w:rsidRPr="004E1704" w:rsidRDefault="002D230B" w:rsidP="002D230B">
            <w:pPr>
              <w:jc w:val="both"/>
              <w:rPr>
                <w:rFonts w:ascii="Times New Roman" w:hAnsi="Times New Roman" w:cs="Times New Roman"/>
                <w:b/>
                <w:bCs/>
                <w:color w:val="000000" w:themeColor="text1"/>
                <w:sz w:val="24"/>
                <w:szCs w:val="24"/>
              </w:rPr>
            </w:pPr>
            <w:r w:rsidRPr="004E1704">
              <w:rPr>
                <w:rFonts w:ascii="Times New Roman" w:hAnsi="Times New Roman" w:cs="Times New Roman"/>
                <w:b/>
                <w:bCs/>
                <w:color w:val="000000" w:themeColor="text1"/>
                <w:sz w:val="24"/>
                <w:szCs w:val="24"/>
              </w:rPr>
              <w:t xml:space="preserve">MK </w:t>
            </w:r>
            <w:r w:rsidRPr="004E1704">
              <w:rPr>
                <w:rFonts w:ascii="Times New Roman" w:hAnsi="Times New Roman" w:cs="Times New Roman"/>
                <w:b/>
                <w:color w:val="000000" w:themeColor="text1"/>
                <w:sz w:val="24"/>
                <w:szCs w:val="24"/>
              </w:rPr>
              <w:t>iesniegtās nostājas/pozīcijas</w:t>
            </w:r>
          </w:p>
        </w:tc>
      </w:tr>
      <w:tr w:rsidR="002D230B" w:rsidRPr="00F66E05" w14:paraId="50D3150E" w14:textId="77777777" w:rsidTr="00D3115F">
        <w:tc>
          <w:tcPr>
            <w:tcW w:w="1590" w:type="dxa"/>
          </w:tcPr>
          <w:p w14:paraId="17BDE26F" w14:textId="7623FCCD" w:rsidR="002D230B" w:rsidRPr="00F66E05" w:rsidRDefault="002D230B" w:rsidP="002D230B">
            <w:pPr>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24.04.2023.</w:t>
            </w:r>
          </w:p>
        </w:tc>
        <w:tc>
          <w:tcPr>
            <w:tcW w:w="1559" w:type="dxa"/>
          </w:tcPr>
          <w:p w14:paraId="6AA4769E" w14:textId="5D367802" w:rsidR="002D230B" w:rsidRPr="00F66E05" w:rsidRDefault="002D230B" w:rsidP="002D230B">
            <w:pPr>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Nr. 22 35. §</w:t>
            </w:r>
          </w:p>
        </w:tc>
        <w:tc>
          <w:tcPr>
            <w:tcW w:w="1417" w:type="dxa"/>
          </w:tcPr>
          <w:p w14:paraId="42677160" w14:textId="52C3DD02" w:rsidR="002D230B" w:rsidRPr="00F66E05" w:rsidRDefault="002D230B" w:rsidP="002D230B">
            <w:pPr>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Latvijas Republikas pozīcijas projekts</w:t>
            </w:r>
          </w:p>
        </w:tc>
        <w:tc>
          <w:tcPr>
            <w:tcW w:w="5068" w:type="dxa"/>
          </w:tcPr>
          <w:p w14:paraId="157551E2" w14:textId="5D02EDE3" w:rsidR="002D230B" w:rsidRPr="00F66E05" w:rsidRDefault="002D230B" w:rsidP="002D230B">
            <w:pPr>
              <w:jc w:val="both"/>
              <w:rPr>
                <w:rFonts w:ascii="Times New Roman" w:hAnsi="Times New Roman" w:cs="Times New Roman"/>
                <w:i/>
                <w:iCs/>
                <w:color w:val="000000" w:themeColor="text1"/>
                <w:sz w:val="24"/>
                <w:szCs w:val="24"/>
              </w:rPr>
            </w:pPr>
            <w:r w:rsidRPr="00EF4F7F">
              <w:rPr>
                <w:rFonts w:ascii="Times New Roman" w:eastAsia="Times New Roman" w:hAnsi="Times New Roman" w:cs="Times New Roman"/>
                <w:sz w:val="24"/>
                <w:szCs w:val="24"/>
                <w:shd w:val="clear" w:color="auto" w:fill="FFFFFF"/>
              </w:rPr>
              <w:t>Latvijas Republikas nacionālā pozīcija</w:t>
            </w:r>
            <w:r w:rsidRPr="00EF4F7F">
              <w:rPr>
                <w:rFonts w:ascii="Times New Roman" w:hAnsi="Times New Roman" w:cs="Times New Roman"/>
                <w:sz w:val="24"/>
                <w:szCs w:val="24"/>
                <w:shd w:val="clear" w:color="auto" w:fill="FFFFFF"/>
              </w:rPr>
              <w:t xml:space="preserve"> </w:t>
            </w:r>
            <w:r w:rsidRPr="00EF4F7F">
              <w:rPr>
                <w:rFonts w:ascii="Times New Roman" w:eastAsia="Times New Roman" w:hAnsi="Times New Roman" w:cs="Times New Roman"/>
                <w:sz w:val="24"/>
                <w:szCs w:val="24"/>
                <w:shd w:val="clear" w:color="auto" w:fill="FFFFFF"/>
              </w:rPr>
              <w:t>"Par Priekšlikumu Padomes Direktīvai, ar ko groza</w:t>
            </w:r>
            <w:r w:rsidRPr="00EF4F7F">
              <w:rPr>
                <w:rFonts w:ascii="Times New Roman" w:hAnsi="Times New Roman" w:cs="Times New Roman"/>
                <w:sz w:val="24"/>
                <w:szCs w:val="24"/>
                <w:shd w:val="clear" w:color="auto" w:fill="FFFFFF"/>
              </w:rPr>
              <w:t xml:space="preserve"> </w:t>
            </w:r>
            <w:r w:rsidRPr="00EF4F7F">
              <w:rPr>
                <w:rFonts w:ascii="Times New Roman" w:eastAsia="Times New Roman" w:hAnsi="Times New Roman" w:cs="Times New Roman"/>
                <w:sz w:val="24"/>
                <w:szCs w:val="24"/>
                <w:shd w:val="clear" w:color="auto" w:fill="FFFFFF"/>
              </w:rPr>
              <w:t>Direktīvu 2011/16/ES par administratīvu sadarbību nodokļu jomā"</w:t>
            </w:r>
          </w:p>
        </w:tc>
      </w:tr>
    </w:tbl>
    <w:p w14:paraId="4CDB9EA4" w14:textId="77777777" w:rsidR="00F97D76" w:rsidRDefault="00F97D76" w:rsidP="00F97D76">
      <w:pPr>
        <w:rPr>
          <w:rFonts w:ascii="Times New Roman" w:hAnsi="Times New Roman" w:cs="Times New Roman"/>
          <w:b/>
          <w:bCs/>
          <w:color w:val="000000" w:themeColor="text1"/>
          <w:sz w:val="24"/>
          <w:szCs w:val="24"/>
        </w:rPr>
      </w:pPr>
    </w:p>
    <w:p w14:paraId="2061CA47" w14:textId="77777777" w:rsidR="00F97D76" w:rsidRPr="00F66E05" w:rsidRDefault="00F97D76" w:rsidP="00F97D76">
      <w:pPr>
        <w:rPr>
          <w:rFonts w:ascii="Times New Roman" w:hAnsi="Times New Roman" w:cs="Times New Roman"/>
          <w:b/>
          <w:bCs/>
          <w:color w:val="000000" w:themeColor="text1"/>
          <w:sz w:val="24"/>
          <w:szCs w:val="24"/>
        </w:rPr>
      </w:pPr>
      <w:r w:rsidRPr="00F66E05">
        <w:rPr>
          <w:rFonts w:ascii="Times New Roman" w:hAnsi="Times New Roman" w:cs="Times New Roman"/>
          <w:b/>
          <w:bCs/>
          <w:color w:val="000000" w:themeColor="text1"/>
          <w:sz w:val="24"/>
          <w:szCs w:val="24"/>
        </w:rPr>
        <w:t>Citi MK iesniegtie dokumenti</w:t>
      </w:r>
    </w:p>
    <w:tbl>
      <w:tblPr>
        <w:tblStyle w:val="TableGrid"/>
        <w:tblW w:w="9671" w:type="dxa"/>
        <w:tblLayout w:type="fixed"/>
        <w:tblLook w:val="04A0" w:firstRow="1" w:lastRow="0" w:firstColumn="1" w:lastColumn="0" w:noHBand="0" w:noVBand="1"/>
      </w:tblPr>
      <w:tblGrid>
        <w:gridCol w:w="1696"/>
        <w:gridCol w:w="1418"/>
        <w:gridCol w:w="2126"/>
        <w:gridCol w:w="4394"/>
        <w:gridCol w:w="37"/>
      </w:tblGrid>
      <w:tr w:rsidR="00F97D76" w:rsidRPr="00F66E05" w14:paraId="43DB0ADA" w14:textId="77777777" w:rsidTr="00D3115F">
        <w:trPr>
          <w:gridAfter w:val="1"/>
          <w:wAfter w:w="37" w:type="dxa"/>
        </w:trPr>
        <w:tc>
          <w:tcPr>
            <w:tcW w:w="1696" w:type="dxa"/>
          </w:tcPr>
          <w:p w14:paraId="6299D152" w14:textId="77777777" w:rsidR="00F97D76" w:rsidRPr="00F66E05" w:rsidRDefault="00F97D76" w:rsidP="00D3115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Pieņemšanas / saskaņošanas</w:t>
            </w:r>
            <w:r w:rsidRPr="00F66E05">
              <w:rPr>
                <w:rFonts w:ascii="Times New Roman" w:hAnsi="Times New Roman" w:cs="Times New Roman"/>
                <w:b/>
                <w:bCs/>
                <w:color w:val="000000" w:themeColor="text1"/>
                <w:sz w:val="24"/>
                <w:szCs w:val="24"/>
              </w:rPr>
              <w:t xml:space="preserve"> datums</w:t>
            </w:r>
          </w:p>
        </w:tc>
        <w:tc>
          <w:tcPr>
            <w:tcW w:w="1418" w:type="dxa"/>
          </w:tcPr>
          <w:p w14:paraId="4200143A" w14:textId="77777777" w:rsidR="00F97D76" w:rsidRPr="00F66E05" w:rsidRDefault="00F97D76" w:rsidP="00D3115F">
            <w:pPr>
              <w:jc w:val="center"/>
              <w:rPr>
                <w:rFonts w:ascii="Times New Roman" w:hAnsi="Times New Roman" w:cs="Times New Roman"/>
                <w:b/>
                <w:bCs/>
                <w:color w:val="000000" w:themeColor="text1"/>
                <w:sz w:val="24"/>
                <w:szCs w:val="24"/>
              </w:rPr>
            </w:pPr>
            <w:r w:rsidRPr="00F66E05">
              <w:rPr>
                <w:rFonts w:ascii="Times New Roman" w:hAnsi="Times New Roman" w:cs="Times New Roman"/>
                <w:b/>
                <w:bCs/>
                <w:color w:val="000000" w:themeColor="text1"/>
                <w:sz w:val="24"/>
                <w:szCs w:val="24"/>
              </w:rPr>
              <w:t>Prot.</w:t>
            </w:r>
            <w:r>
              <w:rPr>
                <w:rFonts w:ascii="Times New Roman" w:hAnsi="Times New Roman" w:cs="Times New Roman"/>
                <w:b/>
                <w:bCs/>
                <w:color w:val="000000" w:themeColor="text1"/>
                <w:sz w:val="24"/>
                <w:szCs w:val="24"/>
              </w:rPr>
              <w:t xml:space="preserve"> </w:t>
            </w:r>
            <w:r w:rsidRPr="00F66E05">
              <w:rPr>
                <w:rFonts w:ascii="Times New Roman" w:hAnsi="Times New Roman" w:cs="Times New Roman"/>
                <w:b/>
                <w:bCs/>
                <w:color w:val="000000" w:themeColor="text1"/>
                <w:sz w:val="24"/>
                <w:szCs w:val="24"/>
              </w:rPr>
              <w:t>Nr.</w:t>
            </w:r>
          </w:p>
          <w:p w14:paraId="1814BBF5" w14:textId="77777777" w:rsidR="00F97D76" w:rsidRPr="00F66E05" w:rsidRDefault="00F97D76" w:rsidP="00D3115F">
            <w:pPr>
              <w:jc w:val="center"/>
              <w:rPr>
                <w:rFonts w:ascii="Times New Roman" w:hAnsi="Times New Roman" w:cs="Times New Roman"/>
                <w:b/>
                <w:bCs/>
                <w:color w:val="000000" w:themeColor="text1"/>
                <w:sz w:val="24"/>
                <w:szCs w:val="24"/>
              </w:rPr>
            </w:pPr>
            <w:r w:rsidRPr="00F66E05">
              <w:rPr>
                <w:rFonts w:ascii="Times New Roman" w:hAnsi="Times New Roman" w:cs="Times New Roman"/>
                <w:b/>
                <w:bCs/>
                <w:color w:val="000000" w:themeColor="text1"/>
                <w:sz w:val="24"/>
                <w:szCs w:val="24"/>
              </w:rPr>
              <w:t>un paragrāfs</w:t>
            </w:r>
          </w:p>
        </w:tc>
        <w:tc>
          <w:tcPr>
            <w:tcW w:w="2126" w:type="dxa"/>
          </w:tcPr>
          <w:p w14:paraId="6E7B5309" w14:textId="77777777" w:rsidR="00F97D76" w:rsidRPr="00F66E05" w:rsidRDefault="00F97D76" w:rsidP="00D3115F">
            <w:pPr>
              <w:jc w:val="center"/>
              <w:rPr>
                <w:rFonts w:ascii="Times New Roman" w:hAnsi="Times New Roman" w:cs="Times New Roman"/>
                <w:b/>
                <w:bCs/>
                <w:color w:val="000000" w:themeColor="text1"/>
                <w:sz w:val="24"/>
                <w:szCs w:val="24"/>
              </w:rPr>
            </w:pPr>
            <w:r w:rsidRPr="00F66E05">
              <w:rPr>
                <w:rFonts w:ascii="Times New Roman" w:hAnsi="Times New Roman" w:cs="Times New Roman"/>
                <w:b/>
                <w:bCs/>
                <w:color w:val="000000" w:themeColor="text1"/>
                <w:sz w:val="24"/>
                <w:szCs w:val="24"/>
              </w:rPr>
              <w:t>Dokumenta veids</w:t>
            </w:r>
          </w:p>
        </w:tc>
        <w:tc>
          <w:tcPr>
            <w:tcW w:w="4394" w:type="dxa"/>
          </w:tcPr>
          <w:p w14:paraId="0C2D607B" w14:textId="77777777" w:rsidR="00F97D76" w:rsidRPr="00F66E05" w:rsidRDefault="00F97D76" w:rsidP="00D3115F">
            <w:pPr>
              <w:jc w:val="center"/>
              <w:rPr>
                <w:rFonts w:ascii="Times New Roman" w:hAnsi="Times New Roman" w:cs="Times New Roman"/>
                <w:b/>
                <w:bCs/>
                <w:color w:val="000000" w:themeColor="text1"/>
                <w:sz w:val="24"/>
                <w:szCs w:val="24"/>
              </w:rPr>
            </w:pPr>
            <w:r w:rsidRPr="00F66E05">
              <w:rPr>
                <w:rFonts w:ascii="Times New Roman" w:hAnsi="Times New Roman" w:cs="Times New Roman"/>
                <w:b/>
                <w:bCs/>
                <w:color w:val="000000" w:themeColor="text1"/>
                <w:sz w:val="24"/>
                <w:szCs w:val="24"/>
              </w:rPr>
              <w:t>Nosaukums</w:t>
            </w:r>
          </w:p>
        </w:tc>
      </w:tr>
      <w:tr w:rsidR="00F97D76" w:rsidRPr="006770D1" w14:paraId="33E7622F" w14:textId="77777777" w:rsidTr="00D3115F">
        <w:trPr>
          <w:gridAfter w:val="1"/>
          <w:wAfter w:w="37" w:type="dxa"/>
        </w:trPr>
        <w:tc>
          <w:tcPr>
            <w:tcW w:w="1696" w:type="dxa"/>
          </w:tcPr>
          <w:p w14:paraId="453C2191"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26.09.2023. (pieņemšanas datums)</w:t>
            </w:r>
          </w:p>
        </w:tc>
        <w:tc>
          <w:tcPr>
            <w:tcW w:w="1418" w:type="dxa"/>
          </w:tcPr>
          <w:p w14:paraId="2EE07F62" w14:textId="77777777" w:rsidR="00F97D76" w:rsidRPr="00020221" w:rsidRDefault="00F97D76" w:rsidP="00D3115F">
            <w:pPr>
              <w:jc w:val="both"/>
              <w:rPr>
                <w:rFonts w:ascii="Times New Roman" w:hAnsi="Times New Roman" w:cs="Times New Roman"/>
                <w:bCs/>
                <w:color w:val="000000" w:themeColor="text1"/>
                <w:sz w:val="24"/>
                <w:szCs w:val="24"/>
              </w:rPr>
            </w:pPr>
            <w:r w:rsidRPr="00020221">
              <w:rPr>
                <w:rFonts w:ascii="Times New Roman" w:hAnsi="Times New Roman" w:cs="Times New Roman"/>
                <w:bCs/>
                <w:color w:val="000000" w:themeColor="text1"/>
                <w:sz w:val="24"/>
                <w:szCs w:val="24"/>
              </w:rPr>
              <w:t>Nr. 47 37. §</w:t>
            </w:r>
          </w:p>
        </w:tc>
        <w:tc>
          <w:tcPr>
            <w:tcW w:w="2126" w:type="dxa"/>
          </w:tcPr>
          <w:p w14:paraId="7583A5EB" w14:textId="77777777" w:rsidR="00F97D76" w:rsidRPr="00020221" w:rsidRDefault="00F97D76" w:rsidP="00D3115F">
            <w:pPr>
              <w:jc w:val="both"/>
              <w:rPr>
                <w:rFonts w:ascii="Times New Roman" w:hAnsi="Times New Roman" w:cs="Times New Roman"/>
                <w:bCs/>
                <w:color w:val="000000" w:themeColor="text1"/>
                <w:sz w:val="24"/>
                <w:szCs w:val="24"/>
              </w:rPr>
            </w:pPr>
            <w:r w:rsidRPr="00020221">
              <w:rPr>
                <w:rFonts w:ascii="Times New Roman" w:hAnsi="Times New Roman" w:cs="Times New Roman"/>
                <w:bCs/>
                <w:color w:val="000000" w:themeColor="text1"/>
                <w:sz w:val="24"/>
                <w:szCs w:val="24"/>
              </w:rPr>
              <w:t>Cits plānošanas dokumenta projekts</w:t>
            </w:r>
          </w:p>
        </w:tc>
        <w:tc>
          <w:tcPr>
            <w:tcW w:w="4394" w:type="dxa"/>
          </w:tcPr>
          <w:p w14:paraId="568127F9" w14:textId="77777777" w:rsidR="00F97D76" w:rsidRPr="005130BF" w:rsidRDefault="00F97D76" w:rsidP="00D3115F">
            <w:pPr>
              <w:ind w:left="-107"/>
              <w:jc w:val="both"/>
              <w:rPr>
                <w:rFonts w:ascii="Times New Roman" w:hAnsi="Times New Roman" w:cs="Times New Roman"/>
                <w:bCs/>
                <w:color w:val="000000" w:themeColor="text1"/>
                <w:sz w:val="24"/>
                <w:szCs w:val="24"/>
              </w:rPr>
            </w:pPr>
            <w:r w:rsidRPr="00020221">
              <w:rPr>
                <w:rFonts w:ascii="Times New Roman" w:hAnsi="Times New Roman" w:cs="Times New Roman"/>
                <w:bCs/>
                <w:color w:val="000000" w:themeColor="text1"/>
                <w:sz w:val="24"/>
                <w:szCs w:val="24"/>
              </w:rPr>
              <w:t>Par Latvijas Atveseļošanas un noturības mehānisma plāna papildinājumu</w:t>
            </w:r>
          </w:p>
        </w:tc>
      </w:tr>
      <w:tr w:rsidR="00F97D76" w:rsidRPr="006770D1" w14:paraId="3786B046" w14:textId="77777777" w:rsidTr="00D3115F">
        <w:trPr>
          <w:gridAfter w:val="1"/>
          <w:wAfter w:w="37" w:type="dxa"/>
        </w:trPr>
        <w:tc>
          <w:tcPr>
            <w:tcW w:w="1696" w:type="dxa"/>
          </w:tcPr>
          <w:p w14:paraId="4EAE8009"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24.09.2023. (saskaņošanas datums)</w:t>
            </w:r>
          </w:p>
        </w:tc>
        <w:tc>
          <w:tcPr>
            <w:tcW w:w="1418" w:type="dxa"/>
          </w:tcPr>
          <w:p w14:paraId="1772C6BE" w14:textId="77777777" w:rsidR="00F97D76" w:rsidRPr="00020221"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2126" w:type="dxa"/>
          </w:tcPr>
          <w:p w14:paraId="293F28F6" w14:textId="77777777" w:rsidR="00F97D76" w:rsidRPr="00020221" w:rsidRDefault="00F97D76" w:rsidP="00D3115F">
            <w:pPr>
              <w:jc w:val="both"/>
              <w:rPr>
                <w:rFonts w:ascii="Times New Roman" w:hAnsi="Times New Roman" w:cs="Times New Roman"/>
                <w:bCs/>
                <w:color w:val="000000" w:themeColor="text1"/>
                <w:sz w:val="24"/>
                <w:szCs w:val="24"/>
              </w:rPr>
            </w:pPr>
            <w:r w:rsidRPr="000966BB">
              <w:rPr>
                <w:rFonts w:ascii="Times New Roman" w:hAnsi="Times New Roman" w:cs="Times New Roman"/>
                <w:bCs/>
                <w:color w:val="000000" w:themeColor="text1"/>
                <w:sz w:val="24"/>
                <w:szCs w:val="24"/>
              </w:rPr>
              <w:t>Ministru Kabineta vēstules projekts</w:t>
            </w:r>
          </w:p>
        </w:tc>
        <w:tc>
          <w:tcPr>
            <w:tcW w:w="4394" w:type="dxa"/>
          </w:tcPr>
          <w:p w14:paraId="77133935" w14:textId="77777777" w:rsidR="00F97D76" w:rsidRPr="005130BF" w:rsidRDefault="00F97D76" w:rsidP="00D3115F">
            <w:pPr>
              <w:ind w:left="-107"/>
              <w:jc w:val="both"/>
              <w:rPr>
                <w:rFonts w:ascii="Times New Roman" w:hAnsi="Times New Roman" w:cs="Times New Roman"/>
                <w:bCs/>
                <w:color w:val="000000" w:themeColor="text1"/>
                <w:sz w:val="24"/>
                <w:szCs w:val="24"/>
              </w:rPr>
            </w:pPr>
            <w:r w:rsidRPr="000966BB">
              <w:rPr>
                <w:rFonts w:ascii="Times New Roman" w:hAnsi="Times New Roman" w:cs="Times New Roman"/>
                <w:bCs/>
                <w:color w:val="000000" w:themeColor="text1"/>
                <w:sz w:val="24"/>
                <w:szCs w:val="24"/>
              </w:rPr>
              <w:t>Par priekšlikumiem turpmākai rīcībai</w:t>
            </w:r>
          </w:p>
        </w:tc>
      </w:tr>
      <w:tr w:rsidR="00F97D76" w:rsidRPr="006770D1" w14:paraId="195DE6CE" w14:textId="77777777" w:rsidTr="00D3115F">
        <w:trPr>
          <w:gridAfter w:val="1"/>
          <w:wAfter w:w="37" w:type="dxa"/>
        </w:trPr>
        <w:tc>
          <w:tcPr>
            <w:tcW w:w="1696" w:type="dxa"/>
          </w:tcPr>
          <w:p w14:paraId="45253762"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20.10.2023. / 24.09.2023.</w:t>
            </w:r>
          </w:p>
        </w:tc>
        <w:tc>
          <w:tcPr>
            <w:tcW w:w="1418" w:type="dxa"/>
          </w:tcPr>
          <w:p w14:paraId="3FCA8F28" w14:textId="77777777" w:rsidR="00F97D76" w:rsidRPr="00020221" w:rsidRDefault="00F97D76" w:rsidP="00D3115F">
            <w:pPr>
              <w:jc w:val="both"/>
              <w:rPr>
                <w:rFonts w:ascii="Times New Roman" w:hAnsi="Times New Roman" w:cs="Times New Roman"/>
                <w:bCs/>
                <w:color w:val="000000" w:themeColor="text1"/>
                <w:sz w:val="24"/>
                <w:szCs w:val="24"/>
              </w:rPr>
            </w:pPr>
            <w:r w:rsidRPr="000966BB">
              <w:rPr>
                <w:rFonts w:ascii="Times New Roman" w:hAnsi="Times New Roman" w:cs="Times New Roman"/>
                <w:bCs/>
                <w:color w:val="000000" w:themeColor="text1"/>
                <w:sz w:val="24"/>
                <w:szCs w:val="24"/>
              </w:rPr>
              <w:t>Nr. 70 7. §</w:t>
            </w:r>
          </w:p>
        </w:tc>
        <w:tc>
          <w:tcPr>
            <w:tcW w:w="2126" w:type="dxa"/>
          </w:tcPr>
          <w:p w14:paraId="58E2C23A" w14:textId="77777777" w:rsidR="00F97D76" w:rsidRPr="00020221" w:rsidRDefault="00F97D76" w:rsidP="00D3115F">
            <w:pPr>
              <w:jc w:val="both"/>
              <w:rPr>
                <w:rFonts w:ascii="Times New Roman" w:hAnsi="Times New Roman" w:cs="Times New Roman"/>
                <w:bCs/>
                <w:color w:val="000000" w:themeColor="text1"/>
                <w:sz w:val="24"/>
                <w:szCs w:val="24"/>
              </w:rPr>
            </w:pPr>
            <w:r w:rsidRPr="000966BB">
              <w:rPr>
                <w:rFonts w:ascii="Times New Roman" w:hAnsi="Times New Roman" w:cs="Times New Roman"/>
                <w:bCs/>
                <w:color w:val="000000" w:themeColor="text1"/>
                <w:sz w:val="24"/>
                <w:szCs w:val="24"/>
              </w:rPr>
              <w:t>Instrukcijas projekts</w:t>
            </w:r>
          </w:p>
        </w:tc>
        <w:tc>
          <w:tcPr>
            <w:tcW w:w="4394" w:type="dxa"/>
          </w:tcPr>
          <w:p w14:paraId="0E421CF7" w14:textId="77777777" w:rsidR="00F97D76" w:rsidRPr="005130BF" w:rsidRDefault="00F97D76" w:rsidP="00D3115F">
            <w:pPr>
              <w:ind w:left="-107"/>
              <w:jc w:val="both"/>
              <w:rPr>
                <w:rFonts w:ascii="Times New Roman" w:hAnsi="Times New Roman" w:cs="Times New Roman"/>
                <w:bCs/>
                <w:color w:val="000000" w:themeColor="text1"/>
                <w:sz w:val="24"/>
                <w:szCs w:val="24"/>
              </w:rPr>
            </w:pPr>
            <w:r w:rsidRPr="00020221">
              <w:rPr>
                <w:rFonts w:ascii="Times New Roman" w:hAnsi="Times New Roman" w:cs="Times New Roman"/>
                <w:bCs/>
                <w:color w:val="000000" w:themeColor="text1"/>
                <w:sz w:val="24"/>
                <w:szCs w:val="24"/>
              </w:rPr>
              <w:t>Grozījumi Ministru kabineta 2019.gada 24.septembra instrukcijā Nr.6 "Kārtība, kādā reģistrē, piesaka un iesniedz pieprasījumu atbalsta saņemšanai Eiropas Savienības Strukturālo reformu atbalsta programmā"</w:t>
            </w:r>
          </w:p>
        </w:tc>
      </w:tr>
      <w:tr w:rsidR="00F97D76" w:rsidRPr="006770D1" w14:paraId="4254C495" w14:textId="77777777" w:rsidTr="00D3115F">
        <w:trPr>
          <w:gridAfter w:val="1"/>
          <w:wAfter w:w="37" w:type="dxa"/>
        </w:trPr>
        <w:tc>
          <w:tcPr>
            <w:tcW w:w="1696" w:type="dxa"/>
          </w:tcPr>
          <w:p w14:paraId="426C33B8"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21.09.2023. (iesniegšanas datums)</w:t>
            </w:r>
          </w:p>
        </w:tc>
        <w:tc>
          <w:tcPr>
            <w:tcW w:w="1418" w:type="dxa"/>
          </w:tcPr>
          <w:p w14:paraId="4C08ED3D" w14:textId="77777777" w:rsidR="00F97D76" w:rsidRPr="00020221"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2126" w:type="dxa"/>
          </w:tcPr>
          <w:p w14:paraId="0D821D5F" w14:textId="77777777" w:rsidR="00F97D76" w:rsidRPr="00020221" w:rsidRDefault="00F97D76" w:rsidP="00D3115F">
            <w:pPr>
              <w:jc w:val="both"/>
              <w:rPr>
                <w:rFonts w:ascii="Times New Roman" w:hAnsi="Times New Roman" w:cs="Times New Roman"/>
                <w:bCs/>
                <w:color w:val="000000" w:themeColor="text1"/>
                <w:sz w:val="24"/>
                <w:szCs w:val="24"/>
              </w:rPr>
            </w:pPr>
            <w:r w:rsidRPr="00020221">
              <w:rPr>
                <w:rFonts w:ascii="Times New Roman" w:hAnsi="Times New Roman" w:cs="Times New Roman"/>
                <w:bCs/>
                <w:color w:val="000000" w:themeColor="text1"/>
                <w:sz w:val="24"/>
                <w:szCs w:val="24"/>
              </w:rPr>
              <w:t xml:space="preserve">Iebilduma projekts par </w:t>
            </w:r>
            <w:proofErr w:type="spellStart"/>
            <w:r w:rsidRPr="00020221">
              <w:rPr>
                <w:rFonts w:ascii="Times New Roman" w:hAnsi="Times New Roman" w:cs="Times New Roman"/>
                <w:bCs/>
                <w:color w:val="000000" w:themeColor="text1"/>
                <w:sz w:val="24"/>
                <w:szCs w:val="24"/>
              </w:rPr>
              <w:t>protokollēmumu</w:t>
            </w:r>
            <w:proofErr w:type="spellEnd"/>
          </w:p>
        </w:tc>
        <w:tc>
          <w:tcPr>
            <w:tcW w:w="4394" w:type="dxa"/>
          </w:tcPr>
          <w:p w14:paraId="53AD81AE" w14:textId="77777777" w:rsidR="00F97D76" w:rsidRPr="005130BF" w:rsidRDefault="00F97D76" w:rsidP="00D3115F">
            <w:pPr>
              <w:ind w:left="-107"/>
              <w:jc w:val="both"/>
              <w:rPr>
                <w:rFonts w:ascii="Times New Roman" w:hAnsi="Times New Roman" w:cs="Times New Roman"/>
                <w:bCs/>
                <w:color w:val="000000" w:themeColor="text1"/>
                <w:sz w:val="24"/>
                <w:szCs w:val="24"/>
              </w:rPr>
            </w:pPr>
            <w:r w:rsidRPr="00020221">
              <w:rPr>
                <w:rFonts w:ascii="Times New Roman" w:hAnsi="Times New Roman" w:cs="Times New Roman"/>
                <w:bCs/>
                <w:color w:val="000000" w:themeColor="text1"/>
                <w:sz w:val="24"/>
                <w:szCs w:val="24"/>
              </w:rPr>
              <w:t xml:space="preserve">Par Valsts sekretāru 2023. gada 14. septembra sanāksmes </w:t>
            </w:r>
            <w:proofErr w:type="spellStart"/>
            <w:r w:rsidRPr="00020221">
              <w:rPr>
                <w:rFonts w:ascii="Times New Roman" w:hAnsi="Times New Roman" w:cs="Times New Roman"/>
                <w:bCs/>
                <w:color w:val="000000" w:themeColor="text1"/>
                <w:sz w:val="24"/>
                <w:szCs w:val="24"/>
              </w:rPr>
              <w:t>protokollēmumu</w:t>
            </w:r>
            <w:proofErr w:type="spellEnd"/>
            <w:r w:rsidRPr="00020221">
              <w:rPr>
                <w:rFonts w:ascii="Times New Roman" w:hAnsi="Times New Roman" w:cs="Times New Roman"/>
                <w:bCs/>
                <w:color w:val="000000" w:themeColor="text1"/>
                <w:sz w:val="24"/>
                <w:szCs w:val="24"/>
              </w:rPr>
              <w:t xml:space="preserve"> (prot. Nr. 28 2. §) "Rīkojuma projekts "Par valsts nekustamo īpašumu pārdošanu""</w:t>
            </w:r>
          </w:p>
        </w:tc>
      </w:tr>
      <w:tr w:rsidR="00F97D76" w:rsidRPr="006770D1" w14:paraId="06E97AE0" w14:textId="77777777" w:rsidTr="00D3115F">
        <w:trPr>
          <w:gridAfter w:val="1"/>
          <w:wAfter w:w="37" w:type="dxa"/>
        </w:trPr>
        <w:tc>
          <w:tcPr>
            <w:tcW w:w="1696" w:type="dxa"/>
          </w:tcPr>
          <w:p w14:paraId="49064FD6"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21.09.2023. (saskaņošanas datums)</w:t>
            </w:r>
          </w:p>
        </w:tc>
        <w:tc>
          <w:tcPr>
            <w:tcW w:w="1418" w:type="dxa"/>
          </w:tcPr>
          <w:p w14:paraId="12319811" w14:textId="77777777" w:rsidR="00F97D76" w:rsidRDefault="00F97D76" w:rsidP="00D3115F">
            <w:pPr>
              <w:jc w:val="both"/>
              <w:rPr>
                <w:rFonts w:ascii="Times New Roman" w:hAnsi="Times New Roman" w:cs="Times New Roman"/>
                <w:bCs/>
                <w:color w:val="000000" w:themeColor="text1"/>
                <w:sz w:val="24"/>
                <w:szCs w:val="24"/>
              </w:rPr>
            </w:pPr>
            <w:r w:rsidRPr="00020221">
              <w:rPr>
                <w:rFonts w:ascii="Times New Roman" w:hAnsi="Times New Roman" w:cs="Times New Roman"/>
                <w:bCs/>
                <w:color w:val="000000" w:themeColor="text1"/>
                <w:sz w:val="24"/>
                <w:szCs w:val="24"/>
              </w:rPr>
              <w:t>Nr. 50 28. §</w:t>
            </w:r>
          </w:p>
        </w:tc>
        <w:tc>
          <w:tcPr>
            <w:tcW w:w="2126" w:type="dxa"/>
          </w:tcPr>
          <w:p w14:paraId="13A3770E" w14:textId="77777777" w:rsidR="00F97D76" w:rsidRPr="00EC7E11" w:rsidRDefault="00F97D76" w:rsidP="00D3115F">
            <w:pPr>
              <w:jc w:val="both"/>
              <w:rPr>
                <w:rFonts w:ascii="Times New Roman" w:hAnsi="Times New Roman" w:cs="Times New Roman"/>
                <w:bCs/>
                <w:color w:val="000000" w:themeColor="text1"/>
                <w:sz w:val="24"/>
                <w:szCs w:val="24"/>
              </w:rPr>
            </w:pPr>
            <w:r w:rsidRPr="00020221">
              <w:rPr>
                <w:rFonts w:ascii="Times New Roman" w:hAnsi="Times New Roman" w:cs="Times New Roman"/>
                <w:bCs/>
                <w:color w:val="000000" w:themeColor="text1"/>
                <w:sz w:val="24"/>
                <w:szCs w:val="24"/>
              </w:rPr>
              <w:t>Cits plānošanas dokumenta (grozījumu) projekts</w:t>
            </w:r>
          </w:p>
        </w:tc>
        <w:tc>
          <w:tcPr>
            <w:tcW w:w="4394" w:type="dxa"/>
          </w:tcPr>
          <w:p w14:paraId="011B1461" w14:textId="77777777" w:rsidR="00F97D76" w:rsidRPr="00EC7E11" w:rsidRDefault="00F97D76" w:rsidP="00D3115F">
            <w:pPr>
              <w:ind w:left="-107"/>
              <w:jc w:val="both"/>
              <w:rPr>
                <w:rFonts w:ascii="Times New Roman" w:hAnsi="Times New Roman" w:cs="Times New Roman"/>
                <w:bCs/>
                <w:color w:val="000000" w:themeColor="text1"/>
                <w:sz w:val="24"/>
                <w:szCs w:val="24"/>
              </w:rPr>
            </w:pPr>
            <w:r w:rsidRPr="005130BF">
              <w:rPr>
                <w:rFonts w:ascii="Times New Roman" w:hAnsi="Times New Roman" w:cs="Times New Roman"/>
                <w:bCs/>
                <w:color w:val="000000" w:themeColor="text1"/>
                <w:sz w:val="24"/>
                <w:szCs w:val="24"/>
              </w:rPr>
              <w:t>Grozījums Ministru kabineta 2015. gada 4. februāra rīkojumā Nr. 62 "Par Eiropas Savienības struktūrfondu un Kohēzijas fonda 2014.–2020. gada plānošanas perioda darbības programmu "Izaugsme un nodarbinātība""</w:t>
            </w:r>
          </w:p>
        </w:tc>
      </w:tr>
      <w:tr w:rsidR="00F97D76" w:rsidRPr="006770D1" w14:paraId="13AD6BCB" w14:textId="77777777" w:rsidTr="00D3115F">
        <w:trPr>
          <w:gridAfter w:val="1"/>
          <w:wAfter w:w="37" w:type="dxa"/>
        </w:trPr>
        <w:tc>
          <w:tcPr>
            <w:tcW w:w="1696" w:type="dxa"/>
          </w:tcPr>
          <w:p w14:paraId="461B883E"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08.09.2023. (saskaņošanas datums)</w:t>
            </w:r>
          </w:p>
        </w:tc>
        <w:tc>
          <w:tcPr>
            <w:tcW w:w="1418" w:type="dxa"/>
          </w:tcPr>
          <w:p w14:paraId="29467F97" w14:textId="77777777" w:rsidR="00F97D76" w:rsidRPr="00020221"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2126" w:type="dxa"/>
          </w:tcPr>
          <w:p w14:paraId="1099838C" w14:textId="77777777" w:rsidR="00F97D76" w:rsidRPr="00020221" w:rsidRDefault="00F97D76" w:rsidP="00D3115F">
            <w:pPr>
              <w:jc w:val="both"/>
              <w:rPr>
                <w:rFonts w:ascii="Times New Roman" w:hAnsi="Times New Roman" w:cs="Times New Roman"/>
                <w:bCs/>
                <w:color w:val="000000" w:themeColor="text1"/>
                <w:sz w:val="24"/>
                <w:szCs w:val="24"/>
              </w:rPr>
            </w:pPr>
            <w:r w:rsidRPr="003410CB">
              <w:rPr>
                <w:rFonts w:ascii="Times New Roman" w:hAnsi="Times New Roman" w:cs="Times New Roman"/>
                <w:bCs/>
                <w:color w:val="000000" w:themeColor="text1"/>
                <w:sz w:val="24"/>
                <w:szCs w:val="24"/>
              </w:rPr>
              <w:t>Plāna projekts</w:t>
            </w:r>
          </w:p>
        </w:tc>
        <w:tc>
          <w:tcPr>
            <w:tcW w:w="4394" w:type="dxa"/>
          </w:tcPr>
          <w:p w14:paraId="6C585478" w14:textId="77777777" w:rsidR="00F97D76" w:rsidRPr="00020221" w:rsidRDefault="00F97D76" w:rsidP="00D3115F">
            <w:pPr>
              <w:ind w:left="-107"/>
              <w:jc w:val="both"/>
              <w:rPr>
                <w:rFonts w:ascii="Times New Roman" w:hAnsi="Times New Roman" w:cs="Times New Roman"/>
                <w:bCs/>
                <w:color w:val="000000" w:themeColor="text1"/>
                <w:sz w:val="24"/>
                <w:szCs w:val="24"/>
              </w:rPr>
            </w:pPr>
            <w:r w:rsidRPr="003410CB">
              <w:rPr>
                <w:rFonts w:ascii="Times New Roman" w:hAnsi="Times New Roman" w:cs="Times New Roman"/>
                <w:bCs/>
                <w:color w:val="000000" w:themeColor="text1"/>
                <w:sz w:val="24"/>
                <w:szCs w:val="24"/>
              </w:rPr>
              <w:t>Par Valsts nekustamo īpašumu vienotas pārvaldīšanas plānu 2024.-2026.gadam</w:t>
            </w:r>
          </w:p>
        </w:tc>
      </w:tr>
      <w:tr w:rsidR="00F97D76" w:rsidRPr="006770D1" w14:paraId="016220A1" w14:textId="77777777" w:rsidTr="00D3115F">
        <w:trPr>
          <w:gridAfter w:val="1"/>
          <w:wAfter w:w="37" w:type="dxa"/>
        </w:trPr>
        <w:tc>
          <w:tcPr>
            <w:tcW w:w="1696" w:type="dxa"/>
          </w:tcPr>
          <w:p w14:paraId="7F0D094F"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24.08.2023. / 07.06.2023.</w:t>
            </w:r>
          </w:p>
        </w:tc>
        <w:tc>
          <w:tcPr>
            <w:tcW w:w="1418" w:type="dxa"/>
          </w:tcPr>
          <w:p w14:paraId="322B0F3D" w14:textId="77777777" w:rsidR="00F97D76" w:rsidRDefault="00F97D76" w:rsidP="00D3115F">
            <w:pPr>
              <w:jc w:val="both"/>
              <w:rPr>
                <w:rFonts w:ascii="Times New Roman" w:hAnsi="Times New Roman" w:cs="Times New Roman"/>
                <w:bCs/>
                <w:color w:val="000000" w:themeColor="text1"/>
                <w:sz w:val="24"/>
                <w:szCs w:val="24"/>
              </w:rPr>
            </w:pPr>
            <w:r w:rsidRPr="00020221">
              <w:rPr>
                <w:rFonts w:ascii="Times New Roman" w:hAnsi="Times New Roman" w:cs="Times New Roman"/>
                <w:bCs/>
                <w:color w:val="000000" w:themeColor="text1"/>
                <w:sz w:val="24"/>
                <w:szCs w:val="24"/>
              </w:rPr>
              <w:t>Nr. 41 6. §</w:t>
            </w:r>
          </w:p>
        </w:tc>
        <w:tc>
          <w:tcPr>
            <w:tcW w:w="2126" w:type="dxa"/>
          </w:tcPr>
          <w:p w14:paraId="38F47499" w14:textId="77777777" w:rsidR="00F97D76" w:rsidRPr="003410CB" w:rsidRDefault="00F97D76" w:rsidP="00D3115F">
            <w:pPr>
              <w:jc w:val="both"/>
              <w:rPr>
                <w:rFonts w:ascii="Times New Roman" w:hAnsi="Times New Roman" w:cs="Times New Roman"/>
                <w:bCs/>
                <w:color w:val="000000" w:themeColor="text1"/>
                <w:sz w:val="24"/>
                <w:szCs w:val="24"/>
              </w:rPr>
            </w:pPr>
            <w:r w:rsidRPr="00020221">
              <w:rPr>
                <w:rFonts w:ascii="Times New Roman" w:hAnsi="Times New Roman" w:cs="Times New Roman"/>
                <w:bCs/>
                <w:color w:val="000000" w:themeColor="text1"/>
                <w:sz w:val="24"/>
                <w:szCs w:val="24"/>
              </w:rPr>
              <w:t>Instrukcijas projekts</w:t>
            </w:r>
          </w:p>
        </w:tc>
        <w:tc>
          <w:tcPr>
            <w:tcW w:w="4394" w:type="dxa"/>
          </w:tcPr>
          <w:p w14:paraId="1529D878" w14:textId="77777777" w:rsidR="00F97D76" w:rsidRPr="003410CB" w:rsidRDefault="00F97D76" w:rsidP="00D3115F">
            <w:pPr>
              <w:ind w:left="-107"/>
              <w:jc w:val="both"/>
              <w:rPr>
                <w:rFonts w:ascii="Times New Roman" w:hAnsi="Times New Roman" w:cs="Times New Roman"/>
                <w:bCs/>
                <w:color w:val="000000" w:themeColor="text1"/>
                <w:sz w:val="24"/>
                <w:szCs w:val="24"/>
              </w:rPr>
            </w:pPr>
            <w:r w:rsidRPr="00020221">
              <w:rPr>
                <w:rFonts w:ascii="Times New Roman" w:hAnsi="Times New Roman" w:cs="Times New Roman"/>
                <w:bCs/>
                <w:color w:val="000000" w:themeColor="text1"/>
                <w:sz w:val="24"/>
                <w:szCs w:val="24"/>
              </w:rPr>
              <w:t>Instrukcija par budžeta pieprasījumu izstrādāšanas un iesniegšanas pamatprincipiem</w:t>
            </w:r>
          </w:p>
        </w:tc>
      </w:tr>
      <w:tr w:rsidR="00F97D76" w:rsidRPr="006770D1" w14:paraId="2703ED00" w14:textId="77777777" w:rsidTr="00D3115F">
        <w:trPr>
          <w:gridAfter w:val="1"/>
          <w:wAfter w:w="37" w:type="dxa"/>
        </w:trPr>
        <w:tc>
          <w:tcPr>
            <w:tcW w:w="1696" w:type="dxa"/>
          </w:tcPr>
          <w:p w14:paraId="2C8A7A56"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28.07.2023. (saskaņošanas datums)</w:t>
            </w:r>
          </w:p>
        </w:tc>
        <w:tc>
          <w:tcPr>
            <w:tcW w:w="1418" w:type="dxa"/>
          </w:tcPr>
          <w:p w14:paraId="5783F169"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2126" w:type="dxa"/>
          </w:tcPr>
          <w:p w14:paraId="7BD12903" w14:textId="77777777" w:rsidR="00F97D76" w:rsidRPr="00EC7E11" w:rsidRDefault="00F97D76" w:rsidP="00D3115F">
            <w:pPr>
              <w:jc w:val="both"/>
              <w:rPr>
                <w:rFonts w:ascii="Times New Roman" w:hAnsi="Times New Roman" w:cs="Times New Roman"/>
                <w:bCs/>
                <w:color w:val="000000" w:themeColor="text1"/>
                <w:sz w:val="24"/>
                <w:szCs w:val="24"/>
              </w:rPr>
            </w:pPr>
            <w:r w:rsidRPr="003410CB">
              <w:rPr>
                <w:rFonts w:ascii="Times New Roman" w:hAnsi="Times New Roman" w:cs="Times New Roman"/>
                <w:bCs/>
                <w:color w:val="000000" w:themeColor="text1"/>
                <w:sz w:val="24"/>
                <w:szCs w:val="24"/>
              </w:rPr>
              <w:t>Plāna projekts</w:t>
            </w:r>
          </w:p>
        </w:tc>
        <w:tc>
          <w:tcPr>
            <w:tcW w:w="4394" w:type="dxa"/>
          </w:tcPr>
          <w:p w14:paraId="221F54C6" w14:textId="77777777" w:rsidR="00F97D76" w:rsidRPr="00EC7E11" w:rsidRDefault="00F97D76" w:rsidP="00D3115F">
            <w:pPr>
              <w:ind w:left="-107"/>
              <w:jc w:val="both"/>
              <w:rPr>
                <w:rFonts w:ascii="Times New Roman" w:hAnsi="Times New Roman" w:cs="Times New Roman"/>
                <w:bCs/>
                <w:color w:val="000000" w:themeColor="text1"/>
                <w:sz w:val="24"/>
                <w:szCs w:val="24"/>
              </w:rPr>
            </w:pPr>
            <w:r w:rsidRPr="003410CB">
              <w:rPr>
                <w:rFonts w:ascii="Times New Roman" w:hAnsi="Times New Roman" w:cs="Times New Roman"/>
                <w:bCs/>
                <w:color w:val="000000" w:themeColor="text1"/>
                <w:sz w:val="24"/>
                <w:szCs w:val="24"/>
              </w:rPr>
              <w:t>Ēnu ekonomikas ierobežošanas plāns 2024.–2027. gadam</w:t>
            </w:r>
          </w:p>
        </w:tc>
      </w:tr>
      <w:tr w:rsidR="00F97D76" w:rsidRPr="006770D1" w14:paraId="02C75050" w14:textId="77777777" w:rsidTr="00D3115F">
        <w:trPr>
          <w:gridAfter w:val="1"/>
          <w:wAfter w:w="37" w:type="dxa"/>
        </w:trPr>
        <w:tc>
          <w:tcPr>
            <w:tcW w:w="1696" w:type="dxa"/>
          </w:tcPr>
          <w:p w14:paraId="5CA7CDE6"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28.07.2023. (saskaņošanas datums)</w:t>
            </w:r>
          </w:p>
        </w:tc>
        <w:tc>
          <w:tcPr>
            <w:tcW w:w="1418" w:type="dxa"/>
          </w:tcPr>
          <w:p w14:paraId="2C92D389" w14:textId="77777777" w:rsidR="00F97D76" w:rsidRPr="00EC7E11"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2126" w:type="dxa"/>
          </w:tcPr>
          <w:p w14:paraId="17CA0697" w14:textId="77777777" w:rsidR="00F97D76" w:rsidRPr="00EC7E11" w:rsidRDefault="00F97D76" w:rsidP="00D3115F">
            <w:pPr>
              <w:jc w:val="both"/>
              <w:rPr>
                <w:rFonts w:ascii="Times New Roman" w:hAnsi="Times New Roman" w:cs="Times New Roman"/>
                <w:bCs/>
                <w:color w:val="000000" w:themeColor="text1"/>
                <w:sz w:val="24"/>
                <w:szCs w:val="24"/>
              </w:rPr>
            </w:pPr>
            <w:r w:rsidRPr="00EC7E11">
              <w:rPr>
                <w:rFonts w:ascii="Times New Roman" w:hAnsi="Times New Roman" w:cs="Times New Roman"/>
                <w:bCs/>
                <w:color w:val="000000" w:themeColor="text1"/>
                <w:sz w:val="24"/>
                <w:szCs w:val="24"/>
              </w:rPr>
              <w:t>Attīstības plānošanas dokumenta projekts</w:t>
            </w:r>
          </w:p>
        </w:tc>
        <w:tc>
          <w:tcPr>
            <w:tcW w:w="4394" w:type="dxa"/>
          </w:tcPr>
          <w:p w14:paraId="3C6B7DD6" w14:textId="77777777" w:rsidR="00F97D76" w:rsidRPr="00EC7E11" w:rsidRDefault="00F97D76" w:rsidP="00D3115F">
            <w:pPr>
              <w:ind w:left="-107"/>
              <w:jc w:val="both"/>
              <w:rPr>
                <w:rFonts w:ascii="Times New Roman" w:hAnsi="Times New Roman" w:cs="Times New Roman"/>
                <w:bCs/>
                <w:color w:val="000000" w:themeColor="text1"/>
                <w:sz w:val="24"/>
                <w:szCs w:val="24"/>
              </w:rPr>
            </w:pPr>
            <w:r w:rsidRPr="00EC7E11">
              <w:rPr>
                <w:rFonts w:ascii="Times New Roman" w:hAnsi="Times New Roman" w:cs="Times New Roman"/>
                <w:bCs/>
                <w:color w:val="000000" w:themeColor="text1"/>
                <w:sz w:val="24"/>
                <w:szCs w:val="24"/>
              </w:rPr>
              <w:t>Ēnu ekonomikas ierobežošanas plāns 2024.–2027. gadam</w:t>
            </w:r>
          </w:p>
        </w:tc>
      </w:tr>
      <w:tr w:rsidR="00F97D76" w:rsidRPr="006770D1" w14:paraId="43F4C5B6" w14:textId="77777777" w:rsidTr="00D3115F">
        <w:trPr>
          <w:gridAfter w:val="1"/>
          <w:wAfter w:w="37" w:type="dxa"/>
        </w:trPr>
        <w:tc>
          <w:tcPr>
            <w:tcW w:w="1696" w:type="dxa"/>
          </w:tcPr>
          <w:p w14:paraId="3360D12C"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07.06.2023. (saskaņošanas datums)</w:t>
            </w:r>
          </w:p>
        </w:tc>
        <w:tc>
          <w:tcPr>
            <w:tcW w:w="1418" w:type="dxa"/>
          </w:tcPr>
          <w:p w14:paraId="24456319" w14:textId="77777777" w:rsidR="00F97D76" w:rsidRPr="00EC7E11"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2126" w:type="dxa"/>
          </w:tcPr>
          <w:p w14:paraId="14F785F5" w14:textId="77777777" w:rsidR="00F97D76" w:rsidRPr="00EC7E11" w:rsidRDefault="00F97D76" w:rsidP="00D3115F">
            <w:pPr>
              <w:jc w:val="both"/>
              <w:rPr>
                <w:rFonts w:ascii="Times New Roman" w:hAnsi="Times New Roman" w:cs="Times New Roman"/>
                <w:bCs/>
                <w:color w:val="000000" w:themeColor="text1"/>
                <w:sz w:val="24"/>
                <w:szCs w:val="24"/>
              </w:rPr>
            </w:pPr>
            <w:r w:rsidRPr="00EC7E11">
              <w:rPr>
                <w:rFonts w:ascii="Times New Roman" w:hAnsi="Times New Roman" w:cs="Times New Roman"/>
                <w:bCs/>
                <w:color w:val="000000" w:themeColor="text1"/>
                <w:sz w:val="24"/>
                <w:szCs w:val="24"/>
              </w:rPr>
              <w:t>Tiesību akta projekts</w:t>
            </w:r>
          </w:p>
        </w:tc>
        <w:tc>
          <w:tcPr>
            <w:tcW w:w="4394" w:type="dxa"/>
          </w:tcPr>
          <w:p w14:paraId="76DAD39B" w14:textId="77777777" w:rsidR="00F97D76" w:rsidRPr="00EC7E11" w:rsidRDefault="00F97D76" w:rsidP="00D3115F">
            <w:pPr>
              <w:ind w:left="-107"/>
              <w:jc w:val="both"/>
              <w:rPr>
                <w:rFonts w:ascii="Times New Roman" w:hAnsi="Times New Roman" w:cs="Times New Roman"/>
                <w:bCs/>
                <w:color w:val="000000" w:themeColor="text1"/>
                <w:sz w:val="24"/>
                <w:szCs w:val="24"/>
              </w:rPr>
            </w:pPr>
            <w:r w:rsidRPr="00EC7E11">
              <w:rPr>
                <w:rFonts w:ascii="Times New Roman" w:hAnsi="Times New Roman" w:cs="Times New Roman"/>
                <w:bCs/>
                <w:color w:val="000000" w:themeColor="text1"/>
                <w:sz w:val="24"/>
                <w:szCs w:val="24"/>
              </w:rPr>
              <w:t>Instrukcija par budžeta pieprasījumu izstrādāšanas un iesniegšanas pamatprincipiem</w:t>
            </w:r>
          </w:p>
        </w:tc>
      </w:tr>
      <w:tr w:rsidR="00F97D76" w:rsidRPr="006770D1" w14:paraId="3A86D8DD" w14:textId="77777777" w:rsidTr="00D3115F">
        <w:trPr>
          <w:gridAfter w:val="1"/>
          <w:wAfter w:w="37" w:type="dxa"/>
        </w:trPr>
        <w:tc>
          <w:tcPr>
            <w:tcW w:w="1696" w:type="dxa"/>
          </w:tcPr>
          <w:p w14:paraId="2051C03E"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13.07.2023. (saskaņošanas datums)</w:t>
            </w:r>
          </w:p>
        </w:tc>
        <w:tc>
          <w:tcPr>
            <w:tcW w:w="1418" w:type="dxa"/>
          </w:tcPr>
          <w:p w14:paraId="7B48DE4A" w14:textId="77777777" w:rsidR="00F97D76" w:rsidRPr="00EC7E11"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2126" w:type="dxa"/>
          </w:tcPr>
          <w:p w14:paraId="3584BFEF" w14:textId="77777777" w:rsidR="00F97D76" w:rsidRPr="00EC7E11" w:rsidRDefault="00F97D76" w:rsidP="00D3115F">
            <w:pPr>
              <w:jc w:val="both"/>
              <w:rPr>
                <w:rFonts w:ascii="Times New Roman" w:hAnsi="Times New Roman" w:cs="Times New Roman"/>
                <w:bCs/>
                <w:color w:val="000000" w:themeColor="text1"/>
                <w:sz w:val="24"/>
                <w:szCs w:val="24"/>
              </w:rPr>
            </w:pPr>
            <w:r w:rsidRPr="00EC7E11">
              <w:rPr>
                <w:rFonts w:ascii="Times New Roman" w:hAnsi="Times New Roman" w:cs="Times New Roman"/>
                <w:bCs/>
                <w:color w:val="000000" w:themeColor="text1"/>
                <w:sz w:val="24"/>
                <w:szCs w:val="24"/>
              </w:rPr>
              <w:t>Cits plānošanas dokumenta (grozījumu) projekts</w:t>
            </w:r>
          </w:p>
        </w:tc>
        <w:tc>
          <w:tcPr>
            <w:tcW w:w="4394" w:type="dxa"/>
          </w:tcPr>
          <w:p w14:paraId="40C401D3" w14:textId="77777777" w:rsidR="00F97D76" w:rsidRPr="00EC7E11" w:rsidRDefault="00F97D76" w:rsidP="00D3115F">
            <w:pPr>
              <w:ind w:left="-107"/>
              <w:jc w:val="both"/>
              <w:rPr>
                <w:rFonts w:ascii="Times New Roman" w:hAnsi="Times New Roman" w:cs="Times New Roman"/>
                <w:bCs/>
                <w:color w:val="000000" w:themeColor="text1"/>
                <w:sz w:val="24"/>
                <w:szCs w:val="24"/>
              </w:rPr>
            </w:pPr>
            <w:r w:rsidRPr="00EC7E11">
              <w:rPr>
                <w:rFonts w:ascii="Times New Roman" w:hAnsi="Times New Roman" w:cs="Times New Roman"/>
                <w:bCs/>
                <w:color w:val="000000" w:themeColor="text1"/>
                <w:sz w:val="24"/>
                <w:szCs w:val="24"/>
              </w:rPr>
              <w:t>Grozījumi Ministru kabineta 2021. gada 8. jūnija rīkojumā Nr. 407 "Par informācijas sabiedrības attīstības pamatnostādņu ieviešanu publiskās pārvaldes informācijas sistēmu jomā (</w:t>
            </w:r>
            <w:proofErr w:type="spellStart"/>
            <w:r w:rsidRPr="00EC7E11">
              <w:rPr>
                <w:rFonts w:ascii="Times New Roman" w:hAnsi="Times New Roman" w:cs="Times New Roman"/>
                <w:bCs/>
                <w:color w:val="000000" w:themeColor="text1"/>
                <w:sz w:val="24"/>
                <w:szCs w:val="24"/>
              </w:rPr>
              <w:t>mērķarhitektūras</w:t>
            </w:r>
            <w:proofErr w:type="spellEnd"/>
            <w:r w:rsidRPr="00EC7E11">
              <w:rPr>
                <w:rFonts w:ascii="Times New Roman" w:hAnsi="Times New Roman" w:cs="Times New Roman"/>
                <w:bCs/>
                <w:color w:val="000000" w:themeColor="text1"/>
                <w:sz w:val="24"/>
                <w:szCs w:val="24"/>
              </w:rPr>
              <w:t xml:space="preserve"> 59.0. versija)"</w:t>
            </w:r>
          </w:p>
        </w:tc>
      </w:tr>
      <w:tr w:rsidR="00F97D76" w:rsidRPr="006770D1" w14:paraId="6498C550" w14:textId="77777777" w:rsidTr="00D3115F">
        <w:trPr>
          <w:gridAfter w:val="1"/>
          <w:wAfter w:w="37" w:type="dxa"/>
        </w:trPr>
        <w:tc>
          <w:tcPr>
            <w:tcW w:w="1696" w:type="dxa"/>
          </w:tcPr>
          <w:p w14:paraId="623A6EA0" w14:textId="77777777" w:rsidR="00F97D76"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30.06.2023.</w:t>
            </w:r>
          </w:p>
        </w:tc>
        <w:tc>
          <w:tcPr>
            <w:tcW w:w="1418" w:type="dxa"/>
          </w:tcPr>
          <w:p w14:paraId="76B2CFE1" w14:textId="77777777" w:rsidR="00F97D76" w:rsidRPr="00EC7E11" w:rsidRDefault="00F97D76" w:rsidP="00D3115F">
            <w:pPr>
              <w:jc w:val="both"/>
              <w:rPr>
                <w:rFonts w:ascii="Times New Roman" w:hAnsi="Times New Roman" w:cs="Times New Roman"/>
                <w:bCs/>
                <w:color w:val="000000" w:themeColor="text1"/>
                <w:sz w:val="24"/>
                <w:szCs w:val="24"/>
              </w:rPr>
            </w:pPr>
            <w:r w:rsidRPr="00EC7E11">
              <w:rPr>
                <w:rFonts w:ascii="Times New Roman" w:hAnsi="Times New Roman" w:cs="Times New Roman"/>
                <w:bCs/>
                <w:color w:val="000000" w:themeColor="text1"/>
                <w:sz w:val="24"/>
                <w:szCs w:val="24"/>
              </w:rPr>
              <w:t>Nr. 34 66. §</w:t>
            </w:r>
          </w:p>
        </w:tc>
        <w:tc>
          <w:tcPr>
            <w:tcW w:w="2126" w:type="dxa"/>
          </w:tcPr>
          <w:p w14:paraId="44DDF030" w14:textId="77777777" w:rsidR="00F97D76" w:rsidRPr="00EC7E11" w:rsidRDefault="00F97D76" w:rsidP="00D3115F">
            <w:pPr>
              <w:jc w:val="both"/>
              <w:rPr>
                <w:rFonts w:ascii="Times New Roman" w:hAnsi="Times New Roman" w:cs="Times New Roman"/>
                <w:bCs/>
                <w:color w:val="000000" w:themeColor="text1"/>
                <w:sz w:val="24"/>
                <w:szCs w:val="24"/>
              </w:rPr>
            </w:pPr>
            <w:r w:rsidRPr="00EC7E11">
              <w:rPr>
                <w:rFonts w:ascii="Times New Roman" w:hAnsi="Times New Roman" w:cs="Times New Roman"/>
                <w:bCs/>
                <w:color w:val="000000" w:themeColor="text1"/>
                <w:sz w:val="24"/>
                <w:szCs w:val="24"/>
              </w:rPr>
              <w:t>Ministru Kabineta vēstules projekts</w:t>
            </w:r>
          </w:p>
        </w:tc>
        <w:tc>
          <w:tcPr>
            <w:tcW w:w="4394" w:type="dxa"/>
          </w:tcPr>
          <w:p w14:paraId="1154283F" w14:textId="77777777" w:rsidR="00F97D76" w:rsidRPr="00EC7E11" w:rsidRDefault="00F97D76" w:rsidP="00D3115F">
            <w:pPr>
              <w:ind w:left="-107"/>
              <w:jc w:val="both"/>
              <w:rPr>
                <w:rFonts w:ascii="Times New Roman" w:hAnsi="Times New Roman" w:cs="Times New Roman"/>
                <w:bCs/>
                <w:color w:val="000000" w:themeColor="text1"/>
                <w:sz w:val="24"/>
                <w:szCs w:val="24"/>
              </w:rPr>
            </w:pPr>
            <w:r w:rsidRPr="00EC7E11">
              <w:rPr>
                <w:rFonts w:ascii="Times New Roman" w:hAnsi="Times New Roman" w:cs="Times New Roman"/>
                <w:bCs/>
                <w:color w:val="000000" w:themeColor="text1"/>
                <w:sz w:val="24"/>
                <w:szCs w:val="24"/>
              </w:rPr>
              <w:t>Par Regulas Nr.1143/2014 izpildi</w:t>
            </w:r>
          </w:p>
        </w:tc>
      </w:tr>
      <w:tr w:rsidR="00F97D76" w:rsidRPr="006770D1" w14:paraId="0E82DAF3" w14:textId="77777777" w:rsidTr="00D3115F">
        <w:trPr>
          <w:gridAfter w:val="1"/>
          <w:wAfter w:w="37" w:type="dxa"/>
        </w:trPr>
        <w:tc>
          <w:tcPr>
            <w:tcW w:w="1696" w:type="dxa"/>
          </w:tcPr>
          <w:p w14:paraId="53D67264" w14:textId="77777777" w:rsidR="00F97D76" w:rsidRPr="00F66E05"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13.06.2023. (MK sēdes datums)</w:t>
            </w:r>
          </w:p>
        </w:tc>
        <w:tc>
          <w:tcPr>
            <w:tcW w:w="1418" w:type="dxa"/>
          </w:tcPr>
          <w:p w14:paraId="64EF487B" w14:textId="77777777" w:rsidR="00F97D76" w:rsidRPr="00F66E05" w:rsidRDefault="00F97D76" w:rsidP="00D3115F">
            <w:pPr>
              <w:jc w:val="both"/>
              <w:rPr>
                <w:rFonts w:ascii="Times New Roman" w:hAnsi="Times New Roman" w:cs="Times New Roman"/>
                <w:bCs/>
                <w:color w:val="000000" w:themeColor="text1"/>
                <w:sz w:val="24"/>
                <w:szCs w:val="24"/>
              </w:rPr>
            </w:pPr>
            <w:r w:rsidRPr="00EC7E11">
              <w:rPr>
                <w:rFonts w:ascii="Times New Roman" w:hAnsi="Times New Roman" w:cs="Times New Roman"/>
                <w:bCs/>
                <w:color w:val="000000" w:themeColor="text1"/>
                <w:sz w:val="24"/>
                <w:szCs w:val="24"/>
              </w:rPr>
              <w:t>Nr. 32 46. §</w:t>
            </w:r>
          </w:p>
        </w:tc>
        <w:tc>
          <w:tcPr>
            <w:tcW w:w="2126" w:type="dxa"/>
          </w:tcPr>
          <w:p w14:paraId="4ABC94F0" w14:textId="77777777" w:rsidR="00F97D76" w:rsidRPr="00F66E05" w:rsidRDefault="00F97D76" w:rsidP="00D3115F">
            <w:pPr>
              <w:jc w:val="both"/>
              <w:rPr>
                <w:rFonts w:ascii="Times New Roman" w:hAnsi="Times New Roman" w:cs="Times New Roman"/>
                <w:bCs/>
                <w:color w:val="000000" w:themeColor="text1"/>
                <w:sz w:val="24"/>
                <w:szCs w:val="24"/>
              </w:rPr>
            </w:pPr>
            <w:r w:rsidRPr="00EC7E11">
              <w:rPr>
                <w:rFonts w:ascii="Times New Roman" w:hAnsi="Times New Roman" w:cs="Times New Roman"/>
                <w:bCs/>
                <w:color w:val="000000" w:themeColor="text1"/>
                <w:sz w:val="24"/>
                <w:szCs w:val="24"/>
              </w:rPr>
              <w:t>Ministru Kabineta vēstules projekts</w:t>
            </w:r>
          </w:p>
        </w:tc>
        <w:tc>
          <w:tcPr>
            <w:tcW w:w="4394" w:type="dxa"/>
          </w:tcPr>
          <w:p w14:paraId="3FAA9780" w14:textId="77777777" w:rsidR="00F97D76" w:rsidRPr="00F66E05" w:rsidRDefault="00F97D76" w:rsidP="00D3115F">
            <w:pPr>
              <w:ind w:left="-107"/>
              <w:jc w:val="both"/>
              <w:rPr>
                <w:rFonts w:ascii="Times New Roman" w:hAnsi="Times New Roman" w:cs="Times New Roman"/>
                <w:bCs/>
                <w:color w:val="000000" w:themeColor="text1"/>
                <w:sz w:val="24"/>
                <w:szCs w:val="24"/>
              </w:rPr>
            </w:pPr>
            <w:r w:rsidRPr="00EC7E11">
              <w:rPr>
                <w:rFonts w:ascii="Times New Roman" w:hAnsi="Times New Roman" w:cs="Times New Roman"/>
                <w:bCs/>
                <w:color w:val="000000" w:themeColor="text1"/>
                <w:sz w:val="24"/>
                <w:szCs w:val="24"/>
              </w:rPr>
              <w:t xml:space="preserve">Par valstij piekritīgo transportlīdzekļu nodošanu </w:t>
            </w:r>
            <w:proofErr w:type="spellStart"/>
            <w:r w:rsidRPr="00EC7E11">
              <w:rPr>
                <w:rFonts w:ascii="Times New Roman" w:hAnsi="Times New Roman" w:cs="Times New Roman"/>
                <w:bCs/>
                <w:color w:val="000000" w:themeColor="text1"/>
                <w:sz w:val="24"/>
                <w:szCs w:val="24"/>
              </w:rPr>
              <w:t>tiesībsargājošajām</w:t>
            </w:r>
            <w:proofErr w:type="spellEnd"/>
            <w:r w:rsidRPr="00EC7E11">
              <w:rPr>
                <w:rFonts w:ascii="Times New Roman" w:hAnsi="Times New Roman" w:cs="Times New Roman"/>
                <w:bCs/>
                <w:color w:val="000000" w:themeColor="text1"/>
                <w:sz w:val="24"/>
                <w:szCs w:val="24"/>
              </w:rPr>
              <w:t xml:space="preserve"> iestādēm un glābšanas dienestiem</w:t>
            </w:r>
          </w:p>
        </w:tc>
      </w:tr>
      <w:tr w:rsidR="00F97D76" w:rsidRPr="006770D1" w14:paraId="5AE10B06" w14:textId="77777777" w:rsidTr="00D3115F">
        <w:trPr>
          <w:gridAfter w:val="1"/>
          <w:wAfter w:w="37" w:type="dxa"/>
        </w:trPr>
        <w:tc>
          <w:tcPr>
            <w:tcW w:w="1696" w:type="dxa"/>
          </w:tcPr>
          <w:p w14:paraId="4D1660C3" w14:textId="77777777" w:rsidR="00F97D76" w:rsidRPr="00F66E05"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08.06.2023.</w:t>
            </w:r>
          </w:p>
        </w:tc>
        <w:tc>
          <w:tcPr>
            <w:tcW w:w="1418" w:type="dxa"/>
          </w:tcPr>
          <w:p w14:paraId="6E8AF36D" w14:textId="77777777" w:rsidR="00F97D76" w:rsidRPr="00D0123C" w:rsidRDefault="00F97D76" w:rsidP="00D3115F">
            <w:pPr>
              <w:jc w:val="both"/>
              <w:rPr>
                <w:rFonts w:ascii="Times New Roman" w:hAnsi="Times New Roman" w:cs="Times New Roman"/>
                <w:bCs/>
                <w:color w:val="000000" w:themeColor="text1"/>
                <w:sz w:val="24"/>
                <w:szCs w:val="24"/>
              </w:rPr>
            </w:pPr>
            <w:r w:rsidRPr="00D0123C">
              <w:rPr>
                <w:rFonts w:ascii="Times New Roman" w:hAnsi="Times New Roman" w:cs="Times New Roman"/>
                <w:bCs/>
                <w:color w:val="000000" w:themeColor="text1"/>
                <w:sz w:val="24"/>
                <w:szCs w:val="24"/>
              </w:rPr>
              <w:t>Nr. 30 29. §</w:t>
            </w:r>
          </w:p>
        </w:tc>
        <w:tc>
          <w:tcPr>
            <w:tcW w:w="2126" w:type="dxa"/>
          </w:tcPr>
          <w:p w14:paraId="63A98D96" w14:textId="77777777" w:rsidR="00F97D76" w:rsidRPr="00D0123C" w:rsidRDefault="00F97D76" w:rsidP="00D3115F">
            <w:pPr>
              <w:jc w:val="both"/>
              <w:rPr>
                <w:rFonts w:ascii="Times New Roman" w:hAnsi="Times New Roman" w:cs="Times New Roman"/>
                <w:bCs/>
                <w:color w:val="000000" w:themeColor="text1"/>
                <w:sz w:val="24"/>
                <w:szCs w:val="24"/>
              </w:rPr>
            </w:pPr>
            <w:r w:rsidRPr="00D0123C">
              <w:rPr>
                <w:rFonts w:ascii="Times New Roman" w:hAnsi="Times New Roman" w:cs="Times New Roman"/>
                <w:bCs/>
                <w:color w:val="000000" w:themeColor="text1"/>
                <w:sz w:val="24"/>
                <w:szCs w:val="24"/>
              </w:rPr>
              <w:t>Noteikumu projekts starptautiskā līguma apstiprināšanai</w:t>
            </w:r>
          </w:p>
        </w:tc>
        <w:tc>
          <w:tcPr>
            <w:tcW w:w="4394" w:type="dxa"/>
          </w:tcPr>
          <w:p w14:paraId="7AA9B065" w14:textId="77777777" w:rsidR="00F97D76" w:rsidRPr="00D0123C" w:rsidRDefault="00F97D76" w:rsidP="00D3115F">
            <w:pPr>
              <w:ind w:left="-107"/>
              <w:jc w:val="both"/>
              <w:rPr>
                <w:rFonts w:ascii="Times New Roman" w:hAnsi="Times New Roman" w:cs="Times New Roman"/>
                <w:bCs/>
                <w:color w:val="000000" w:themeColor="text1"/>
                <w:sz w:val="24"/>
                <w:szCs w:val="24"/>
              </w:rPr>
            </w:pPr>
            <w:r w:rsidRPr="00D0123C">
              <w:rPr>
                <w:rFonts w:ascii="Times New Roman" w:hAnsi="Times New Roman" w:cs="Times New Roman"/>
                <w:bCs/>
                <w:color w:val="000000" w:themeColor="text1"/>
                <w:sz w:val="24"/>
                <w:szCs w:val="24"/>
              </w:rPr>
              <w:t xml:space="preserve">Par Latvijas Republikas valdības un Šveices Federālās padomes </w:t>
            </w:r>
            <w:proofErr w:type="spellStart"/>
            <w:r w:rsidRPr="00D0123C">
              <w:rPr>
                <w:rFonts w:ascii="Times New Roman" w:hAnsi="Times New Roman" w:cs="Times New Roman"/>
                <w:bCs/>
                <w:color w:val="000000" w:themeColor="text1"/>
                <w:sz w:val="24"/>
                <w:szCs w:val="24"/>
              </w:rPr>
              <w:t>ietvarlīgumu</w:t>
            </w:r>
            <w:proofErr w:type="spellEnd"/>
            <w:r w:rsidRPr="00D0123C">
              <w:rPr>
                <w:rFonts w:ascii="Times New Roman" w:hAnsi="Times New Roman" w:cs="Times New Roman"/>
                <w:bCs/>
                <w:color w:val="000000" w:themeColor="text1"/>
                <w:sz w:val="24"/>
                <w:szCs w:val="24"/>
              </w:rPr>
              <w:t xml:space="preserve"> par  Šveices sadarbības programmas otrā perioda īstenošanu noteiktām Eiropas Savienības dalībvalstīm ekonomisko un sociālo atšķirību mazināšanai Eiropas Savienībā</w:t>
            </w:r>
          </w:p>
        </w:tc>
      </w:tr>
      <w:tr w:rsidR="00F97D76" w:rsidRPr="006770D1" w14:paraId="2190DC93" w14:textId="77777777" w:rsidTr="00D3115F">
        <w:trPr>
          <w:gridAfter w:val="1"/>
          <w:wAfter w:w="37" w:type="dxa"/>
        </w:trPr>
        <w:tc>
          <w:tcPr>
            <w:tcW w:w="1696" w:type="dxa"/>
          </w:tcPr>
          <w:p w14:paraId="0670DA99" w14:textId="77777777" w:rsidR="00F97D76" w:rsidRPr="00F66E05"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26.05.2023.</w:t>
            </w:r>
          </w:p>
        </w:tc>
        <w:tc>
          <w:tcPr>
            <w:tcW w:w="1418" w:type="dxa"/>
          </w:tcPr>
          <w:p w14:paraId="327EC4E6" w14:textId="77777777" w:rsidR="00F97D76" w:rsidRPr="00F66E05" w:rsidRDefault="00F97D76" w:rsidP="00D3115F">
            <w:pPr>
              <w:jc w:val="both"/>
              <w:rPr>
                <w:rFonts w:ascii="Times New Roman" w:hAnsi="Times New Roman" w:cs="Times New Roman"/>
                <w:bCs/>
                <w:color w:val="000000" w:themeColor="text1"/>
                <w:sz w:val="24"/>
                <w:szCs w:val="24"/>
              </w:rPr>
            </w:pPr>
            <w:r w:rsidRPr="00EC7E11">
              <w:rPr>
                <w:rFonts w:ascii="Times New Roman" w:hAnsi="Times New Roman" w:cs="Times New Roman"/>
                <w:bCs/>
                <w:color w:val="000000" w:themeColor="text1"/>
                <w:sz w:val="24"/>
                <w:szCs w:val="24"/>
              </w:rPr>
              <w:t>Nr. 27 52. §</w:t>
            </w:r>
          </w:p>
        </w:tc>
        <w:tc>
          <w:tcPr>
            <w:tcW w:w="2126" w:type="dxa"/>
          </w:tcPr>
          <w:p w14:paraId="44547090" w14:textId="77777777" w:rsidR="00F97D76" w:rsidRPr="00F66E05" w:rsidRDefault="00F97D76" w:rsidP="00D3115F">
            <w:pPr>
              <w:jc w:val="both"/>
              <w:rPr>
                <w:rFonts w:ascii="Times New Roman" w:hAnsi="Times New Roman" w:cs="Times New Roman"/>
                <w:bCs/>
                <w:color w:val="000000" w:themeColor="text1"/>
                <w:sz w:val="24"/>
                <w:szCs w:val="24"/>
              </w:rPr>
            </w:pPr>
            <w:r w:rsidRPr="00EC7E11">
              <w:rPr>
                <w:rFonts w:ascii="Times New Roman" w:hAnsi="Times New Roman" w:cs="Times New Roman"/>
                <w:bCs/>
                <w:color w:val="000000" w:themeColor="text1"/>
                <w:sz w:val="24"/>
                <w:szCs w:val="24"/>
              </w:rPr>
              <w:t>Ministru Kabineta vēstules projekts</w:t>
            </w:r>
          </w:p>
        </w:tc>
        <w:tc>
          <w:tcPr>
            <w:tcW w:w="4394" w:type="dxa"/>
          </w:tcPr>
          <w:p w14:paraId="766F2950" w14:textId="77777777" w:rsidR="00F97D76" w:rsidRPr="00F66E05" w:rsidRDefault="00F97D76" w:rsidP="00D3115F">
            <w:pPr>
              <w:ind w:left="-107"/>
              <w:jc w:val="both"/>
              <w:rPr>
                <w:rFonts w:ascii="Times New Roman" w:hAnsi="Times New Roman" w:cs="Times New Roman"/>
                <w:bCs/>
                <w:color w:val="000000" w:themeColor="text1"/>
                <w:sz w:val="24"/>
                <w:szCs w:val="24"/>
              </w:rPr>
            </w:pPr>
            <w:r w:rsidRPr="00EC7E11">
              <w:rPr>
                <w:rFonts w:ascii="Times New Roman" w:hAnsi="Times New Roman" w:cs="Times New Roman"/>
                <w:bCs/>
                <w:color w:val="000000" w:themeColor="text1"/>
                <w:sz w:val="24"/>
                <w:szCs w:val="24"/>
              </w:rPr>
              <w:t xml:space="preserve">Par Latvijas Atveseļošanas un noturības mehānisma uzņēmējdarbības atbalsta </w:t>
            </w:r>
            <w:proofErr w:type="spellStart"/>
            <w:r w:rsidRPr="00EC7E11">
              <w:rPr>
                <w:rFonts w:ascii="Times New Roman" w:hAnsi="Times New Roman" w:cs="Times New Roman"/>
                <w:bCs/>
                <w:color w:val="000000" w:themeColor="text1"/>
                <w:sz w:val="24"/>
                <w:szCs w:val="24"/>
              </w:rPr>
              <w:t>digitalizācijas</w:t>
            </w:r>
            <w:proofErr w:type="spellEnd"/>
            <w:r w:rsidRPr="00EC7E11">
              <w:rPr>
                <w:rFonts w:ascii="Times New Roman" w:hAnsi="Times New Roman" w:cs="Times New Roman"/>
                <w:bCs/>
                <w:color w:val="000000" w:themeColor="text1"/>
                <w:sz w:val="24"/>
                <w:szCs w:val="24"/>
              </w:rPr>
              <w:t xml:space="preserve"> programmu ieviešanas gaitu</w:t>
            </w:r>
          </w:p>
        </w:tc>
      </w:tr>
      <w:tr w:rsidR="00F97D76" w:rsidRPr="006770D1" w14:paraId="6D24586F" w14:textId="77777777" w:rsidTr="00D3115F">
        <w:trPr>
          <w:gridAfter w:val="1"/>
          <w:wAfter w:w="37" w:type="dxa"/>
        </w:trPr>
        <w:tc>
          <w:tcPr>
            <w:tcW w:w="1696" w:type="dxa"/>
          </w:tcPr>
          <w:p w14:paraId="4D6AA647" w14:textId="77777777" w:rsidR="00F97D76" w:rsidRPr="00F66E05"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16.05.2023.</w:t>
            </w:r>
          </w:p>
        </w:tc>
        <w:tc>
          <w:tcPr>
            <w:tcW w:w="1418" w:type="dxa"/>
          </w:tcPr>
          <w:p w14:paraId="0F79D873" w14:textId="77777777" w:rsidR="00F97D76" w:rsidRPr="00F66E05"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2126" w:type="dxa"/>
          </w:tcPr>
          <w:p w14:paraId="50716168" w14:textId="77777777" w:rsidR="00F97D76" w:rsidRPr="00F66E05" w:rsidRDefault="00F97D76" w:rsidP="00D3115F">
            <w:pPr>
              <w:jc w:val="both"/>
              <w:rPr>
                <w:rFonts w:ascii="Times New Roman" w:hAnsi="Times New Roman" w:cs="Times New Roman"/>
                <w:bCs/>
                <w:color w:val="000000" w:themeColor="text1"/>
                <w:sz w:val="24"/>
                <w:szCs w:val="24"/>
              </w:rPr>
            </w:pPr>
            <w:r w:rsidRPr="00EC7E11">
              <w:rPr>
                <w:rFonts w:ascii="Times New Roman" w:hAnsi="Times New Roman" w:cs="Times New Roman"/>
                <w:bCs/>
                <w:color w:val="000000" w:themeColor="text1"/>
                <w:sz w:val="24"/>
                <w:szCs w:val="24"/>
              </w:rPr>
              <w:t>Cits plānošanas dokumenta projekts</w:t>
            </w:r>
          </w:p>
        </w:tc>
        <w:tc>
          <w:tcPr>
            <w:tcW w:w="4394" w:type="dxa"/>
          </w:tcPr>
          <w:p w14:paraId="28B2C460" w14:textId="77777777" w:rsidR="00F97D76" w:rsidRPr="00F66E05" w:rsidRDefault="00F97D76" w:rsidP="00D3115F">
            <w:pPr>
              <w:ind w:left="-107"/>
              <w:jc w:val="both"/>
              <w:rPr>
                <w:rFonts w:ascii="Times New Roman" w:hAnsi="Times New Roman" w:cs="Times New Roman"/>
                <w:bCs/>
                <w:color w:val="000000" w:themeColor="text1"/>
                <w:sz w:val="24"/>
                <w:szCs w:val="24"/>
              </w:rPr>
            </w:pPr>
            <w:r w:rsidRPr="00EC7E11">
              <w:rPr>
                <w:rFonts w:ascii="Times New Roman" w:hAnsi="Times New Roman" w:cs="Times New Roman"/>
                <w:bCs/>
                <w:color w:val="000000" w:themeColor="text1"/>
                <w:sz w:val="24"/>
                <w:szCs w:val="24"/>
              </w:rPr>
              <w:t>Par Latvijas Atveseļošanas un noturības mehānisma plāna papildinājumu</w:t>
            </w:r>
          </w:p>
        </w:tc>
      </w:tr>
      <w:tr w:rsidR="00F97D76" w:rsidRPr="006770D1" w14:paraId="236CA525" w14:textId="77777777" w:rsidTr="00D3115F">
        <w:trPr>
          <w:gridAfter w:val="1"/>
          <w:wAfter w:w="37" w:type="dxa"/>
        </w:trPr>
        <w:tc>
          <w:tcPr>
            <w:tcW w:w="1696" w:type="dxa"/>
          </w:tcPr>
          <w:p w14:paraId="2661980E" w14:textId="77777777" w:rsidR="00F97D76" w:rsidRPr="00F66E05"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10.05.2023.</w:t>
            </w:r>
          </w:p>
        </w:tc>
        <w:tc>
          <w:tcPr>
            <w:tcW w:w="1418" w:type="dxa"/>
          </w:tcPr>
          <w:p w14:paraId="09132323" w14:textId="77777777" w:rsidR="00F97D76" w:rsidRPr="00F66E05" w:rsidRDefault="00F97D76" w:rsidP="00D3115F">
            <w:pPr>
              <w:jc w:val="both"/>
              <w:rPr>
                <w:rFonts w:ascii="Times New Roman" w:hAnsi="Times New Roman" w:cs="Times New Roman"/>
                <w:bCs/>
                <w:color w:val="000000" w:themeColor="text1"/>
                <w:sz w:val="24"/>
                <w:szCs w:val="24"/>
              </w:rPr>
            </w:pPr>
            <w:r w:rsidRPr="00EC7E11">
              <w:rPr>
                <w:rFonts w:ascii="Times New Roman" w:hAnsi="Times New Roman" w:cs="Times New Roman"/>
                <w:bCs/>
                <w:color w:val="000000" w:themeColor="text1"/>
                <w:sz w:val="24"/>
                <w:szCs w:val="24"/>
              </w:rPr>
              <w:t>Nr. 25 7. §</w:t>
            </w:r>
          </w:p>
        </w:tc>
        <w:tc>
          <w:tcPr>
            <w:tcW w:w="2126" w:type="dxa"/>
          </w:tcPr>
          <w:p w14:paraId="3E37A538" w14:textId="77777777" w:rsidR="00F97D76" w:rsidRPr="00F66E05" w:rsidRDefault="00F97D76" w:rsidP="00D3115F">
            <w:pPr>
              <w:jc w:val="both"/>
              <w:rPr>
                <w:rFonts w:ascii="Times New Roman" w:hAnsi="Times New Roman" w:cs="Times New Roman"/>
                <w:bCs/>
                <w:color w:val="000000" w:themeColor="text1"/>
                <w:sz w:val="24"/>
                <w:szCs w:val="24"/>
              </w:rPr>
            </w:pPr>
            <w:r w:rsidRPr="00EC7E11">
              <w:rPr>
                <w:rFonts w:ascii="Times New Roman" w:hAnsi="Times New Roman" w:cs="Times New Roman"/>
                <w:bCs/>
                <w:color w:val="000000" w:themeColor="text1"/>
                <w:sz w:val="24"/>
                <w:szCs w:val="24"/>
              </w:rPr>
              <w:t>Cits plānošanas dokumenta (grozījumu) projekts</w:t>
            </w:r>
          </w:p>
        </w:tc>
        <w:tc>
          <w:tcPr>
            <w:tcW w:w="4394" w:type="dxa"/>
          </w:tcPr>
          <w:p w14:paraId="77CA3553" w14:textId="77777777" w:rsidR="00F97D76" w:rsidRPr="00F66E05" w:rsidRDefault="00F97D76" w:rsidP="00D3115F">
            <w:pPr>
              <w:ind w:left="-107"/>
              <w:jc w:val="both"/>
              <w:rPr>
                <w:rFonts w:ascii="Times New Roman" w:hAnsi="Times New Roman" w:cs="Times New Roman"/>
                <w:bCs/>
                <w:color w:val="000000" w:themeColor="text1"/>
                <w:sz w:val="24"/>
                <w:szCs w:val="24"/>
              </w:rPr>
            </w:pPr>
            <w:r w:rsidRPr="00EC7E11">
              <w:rPr>
                <w:rFonts w:ascii="Times New Roman" w:hAnsi="Times New Roman" w:cs="Times New Roman"/>
                <w:bCs/>
                <w:color w:val="000000" w:themeColor="text1"/>
                <w:sz w:val="24"/>
                <w:szCs w:val="24"/>
              </w:rPr>
              <w:t>Grozījums Ministru kabineta 2015. gada 4. februāra rīkojumā Nr. 62 "Par Eiropas Savienības struktūrfondu un Kohēzijas fonda 2014.–2020. gada plānošanas perioda darbības programmu "Izaugsme un nodarbinātība""</w:t>
            </w:r>
          </w:p>
        </w:tc>
      </w:tr>
      <w:tr w:rsidR="00F97D76" w:rsidRPr="006770D1" w14:paraId="08F86081" w14:textId="77777777" w:rsidTr="00D3115F">
        <w:trPr>
          <w:gridAfter w:val="1"/>
          <w:wAfter w:w="37" w:type="dxa"/>
        </w:trPr>
        <w:tc>
          <w:tcPr>
            <w:tcW w:w="1696" w:type="dxa"/>
          </w:tcPr>
          <w:p w14:paraId="1A0836D0" w14:textId="77777777" w:rsidR="00F97D76" w:rsidRPr="00F66E05"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28.04.2023.</w:t>
            </w:r>
          </w:p>
        </w:tc>
        <w:tc>
          <w:tcPr>
            <w:tcW w:w="1418" w:type="dxa"/>
          </w:tcPr>
          <w:p w14:paraId="482B9025" w14:textId="77777777" w:rsidR="00F97D76" w:rsidRPr="00F66E05" w:rsidRDefault="00F97D76" w:rsidP="00D3115F">
            <w:pPr>
              <w:jc w:val="both"/>
              <w:rPr>
                <w:rFonts w:ascii="Times New Roman" w:hAnsi="Times New Roman" w:cs="Times New Roman"/>
                <w:bCs/>
                <w:color w:val="000000" w:themeColor="text1"/>
                <w:sz w:val="24"/>
                <w:szCs w:val="24"/>
              </w:rPr>
            </w:pPr>
            <w:r w:rsidRPr="00650A2E">
              <w:rPr>
                <w:rFonts w:ascii="Times New Roman" w:hAnsi="Times New Roman" w:cs="Times New Roman"/>
                <w:bCs/>
                <w:color w:val="000000" w:themeColor="text1"/>
                <w:sz w:val="24"/>
                <w:szCs w:val="24"/>
              </w:rPr>
              <w:t>Nr. 12 60. §</w:t>
            </w:r>
          </w:p>
        </w:tc>
        <w:tc>
          <w:tcPr>
            <w:tcW w:w="2126" w:type="dxa"/>
          </w:tcPr>
          <w:p w14:paraId="4A45B954" w14:textId="77777777" w:rsidR="00F97D76" w:rsidRPr="00F66E05" w:rsidRDefault="00F97D76" w:rsidP="00D3115F">
            <w:pPr>
              <w:jc w:val="both"/>
              <w:rPr>
                <w:rFonts w:ascii="Times New Roman" w:hAnsi="Times New Roman" w:cs="Times New Roman"/>
                <w:bCs/>
                <w:color w:val="000000" w:themeColor="text1"/>
                <w:sz w:val="24"/>
                <w:szCs w:val="24"/>
              </w:rPr>
            </w:pPr>
            <w:r w:rsidRPr="00650A2E">
              <w:rPr>
                <w:rFonts w:ascii="Times New Roman" w:hAnsi="Times New Roman" w:cs="Times New Roman"/>
                <w:bCs/>
                <w:color w:val="000000" w:themeColor="text1"/>
                <w:sz w:val="24"/>
                <w:szCs w:val="24"/>
              </w:rPr>
              <w:t xml:space="preserve">MK sēdes </w:t>
            </w:r>
            <w:proofErr w:type="spellStart"/>
            <w:r w:rsidRPr="00650A2E">
              <w:rPr>
                <w:rFonts w:ascii="Times New Roman" w:hAnsi="Times New Roman" w:cs="Times New Roman"/>
                <w:bCs/>
                <w:color w:val="000000" w:themeColor="text1"/>
                <w:sz w:val="24"/>
                <w:szCs w:val="24"/>
              </w:rPr>
              <w:t>protokollēmuma</w:t>
            </w:r>
            <w:proofErr w:type="spellEnd"/>
            <w:r w:rsidRPr="00650A2E">
              <w:rPr>
                <w:rFonts w:ascii="Times New Roman" w:hAnsi="Times New Roman" w:cs="Times New Roman"/>
                <w:bCs/>
                <w:color w:val="000000" w:themeColor="text1"/>
                <w:sz w:val="24"/>
                <w:szCs w:val="24"/>
              </w:rPr>
              <w:t xml:space="preserve"> projekts</w:t>
            </w:r>
          </w:p>
        </w:tc>
        <w:tc>
          <w:tcPr>
            <w:tcW w:w="4394" w:type="dxa"/>
          </w:tcPr>
          <w:p w14:paraId="6FE395D8" w14:textId="77777777" w:rsidR="00F97D76" w:rsidRPr="00F66E05" w:rsidRDefault="00F97D76" w:rsidP="00D3115F">
            <w:pPr>
              <w:ind w:left="-107"/>
              <w:jc w:val="both"/>
              <w:rPr>
                <w:rFonts w:ascii="Times New Roman" w:hAnsi="Times New Roman" w:cs="Times New Roman"/>
                <w:bCs/>
                <w:color w:val="000000" w:themeColor="text1"/>
                <w:sz w:val="24"/>
                <w:szCs w:val="24"/>
              </w:rPr>
            </w:pPr>
            <w:r w:rsidRPr="00650A2E">
              <w:rPr>
                <w:rFonts w:ascii="Times New Roman" w:hAnsi="Times New Roman" w:cs="Times New Roman"/>
                <w:bCs/>
                <w:color w:val="000000" w:themeColor="text1"/>
                <w:sz w:val="24"/>
                <w:szCs w:val="24"/>
              </w:rPr>
              <w:t>Par priekšlikumiem likumprojekta “Par valsts budžetu 2023. gadam un budžeta ietvaru 2023., 2024. un 2025. gadam” izskatīšanai Saeimā otrajā lasījumā</w:t>
            </w:r>
          </w:p>
        </w:tc>
      </w:tr>
      <w:tr w:rsidR="00F97D76" w:rsidRPr="006770D1" w14:paraId="7C889586" w14:textId="77777777" w:rsidTr="00D3115F">
        <w:trPr>
          <w:gridAfter w:val="1"/>
          <w:wAfter w:w="37" w:type="dxa"/>
        </w:trPr>
        <w:tc>
          <w:tcPr>
            <w:tcW w:w="1696" w:type="dxa"/>
          </w:tcPr>
          <w:p w14:paraId="3B9AF108" w14:textId="77777777" w:rsidR="00F97D76" w:rsidRPr="00F66E05" w:rsidRDefault="00F97D76" w:rsidP="00D3115F">
            <w:pPr>
              <w:jc w:val="both"/>
              <w:rPr>
                <w:rFonts w:ascii="Times New Roman" w:hAnsi="Times New Roman" w:cs="Times New Roman"/>
                <w:bCs/>
                <w:color w:val="000000" w:themeColor="text1"/>
                <w:sz w:val="24"/>
                <w:szCs w:val="24"/>
              </w:rPr>
            </w:pPr>
            <w:r w:rsidRPr="00F66E05">
              <w:rPr>
                <w:rFonts w:ascii="Times New Roman" w:hAnsi="Times New Roman" w:cs="Times New Roman"/>
                <w:bCs/>
                <w:color w:val="000000" w:themeColor="text1"/>
                <w:sz w:val="24"/>
                <w:szCs w:val="24"/>
              </w:rPr>
              <w:t>03.03.2023.</w:t>
            </w:r>
          </w:p>
        </w:tc>
        <w:tc>
          <w:tcPr>
            <w:tcW w:w="1418" w:type="dxa"/>
          </w:tcPr>
          <w:p w14:paraId="421D9447" w14:textId="77777777" w:rsidR="00F97D76" w:rsidRPr="00F66E05" w:rsidRDefault="00F97D76" w:rsidP="00D3115F">
            <w:pPr>
              <w:jc w:val="both"/>
              <w:rPr>
                <w:rFonts w:ascii="Times New Roman" w:hAnsi="Times New Roman" w:cs="Times New Roman"/>
                <w:bCs/>
                <w:color w:val="000000" w:themeColor="text1"/>
                <w:sz w:val="24"/>
                <w:szCs w:val="24"/>
              </w:rPr>
            </w:pPr>
            <w:r w:rsidRPr="00F66E05">
              <w:rPr>
                <w:rFonts w:ascii="Times New Roman" w:hAnsi="Times New Roman" w:cs="Times New Roman"/>
                <w:bCs/>
                <w:color w:val="000000" w:themeColor="text1"/>
                <w:sz w:val="24"/>
                <w:szCs w:val="24"/>
              </w:rPr>
              <w:t>Nr. 12 59. §</w:t>
            </w:r>
          </w:p>
        </w:tc>
        <w:tc>
          <w:tcPr>
            <w:tcW w:w="2126" w:type="dxa"/>
          </w:tcPr>
          <w:p w14:paraId="03CE2F81" w14:textId="77777777" w:rsidR="00F97D76" w:rsidRPr="00F66E05" w:rsidRDefault="00F97D76" w:rsidP="00D3115F">
            <w:pPr>
              <w:jc w:val="both"/>
              <w:rPr>
                <w:rFonts w:ascii="Times New Roman" w:hAnsi="Times New Roman" w:cs="Times New Roman"/>
                <w:bCs/>
                <w:color w:val="000000" w:themeColor="text1"/>
                <w:sz w:val="24"/>
                <w:szCs w:val="24"/>
              </w:rPr>
            </w:pPr>
            <w:r w:rsidRPr="00F66E05">
              <w:rPr>
                <w:rFonts w:ascii="Times New Roman" w:hAnsi="Times New Roman" w:cs="Times New Roman"/>
                <w:bCs/>
                <w:color w:val="000000" w:themeColor="text1"/>
                <w:sz w:val="24"/>
                <w:szCs w:val="24"/>
              </w:rPr>
              <w:t xml:space="preserve">MK sēdes </w:t>
            </w:r>
            <w:proofErr w:type="spellStart"/>
            <w:r w:rsidRPr="00F66E05">
              <w:rPr>
                <w:rFonts w:ascii="Times New Roman" w:hAnsi="Times New Roman" w:cs="Times New Roman"/>
                <w:bCs/>
                <w:color w:val="000000" w:themeColor="text1"/>
                <w:sz w:val="24"/>
                <w:szCs w:val="24"/>
              </w:rPr>
              <w:t>protokollēmuma</w:t>
            </w:r>
            <w:proofErr w:type="spellEnd"/>
            <w:r w:rsidRPr="00F66E05">
              <w:rPr>
                <w:rFonts w:ascii="Times New Roman" w:hAnsi="Times New Roman" w:cs="Times New Roman"/>
                <w:bCs/>
                <w:color w:val="000000" w:themeColor="text1"/>
                <w:sz w:val="24"/>
                <w:szCs w:val="24"/>
              </w:rPr>
              <w:t xml:space="preserve"> projekts</w:t>
            </w:r>
          </w:p>
        </w:tc>
        <w:tc>
          <w:tcPr>
            <w:tcW w:w="4394" w:type="dxa"/>
          </w:tcPr>
          <w:p w14:paraId="180114D3" w14:textId="77777777" w:rsidR="00F97D76" w:rsidRPr="00F66E05" w:rsidRDefault="00F97D76" w:rsidP="00D3115F">
            <w:pPr>
              <w:ind w:left="-107"/>
              <w:jc w:val="both"/>
              <w:rPr>
                <w:rFonts w:ascii="Times New Roman" w:hAnsi="Times New Roman" w:cs="Times New Roman"/>
                <w:bCs/>
                <w:color w:val="000000" w:themeColor="text1"/>
                <w:sz w:val="24"/>
                <w:szCs w:val="24"/>
              </w:rPr>
            </w:pPr>
            <w:r w:rsidRPr="00F66E05">
              <w:rPr>
                <w:rFonts w:ascii="Times New Roman" w:hAnsi="Times New Roman" w:cs="Times New Roman"/>
                <w:bCs/>
                <w:color w:val="000000" w:themeColor="text1"/>
                <w:sz w:val="24"/>
                <w:szCs w:val="24"/>
              </w:rPr>
              <w:t>Par priekšlikumiem 2023. gada budžeta projektu pavadošo likumprojektu izskatīšanai Saeimā otrajā lasījumā</w:t>
            </w:r>
          </w:p>
        </w:tc>
      </w:tr>
      <w:tr w:rsidR="00F97D76" w:rsidRPr="006770D1" w14:paraId="24E3B6B6" w14:textId="77777777" w:rsidTr="00D3115F">
        <w:trPr>
          <w:gridAfter w:val="1"/>
          <w:wAfter w:w="37" w:type="dxa"/>
        </w:trPr>
        <w:tc>
          <w:tcPr>
            <w:tcW w:w="1696" w:type="dxa"/>
          </w:tcPr>
          <w:p w14:paraId="1EDD42B2" w14:textId="77777777" w:rsidR="00F97D76" w:rsidRPr="00F66E05" w:rsidRDefault="00F97D76" w:rsidP="00D3115F">
            <w:pPr>
              <w:jc w:val="both"/>
              <w:rPr>
                <w:rFonts w:ascii="Times New Roman" w:hAnsi="Times New Roman" w:cs="Times New Roman"/>
                <w:bCs/>
                <w:color w:val="000000" w:themeColor="text1"/>
                <w:sz w:val="24"/>
                <w:szCs w:val="24"/>
              </w:rPr>
            </w:pPr>
            <w:r w:rsidRPr="00F66E05">
              <w:rPr>
                <w:rFonts w:ascii="Times New Roman" w:hAnsi="Times New Roman" w:cs="Times New Roman"/>
                <w:bCs/>
                <w:color w:val="000000" w:themeColor="text1"/>
                <w:sz w:val="24"/>
                <w:szCs w:val="24"/>
              </w:rPr>
              <w:t>17.02.2023.</w:t>
            </w:r>
          </w:p>
        </w:tc>
        <w:tc>
          <w:tcPr>
            <w:tcW w:w="1418" w:type="dxa"/>
          </w:tcPr>
          <w:p w14:paraId="29547ACF" w14:textId="77777777" w:rsidR="00F97D76" w:rsidRPr="00F66E05" w:rsidRDefault="00F97D76" w:rsidP="00D3115F">
            <w:pPr>
              <w:jc w:val="both"/>
              <w:rPr>
                <w:rFonts w:ascii="Times New Roman" w:hAnsi="Times New Roman" w:cs="Times New Roman"/>
                <w:bCs/>
                <w:color w:val="000000" w:themeColor="text1"/>
                <w:sz w:val="24"/>
                <w:szCs w:val="24"/>
              </w:rPr>
            </w:pPr>
            <w:r w:rsidRPr="00F66E05">
              <w:rPr>
                <w:rFonts w:ascii="Times New Roman" w:hAnsi="Times New Roman" w:cs="Times New Roman"/>
                <w:bCs/>
                <w:color w:val="000000" w:themeColor="text1"/>
                <w:sz w:val="24"/>
                <w:szCs w:val="24"/>
              </w:rPr>
              <w:t>Nr. 8 38. §</w:t>
            </w:r>
          </w:p>
        </w:tc>
        <w:tc>
          <w:tcPr>
            <w:tcW w:w="2126" w:type="dxa"/>
          </w:tcPr>
          <w:p w14:paraId="28F8305E" w14:textId="77777777" w:rsidR="00F97D76" w:rsidRPr="006770D1" w:rsidRDefault="00F97D76" w:rsidP="00D3115F">
            <w:pPr>
              <w:jc w:val="both"/>
              <w:rPr>
                <w:rFonts w:ascii="Times New Roman" w:hAnsi="Times New Roman" w:cs="Times New Roman"/>
                <w:bCs/>
                <w:color w:val="000000" w:themeColor="text1"/>
                <w:sz w:val="24"/>
                <w:szCs w:val="24"/>
                <w:highlight w:val="yellow"/>
              </w:rPr>
            </w:pPr>
            <w:r w:rsidRPr="00F66E05">
              <w:rPr>
                <w:rFonts w:ascii="Times New Roman" w:hAnsi="Times New Roman" w:cs="Times New Roman"/>
                <w:bCs/>
                <w:color w:val="000000" w:themeColor="text1"/>
                <w:sz w:val="24"/>
                <w:szCs w:val="24"/>
              </w:rPr>
              <w:t>Ministru Kabineta vēstules projekts</w:t>
            </w:r>
          </w:p>
        </w:tc>
        <w:tc>
          <w:tcPr>
            <w:tcW w:w="4394" w:type="dxa"/>
          </w:tcPr>
          <w:p w14:paraId="54643F78" w14:textId="77777777" w:rsidR="00F97D76" w:rsidRPr="006770D1" w:rsidRDefault="00F97D76" w:rsidP="00D3115F">
            <w:pPr>
              <w:ind w:left="-107"/>
              <w:jc w:val="both"/>
              <w:rPr>
                <w:rFonts w:ascii="Times New Roman" w:hAnsi="Times New Roman" w:cs="Times New Roman"/>
                <w:bCs/>
                <w:color w:val="000000" w:themeColor="text1"/>
                <w:sz w:val="24"/>
                <w:szCs w:val="24"/>
                <w:highlight w:val="yellow"/>
              </w:rPr>
            </w:pPr>
            <w:r w:rsidRPr="00F66E05">
              <w:rPr>
                <w:rFonts w:ascii="Times New Roman" w:hAnsi="Times New Roman" w:cs="Times New Roman"/>
                <w:bCs/>
                <w:color w:val="000000" w:themeColor="text1"/>
                <w:sz w:val="24"/>
                <w:szCs w:val="24"/>
              </w:rPr>
              <w:t xml:space="preserve">Viedoklis par Ministru kabineta noteikto regulējumu attiecībā uz deklarāciju un to </w:t>
            </w:r>
            <w:r w:rsidRPr="00F66E05">
              <w:rPr>
                <w:rFonts w:ascii="Times New Roman" w:hAnsi="Times New Roman" w:cs="Times New Roman"/>
                <w:bCs/>
                <w:color w:val="000000" w:themeColor="text1"/>
                <w:sz w:val="24"/>
                <w:szCs w:val="24"/>
              </w:rPr>
              <w:lastRenderedPageBreak/>
              <w:t>pārbaudes materiālu lietu glabāšanas termiņu (30 gadi) samērīgumu un atbilstību</w:t>
            </w:r>
          </w:p>
        </w:tc>
      </w:tr>
      <w:tr w:rsidR="00F97D76" w:rsidRPr="006770D1" w14:paraId="48E134EB" w14:textId="77777777" w:rsidTr="00D3115F">
        <w:trPr>
          <w:gridAfter w:val="1"/>
          <w:wAfter w:w="37" w:type="dxa"/>
        </w:trPr>
        <w:tc>
          <w:tcPr>
            <w:tcW w:w="1696" w:type="dxa"/>
          </w:tcPr>
          <w:p w14:paraId="4EE52EF8" w14:textId="77777777" w:rsidR="00F97D76" w:rsidRPr="00F66E05" w:rsidRDefault="00F97D76" w:rsidP="00D3115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09.02.2023.</w:t>
            </w:r>
          </w:p>
        </w:tc>
        <w:tc>
          <w:tcPr>
            <w:tcW w:w="1418" w:type="dxa"/>
          </w:tcPr>
          <w:p w14:paraId="4947CB8A" w14:textId="77777777" w:rsidR="00F97D76" w:rsidRPr="00F66E05" w:rsidRDefault="00F97D76" w:rsidP="00D3115F">
            <w:pPr>
              <w:jc w:val="both"/>
              <w:rPr>
                <w:rFonts w:ascii="Times New Roman" w:hAnsi="Times New Roman" w:cs="Times New Roman"/>
                <w:bCs/>
                <w:color w:val="000000" w:themeColor="text1"/>
                <w:sz w:val="24"/>
                <w:szCs w:val="24"/>
              </w:rPr>
            </w:pPr>
            <w:r w:rsidRPr="00F66E05">
              <w:rPr>
                <w:rFonts w:ascii="Times New Roman" w:hAnsi="Times New Roman" w:cs="Times New Roman"/>
                <w:bCs/>
                <w:color w:val="000000" w:themeColor="text1"/>
                <w:sz w:val="24"/>
                <w:szCs w:val="24"/>
              </w:rPr>
              <w:t>Nr. 6 27. §</w:t>
            </w:r>
          </w:p>
        </w:tc>
        <w:tc>
          <w:tcPr>
            <w:tcW w:w="2126" w:type="dxa"/>
          </w:tcPr>
          <w:p w14:paraId="6258591A" w14:textId="77777777" w:rsidR="00F97D76" w:rsidRPr="00F66E05" w:rsidRDefault="00F97D76" w:rsidP="00D3115F">
            <w:pPr>
              <w:jc w:val="both"/>
              <w:rPr>
                <w:rFonts w:ascii="Times New Roman" w:hAnsi="Times New Roman" w:cs="Times New Roman"/>
                <w:bCs/>
                <w:color w:val="000000" w:themeColor="text1"/>
                <w:sz w:val="24"/>
                <w:szCs w:val="24"/>
              </w:rPr>
            </w:pPr>
            <w:r w:rsidRPr="00F66E05">
              <w:rPr>
                <w:rFonts w:ascii="Times New Roman" w:hAnsi="Times New Roman" w:cs="Times New Roman"/>
                <w:bCs/>
                <w:color w:val="000000" w:themeColor="text1"/>
                <w:sz w:val="24"/>
                <w:szCs w:val="24"/>
              </w:rPr>
              <w:t xml:space="preserve">MK sēdes </w:t>
            </w:r>
            <w:proofErr w:type="spellStart"/>
            <w:r w:rsidRPr="00F66E05">
              <w:rPr>
                <w:rFonts w:ascii="Times New Roman" w:hAnsi="Times New Roman" w:cs="Times New Roman"/>
                <w:bCs/>
                <w:color w:val="000000" w:themeColor="text1"/>
                <w:sz w:val="24"/>
                <w:szCs w:val="24"/>
              </w:rPr>
              <w:t>protokollēmuma</w:t>
            </w:r>
            <w:proofErr w:type="spellEnd"/>
            <w:r w:rsidRPr="00F66E05">
              <w:rPr>
                <w:rFonts w:ascii="Times New Roman" w:hAnsi="Times New Roman" w:cs="Times New Roman"/>
                <w:bCs/>
                <w:color w:val="000000" w:themeColor="text1"/>
                <w:sz w:val="24"/>
                <w:szCs w:val="24"/>
              </w:rPr>
              <w:t xml:space="preserve"> projekts</w:t>
            </w:r>
          </w:p>
        </w:tc>
        <w:tc>
          <w:tcPr>
            <w:tcW w:w="4394" w:type="dxa"/>
          </w:tcPr>
          <w:p w14:paraId="725F30D4" w14:textId="77777777" w:rsidR="00F97D76" w:rsidRPr="00F66E05" w:rsidRDefault="00F97D76" w:rsidP="00D3115F">
            <w:pPr>
              <w:ind w:left="-107"/>
              <w:jc w:val="both"/>
              <w:rPr>
                <w:rFonts w:ascii="Times New Roman" w:hAnsi="Times New Roman" w:cs="Times New Roman"/>
                <w:bCs/>
                <w:color w:val="000000" w:themeColor="text1"/>
                <w:sz w:val="24"/>
                <w:szCs w:val="24"/>
              </w:rPr>
            </w:pPr>
            <w:r w:rsidRPr="00F66E05">
              <w:rPr>
                <w:rFonts w:ascii="Times New Roman" w:hAnsi="Times New Roman" w:cs="Times New Roman"/>
                <w:bCs/>
                <w:color w:val="000000" w:themeColor="text1"/>
                <w:sz w:val="24"/>
                <w:szCs w:val="24"/>
              </w:rPr>
              <w:t>Par Ministru kabineta un Latvijas Pašvaldību savienības vienošanās un domstarpību protokolu par 2023.gada budžetu un budžeta ietvaru 2023.-2025.gadam</w:t>
            </w:r>
          </w:p>
        </w:tc>
      </w:tr>
      <w:tr w:rsidR="00F97D76" w:rsidRPr="006770D1" w14:paraId="66A2E626" w14:textId="77777777" w:rsidTr="00D3115F">
        <w:tc>
          <w:tcPr>
            <w:tcW w:w="9671" w:type="dxa"/>
            <w:gridSpan w:val="5"/>
            <w:shd w:val="clear" w:color="auto" w:fill="D9D9D9" w:themeFill="background1" w:themeFillShade="D9"/>
          </w:tcPr>
          <w:p w14:paraId="02B7F79D" w14:textId="77777777" w:rsidR="00F97D76" w:rsidRPr="006770D1" w:rsidRDefault="00F97D76" w:rsidP="00D3115F">
            <w:pPr>
              <w:jc w:val="both"/>
              <w:rPr>
                <w:rFonts w:ascii="Times New Roman" w:hAnsi="Times New Roman" w:cs="Times New Roman"/>
                <w:bCs/>
                <w:color w:val="000000" w:themeColor="text1"/>
                <w:sz w:val="24"/>
                <w:szCs w:val="24"/>
                <w:highlight w:val="yellow"/>
              </w:rPr>
            </w:pPr>
          </w:p>
        </w:tc>
      </w:tr>
      <w:tr w:rsidR="00F97D76" w:rsidRPr="006770D1" w14:paraId="2B300DB6" w14:textId="77777777" w:rsidTr="00D3115F">
        <w:trPr>
          <w:gridAfter w:val="1"/>
          <w:wAfter w:w="37" w:type="dxa"/>
        </w:trPr>
        <w:tc>
          <w:tcPr>
            <w:tcW w:w="1696" w:type="dxa"/>
          </w:tcPr>
          <w:p w14:paraId="12642EC7" w14:textId="77777777" w:rsidR="00F97D76" w:rsidRPr="00C94DE0" w:rsidRDefault="00F97D76" w:rsidP="00D3115F">
            <w:pPr>
              <w:jc w:val="both"/>
              <w:rPr>
                <w:rFonts w:ascii="Times New Roman" w:hAnsi="Times New Roman" w:cs="Times New Roman"/>
                <w:bCs/>
                <w:color w:val="000000" w:themeColor="text1"/>
                <w:sz w:val="24"/>
                <w:szCs w:val="24"/>
              </w:rPr>
            </w:pPr>
            <w:r w:rsidRPr="00C94DE0">
              <w:rPr>
                <w:rFonts w:ascii="Times New Roman" w:hAnsi="Times New Roman" w:cs="Times New Roman"/>
                <w:b/>
                <w:color w:val="000000" w:themeColor="text1"/>
                <w:sz w:val="24"/>
                <w:szCs w:val="24"/>
              </w:rPr>
              <w:t>Iesniegšanas datums</w:t>
            </w:r>
          </w:p>
        </w:tc>
        <w:tc>
          <w:tcPr>
            <w:tcW w:w="1418" w:type="dxa"/>
          </w:tcPr>
          <w:p w14:paraId="28635326" w14:textId="77777777" w:rsidR="00F97D76" w:rsidRPr="00C94DE0" w:rsidRDefault="00F97D76" w:rsidP="00D3115F">
            <w:pPr>
              <w:jc w:val="both"/>
              <w:rPr>
                <w:rFonts w:ascii="Times New Roman" w:hAnsi="Times New Roman" w:cs="Times New Roman"/>
                <w:bCs/>
                <w:color w:val="000000" w:themeColor="text1"/>
                <w:sz w:val="24"/>
                <w:szCs w:val="24"/>
              </w:rPr>
            </w:pPr>
            <w:r w:rsidRPr="00C94DE0">
              <w:rPr>
                <w:rFonts w:ascii="Times New Roman" w:hAnsi="Times New Roman" w:cs="Times New Roman"/>
                <w:bCs/>
                <w:color w:val="000000" w:themeColor="text1"/>
                <w:sz w:val="24"/>
                <w:szCs w:val="24"/>
              </w:rPr>
              <w:t>-</w:t>
            </w:r>
          </w:p>
        </w:tc>
        <w:tc>
          <w:tcPr>
            <w:tcW w:w="2126" w:type="dxa"/>
          </w:tcPr>
          <w:p w14:paraId="05799DE4" w14:textId="77777777" w:rsidR="00F97D76" w:rsidRPr="00C94DE0" w:rsidRDefault="00F97D76" w:rsidP="00D3115F">
            <w:pPr>
              <w:jc w:val="both"/>
              <w:rPr>
                <w:rFonts w:ascii="Times New Roman" w:hAnsi="Times New Roman" w:cs="Times New Roman"/>
                <w:bCs/>
                <w:color w:val="000000" w:themeColor="text1"/>
                <w:sz w:val="24"/>
                <w:szCs w:val="24"/>
              </w:rPr>
            </w:pPr>
            <w:r w:rsidRPr="00C94DE0">
              <w:rPr>
                <w:rFonts w:ascii="Times New Roman" w:hAnsi="Times New Roman" w:cs="Times New Roman"/>
                <w:b/>
                <w:bCs/>
                <w:color w:val="000000" w:themeColor="text1"/>
                <w:sz w:val="24"/>
                <w:szCs w:val="24"/>
              </w:rPr>
              <w:t>Dokumenta veids</w:t>
            </w:r>
          </w:p>
        </w:tc>
        <w:tc>
          <w:tcPr>
            <w:tcW w:w="4394" w:type="dxa"/>
          </w:tcPr>
          <w:p w14:paraId="25AAF970" w14:textId="77777777" w:rsidR="00F97D76" w:rsidRPr="00C94DE0" w:rsidRDefault="00F97D76" w:rsidP="00D3115F">
            <w:pPr>
              <w:jc w:val="both"/>
              <w:rPr>
                <w:rFonts w:ascii="Times New Roman" w:hAnsi="Times New Roman" w:cs="Times New Roman"/>
                <w:bCs/>
                <w:color w:val="000000" w:themeColor="text1"/>
                <w:sz w:val="24"/>
                <w:szCs w:val="24"/>
              </w:rPr>
            </w:pPr>
            <w:r w:rsidRPr="00C94DE0">
              <w:rPr>
                <w:rFonts w:ascii="Times New Roman" w:hAnsi="Times New Roman" w:cs="Times New Roman"/>
                <w:b/>
                <w:color w:val="000000" w:themeColor="text1"/>
                <w:sz w:val="24"/>
                <w:szCs w:val="24"/>
              </w:rPr>
              <w:t>Valsts kancelejā iesniegtie citi dokumenti</w:t>
            </w:r>
          </w:p>
        </w:tc>
      </w:tr>
      <w:tr w:rsidR="00F97D76" w:rsidRPr="00997E49" w14:paraId="3F238F07" w14:textId="77777777" w:rsidTr="00D3115F">
        <w:trPr>
          <w:gridAfter w:val="1"/>
          <w:wAfter w:w="37" w:type="dxa"/>
        </w:trPr>
        <w:tc>
          <w:tcPr>
            <w:tcW w:w="1696" w:type="dxa"/>
          </w:tcPr>
          <w:p w14:paraId="6D8AD8A7" w14:textId="77777777" w:rsidR="00F97D76" w:rsidRPr="00C94DE0" w:rsidRDefault="00F97D76" w:rsidP="00D3115F">
            <w:pPr>
              <w:jc w:val="both"/>
              <w:rPr>
                <w:rFonts w:ascii="Times New Roman" w:hAnsi="Times New Roman" w:cs="Times New Roman"/>
                <w:bCs/>
                <w:i/>
                <w:iCs/>
                <w:color w:val="000000" w:themeColor="text1"/>
                <w:sz w:val="24"/>
                <w:szCs w:val="24"/>
              </w:rPr>
            </w:pPr>
            <w:r w:rsidRPr="00C94DE0">
              <w:rPr>
                <w:rFonts w:ascii="Times New Roman" w:hAnsi="Times New Roman" w:cs="Times New Roman"/>
                <w:bCs/>
                <w:i/>
                <w:iCs/>
                <w:color w:val="000000" w:themeColor="text1"/>
                <w:sz w:val="24"/>
                <w:szCs w:val="24"/>
              </w:rPr>
              <w:t>-</w:t>
            </w:r>
          </w:p>
        </w:tc>
        <w:tc>
          <w:tcPr>
            <w:tcW w:w="1418" w:type="dxa"/>
          </w:tcPr>
          <w:p w14:paraId="02A68132" w14:textId="77777777" w:rsidR="00F97D76" w:rsidRPr="00C94DE0" w:rsidRDefault="00F97D76" w:rsidP="00D3115F">
            <w:pPr>
              <w:jc w:val="both"/>
              <w:rPr>
                <w:rFonts w:ascii="Times New Roman" w:hAnsi="Times New Roman" w:cs="Times New Roman"/>
                <w:bCs/>
                <w:i/>
                <w:iCs/>
                <w:color w:val="000000" w:themeColor="text1"/>
                <w:sz w:val="24"/>
                <w:szCs w:val="24"/>
              </w:rPr>
            </w:pPr>
            <w:r w:rsidRPr="00C94DE0">
              <w:rPr>
                <w:rFonts w:ascii="Times New Roman" w:hAnsi="Times New Roman" w:cs="Times New Roman"/>
                <w:bCs/>
                <w:i/>
                <w:iCs/>
                <w:color w:val="000000" w:themeColor="text1"/>
                <w:sz w:val="24"/>
                <w:szCs w:val="24"/>
              </w:rPr>
              <w:t>-</w:t>
            </w:r>
          </w:p>
        </w:tc>
        <w:tc>
          <w:tcPr>
            <w:tcW w:w="2126" w:type="dxa"/>
          </w:tcPr>
          <w:p w14:paraId="48B71ED3" w14:textId="77777777" w:rsidR="00F97D76" w:rsidRPr="00C94DE0" w:rsidRDefault="00F97D76" w:rsidP="00D3115F">
            <w:pPr>
              <w:jc w:val="both"/>
              <w:rPr>
                <w:rFonts w:ascii="Times New Roman" w:hAnsi="Times New Roman" w:cs="Times New Roman"/>
                <w:bCs/>
                <w:i/>
                <w:iCs/>
                <w:color w:val="000000" w:themeColor="text1"/>
                <w:sz w:val="24"/>
                <w:szCs w:val="24"/>
              </w:rPr>
            </w:pPr>
            <w:r w:rsidRPr="00C94DE0">
              <w:rPr>
                <w:rFonts w:ascii="Times New Roman" w:hAnsi="Times New Roman" w:cs="Times New Roman"/>
                <w:bCs/>
                <w:i/>
                <w:iCs/>
                <w:color w:val="000000" w:themeColor="text1"/>
                <w:sz w:val="24"/>
                <w:szCs w:val="24"/>
              </w:rPr>
              <w:t>-</w:t>
            </w:r>
          </w:p>
        </w:tc>
        <w:tc>
          <w:tcPr>
            <w:tcW w:w="4394" w:type="dxa"/>
          </w:tcPr>
          <w:p w14:paraId="34265F52" w14:textId="77777777" w:rsidR="00F97D76" w:rsidRPr="00C94DE0" w:rsidRDefault="00F97D76" w:rsidP="00D3115F">
            <w:pPr>
              <w:jc w:val="both"/>
              <w:rPr>
                <w:rFonts w:ascii="Times New Roman" w:hAnsi="Times New Roman" w:cs="Times New Roman"/>
                <w:bCs/>
                <w:i/>
                <w:iCs/>
                <w:color w:val="000000" w:themeColor="text1"/>
                <w:sz w:val="24"/>
                <w:szCs w:val="24"/>
              </w:rPr>
            </w:pPr>
            <w:r w:rsidRPr="00C94DE0">
              <w:rPr>
                <w:rFonts w:ascii="Times New Roman" w:hAnsi="Times New Roman" w:cs="Times New Roman"/>
                <w:bCs/>
                <w:i/>
                <w:iCs/>
                <w:color w:val="000000" w:themeColor="text1"/>
                <w:sz w:val="24"/>
                <w:szCs w:val="24"/>
              </w:rPr>
              <w:t>-</w:t>
            </w:r>
          </w:p>
        </w:tc>
      </w:tr>
    </w:tbl>
    <w:p w14:paraId="22123AD3" w14:textId="77777777" w:rsidR="00544FC2" w:rsidRPr="00E25F4A" w:rsidRDefault="00544FC2" w:rsidP="00EE2627">
      <w:pPr>
        <w:pStyle w:val="ListParagraph"/>
        <w:rPr>
          <w:rFonts w:ascii="Times New Roman" w:hAnsi="Times New Roman" w:cs="Times New Roman"/>
          <w:sz w:val="24"/>
          <w:szCs w:val="24"/>
        </w:rPr>
      </w:pPr>
    </w:p>
    <w:p w14:paraId="7609DC6D" w14:textId="50BFFDE4" w:rsidR="00EE2627" w:rsidRPr="00E25F4A" w:rsidRDefault="00E25F4A" w:rsidP="00EE2627">
      <w:pPr>
        <w:pStyle w:val="ListParagraph"/>
        <w:rPr>
          <w:rFonts w:ascii="Times New Roman" w:hAnsi="Times New Roman" w:cs="Times New Roman"/>
          <w:sz w:val="24"/>
          <w:szCs w:val="24"/>
        </w:rPr>
      </w:pPr>
      <w:r w:rsidRPr="00E25F4A">
        <w:rPr>
          <w:rFonts w:ascii="Times New Roman" w:hAnsi="Times New Roman" w:cs="Times New Roman"/>
          <w:sz w:val="24"/>
          <w:szCs w:val="24"/>
        </w:rPr>
        <w:t>Monta Timma</w:t>
      </w:r>
    </w:p>
    <w:p w14:paraId="735A3595" w14:textId="0926B880" w:rsidR="00EE2627" w:rsidRPr="00EE2627" w:rsidRDefault="00EE2627" w:rsidP="00EE2627">
      <w:pPr>
        <w:pStyle w:val="ListParagraph"/>
        <w:rPr>
          <w:rFonts w:ascii="Times New Roman" w:hAnsi="Times New Roman" w:cs="Times New Roman"/>
          <w:sz w:val="24"/>
          <w:szCs w:val="24"/>
        </w:rPr>
      </w:pPr>
      <w:r w:rsidRPr="00E25F4A">
        <w:rPr>
          <w:rFonts w:ascii="Times New Roman" w:hAnsi="Times New Roman" w:cs="Times New Roman"/>
          <w:sz w:val="24"/>
          <w:szCs w:val="24"/>
        </w:rPr>
        <w:t>202</w:t>
      </w:r>
      <w:r w:rsidR="00E25F4A" w:rsidRPr="00E25F4A">
        <w:rPr>
          <w:rFonts w:ascii="Times New Roman" w:hAnsi="Times New Roman" w:cs="Times New Roman"/>
          <w:sz w:val="24"/>
          <w:szCs w:val="24"/>
        </w:rPr>
        <w:t>3</w:t>
      </w:r>
      <w:r w:rsidRPr="00E25F4A">
        <w:rPr>
          <w:rFonts w:ascii="Times New Roman" w:hAnsi="Times New Roman" w:cs="Times New Roman"/>
          <w:sz w:val="24"/>
          <w:szCs w:val="24"/>
        </w:rPr>
        <w:t xml:space="preserve">.gada </w:t>
      </w:r>
      <w:r w:rsidR="00510ACE">
        <w:rPr>
          <w:rFonts w:ascii="Times New Roman" w:hAnsi="Times New Roman" w:cs="Times New Roman"/>
          <w:sz w:val="24"/>
          <w:szCs w:val="24"/>
        </w:rPr>
        <w:t>decembris</w:t>
      </w:r>
    </w:p>
    <w:p w14:paraId="5EB0FC59" w14:textId="77777777" w:rsidR="00CA1434" w:rsidRPr="00CA1434" w:rsidRDefault="00CA1434" w:rsidP="003B4967">
      <w:pPr>
        <w:pStyle w:val="ListParagraph"/>
        <w:spacing w:after="0" w:line="240" w:lineRule="auto"/>
        <w:ind w:left="0"/>
        <w:jc w:val="both"/>
        <w:rPr>
          <w:rFonts w:ascii="Times New Roman" w:eastAsia="Calibri" w:hAnsi="Times New Roman" w:cs="Times New Roman"/>
          <w:sz w:val="26"/>
          <w:szCs w:val="26"/>
        </w:rPr>
      </w:pPr>
    </w:p>
    <w:sectPr w:rsidR="00CA1434" w:rsidRPr="00CA1434" w:rsidSect="00B267CE">
      <w:footerReference w:type="defaul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E94A" w14:textId="77777777" w:rsidR="00487166" w:rsidRDefault="00487166" w:rsidP="007C6B73">
      <w:pPr>
        <w:spacing w:after="0" w:line="240" w:lineRule="auto"/>
      </w:pPr>
      <w:r>
        <w:separator/>
      </w:r>
    </w:p>
  </w:endnote>
  <w:endnote w:type="continuationSeparator" w:id="0">
    <w:p w14:paraId="1679FDEB" w14:textId="77777777" w:rsidR="00487166" w:rsidRDefault="00487166" w:rsidP="007C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257050"/>
      <w:docPartObj>
        <w:docPartGallery w:val="Page Numbers (Bottom of Page)"/>
        <w:docPartUnique/>
      </w:docPartObj>
    </w:sdtPr>
    <w:sdtEndPr>
      <w:rPr>
        <w:noProof/>
      </w:rPr>
    </w:sdtEndPr>
    <w:sdtContent>
      <w:p w14:paraId="63F895AC" w14:textId="63123EB1" w:rsidR="00674BB6" w:rsidRDefault="00674B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1484D" w14:textId="77777777" w:rsidR="00674BB6" w:rsidRDefault="00674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5F32" w14:textId="77777777" w:rsidR="00487166" w:rsidRDefault="00487166" w:rsidP="007C6B73">
      <w:pPr>
        <w:spacing w:after="0" w:line="240" w:lineRule="auto"/>
      </w:pPr>
      <w:r>
        <w:separator/>
      </w:r>
    </w:p>
  </w:footnote>
  <w:footnote w:type="continuationSeparator" w:id="0">
    <w:p w14:paraId="0AA8C51D" w14:textId="77777777" w:rsidR="00487166" w:rsidRDefault="00487166" w:rsidP="007C6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690"/>
    <w:multiLevelType w:val="hybridMultilevel"/>
    <w:tmpl w:val="5A2A685C"/>
    <w:lvl w:ilvl="0" w:tplc="0F6C1906">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1" w15:restartNumberingAfterBreak="0">
    <w:nsid w:val="031B4095"/>
    <w:multiLevelType w:val="hybridMultilevel"/>
    <w:tmpl w:val="F8B28CAC"/>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b w:val="0"/>
        <w:bCs w:val="0"/>
      </w:rPr>
    </w:lvl>
    <w:lvl w:ilvl="2" w:tplc="0426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335427A"/>
    <w:multiLevelType w:val="hybridMultilevel"/>
    <w:tmpl w:val="AD2CF608"/>
    <w:lvl w:ilvl="0" w:tplc="04260001">
      <w:start w:val="1"/>
      <w:numFmt w:val="bullet"/>
      <w:lvlText w:val=""/>
      <w:lvlJc w:val="left"/>
      <w:pPr>
        <w:ind w:left="720" w:hanging="360"/>
      </w:pPr>
      <w:rPr>
        <w:rFonts w:ascii="Symbol" w:hAnsi="Symbol" w:hint="default"/>
      </w:rPr>
    </w:lvl>
    <w:lvl w:ilvl="1" w:tplc="15EC53E6">
      <w:start w:val="1"/>
      <w:numFmt w:val="decimal"/>
      <w:lvlText w:val="%2."/>
      <w:lvlJc w:val="left"/>
      <w:pPr>
        <w:ind w:left="2340" w:hanging="360"/>
      </w:pPr>
      <w:rPr>
        <w:b w:val="0"/>
        <w:bCs w:val="0"/>
      </w:rPr>
    </w:lvl>
    <w:lvl w:ilvl="2" w:tplc="1D0CB632">
      <w:start w:val="1"/>
      <w:numFmt w:val="lowerRoman"/>
      <w:lvlText w:val="%3."/>
      <w:lvlJc w:val="right"/>
      <w:pPr>
        <w:ind w:left="2160" w:hanging="180"/>
      </w:pPr>
    </w:lvl>
    <w:lvl w:ilvl="3" w:tplc="3282F85A">
      <w:start w:val="1"/>
      <w:numFmt w:val="decimal"/>
      <w:lvlText w:val="%4."/>
      <w:lvlJc w:val="left"/>
      <w:pPr>
        <w:ind w:left="2880" w:hanging="360"/>
      </w:pPr>
    </w:lvl>
    <w:lvl w:ilvl="4" w:tplc="4B30CEF6">
      <w:start w:val="1"/>
      <w:numFmt w:val="lowerLetter"/>
      <w:lvlText w:val="%5."/>
      <w:lvlJc w:val="left"/>
      <w:pPr>
        <w:ind w:left="3600" w:hanging="360"/>
      </w:pPr>
    </w:lvl>
    <w:lvl w:ilvl="5" w:tplc="6BA29FD6">
      <w:start w:val="1"/>
      <w:numFmt w:val="lowerRoman"/>
      <w:lvlText w:val="%6."/>
      <w:lvlJc w:val="right"/>
      <w:pPr>
        <w:ind w:left="4320" w:hanging="180"/>
      </w:pPr>
    </w:lvl>
    <w:lvl w:ilvl="6" w:tplc="7674D792">
      <w:start w:val="1"/>
      <w:numFmt w:val="decimal"/>
      <w:lvlText w:val="%7."/>
      <w:lvlJc w:val="left"/>
      <w:pPr>
        <w:ind w:left="5040" w:hanging="360"/>
      </w:pPr>
    </w:lvl>
    <w:lvl w:ilvl="7" w:tplc="A0869EF2">
      <w:start w:val="1"/>
      <w:numFmt w:val="lowerLetter"/>
      <w:lvlText w:val="%8."/>
      <w:lvlJc w:val="left"/>
      <w:pPr>
        <w:ind w:left="5760" w:hanging="360"/>
      </w:pPr>
    </w:lvl>
    <w:lvl w:ilvl="8" w:tplc="51548D78">
      <w:start w:val="1"/>
      <w:numFmt w:val="lowerRoman"/>
      <w:lvlText w:val="%9."/>
      <w:lvlJc w:val="right"/>
      <w:pPr>
        <w:ind w:left="6480" w:hanging="180"/>
      </w:pPr>
    </w:lvl>
  </w:abstractNum>
  <w:abstractNum w:abstractNumId="3" w15:restartNumberingAfterBreak="0">
    <w:nsid w:val="05F953F6"/>
    <w:multiLevelType w:val="hybridMultilevel"/>
    <w:tmpl w:val="7FCC48EC"/>
    <w:lvl w:ilvl="0" w:tplc="0426000D">
      <w:start w:val="1"/>
      <w:numFmt w:val="bullet"/>
      <w:lvlText w:val=""/>
      <w:lvlJc w:val="left"/>
      <w:pPr>
        <w:ind w:left="720" w:hanging="360"/>
      </w:pPr>
      <w:rPr>
        <w:rFonts w:ascii="Wingdings" w:hAnsi="Wingdings" w:hint="default"/>
      </w:rPr>
    </w:lvl>
    <w:lvl w:ilvl="1" w:tplc="5D4C98C8">
      <w:start w:val="1"/>
      <w:numFmt w:val="bullet"/>
      <w:lvlText w:val="o"/>
      <w:lvlJc w:val="left"/>
      <w:pPr>
        <w:ind w:left="1440" w:hanging="360"/>
      </w:pPr>
      <w:rPr>
        <w:rFonts w:ascii="Courier New" w:hAnsi="Courier New" w:hint="default"/>
      </w:rPr>
    </w:lvl>
    <w:lvl w:ilvl="2" w:tplc="CB30A26E">
      <w:start w:val="1"/>
      <w:numFmt w:val="bullet"/>
      <w:lvlText w:val=""/>
      <w:lvlJc w:val="left"/>
      <w:pPr>
        <w:ind w:left="2160" w:hanging="360"/>
      </w:pPr>
      <w:rPr>
        <w:rFonts w:ascii="Wingdings" w:hAnsi="Wingdings" w:hint="default"/>
      </w:rPr>
    </w:lvl>
    <w:lvl w:ilvl="3" w:tplc="E4BEEF3A">
      <w:start w:val="1"/>
      <w:numFmt w:val="bullet"/>
      <w:lvlText w:val=""/>
      <w:lvlJc w:val="left"/>
      <w:pPr>
        <w:ind w:left="2880" w:hanging="360"/>
      </w:pPr>
      <w:rPr>
        <w:rFonts w:ascii="Symbol" w:hAnsi="Symbol" w:hint="default"/>
      </w:rPr>
    </w:lvl>
    <w:lvl w:ilvl="4" w:tplc="13062158">
      <w:start w:val="1"/>
      <w:numFmt w:val="bullet"/>
      <w:lvlText w:val="o"/>
      <w:lvlJc w:val="left"/>
      <w:pPr>
        <w:ind w:left="3600" w:hanging="360"/>
      </w:pPr>
      <w:rPr>
        <w:rFonts w:ascii="Courier New" w:hAnsi="Courier New" w:hint="default"/>
      </w:rPr>
    </w:lvl>
    <w:lvl w:ilvl="5" w:tplc="982AF5D8">
      <w:start w:val="1"/>
      <w:numFmt w:val="bullet"/>
      <w:lvlText w:val=""/>
      <w:lvlJc w:val="left"/>
      <w:pPr>
        <w:ind w:left="4320" w:hanging="360"/>
      </w:pPr>
      <w:rPr>
        <w:rFonts w:ascii="Wingdings" w:hAnsi="Wingdings" w:hint="default"/>
      </w:rPr>
    </w:lvl>
    <w:lvl w:ilvl="6" w:tplc="E348C0D2">
      <w:start w:val="1"/>
      <w:numFmt w:val="bullet"/>
      <w:lvlText w:val=""/>
      <w:lvlJc w:val="left"/>
      <w:pPr>
        <w:ind w:left="5040" w:hanging="360"/>
      </w:pPr>
      <w:rPr>
        <w:rFonts w:ascii="Symbol" w:hAnsi="Symbol" w:hint="default"/>
      </w:rPr>
    </w:lvl>
    <w:lvl w:ilvl="7" w:tplc="B02C3D8A">
      <w:start w:val="1"/>
      <w:numFmt w:val="bullet"/>
      <w:lvlText w:val="o"/>
      <w:lvlJc w:val="left"/>
      <w:pPr>
        <w:ind w:left="5760" w:hanging="360"/>
      </w:pPr>
      <w:rPr>
        <w:rFonts w:ascii="Courier New" w:hAnsi="Courier New" w:hint="default"/>
      </w:rPr>
    </w:lvl>
    <w:lvl w:ilvl="8" w:tplc="4F9A3ED0">
      <w:start w:val="1"/>
      <w:numFmt w:val="bullet"/>
      <w:lvlText w:val=""/>
      <w:lvlJc w:val="left"/>
      <w:pPr>
        <w:ind w:left="6480" w:hanging="360"/>
      </w:pPr>
      <w:rPr>
        <w:rFonts w:ascii="Wingdings" w:hAnsi="Wingdings" w:hint="default"/>
      </w:rPr>
    </w:lvl>
  </w:abstractNum>
  <w:abstractNum w:abstractNumId="4" w15:restartNumberingAfterBreak="0">
    <w:nsid w:val="0FED241D"/>
    <w:multiLevelType w:val="hybridMultilevel"/>
    <w:tmpl w:val="5A2A685C"/>
    <w:lvl w:ilvl="0" w:tplc="0F6C1906">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5" w15:restartNumberingAfterBreak="0">
    <w:nsid w:val="10287496"/>
    <w:multiLevelType w:val="hybridMultilevel"/>
    <w:tmpl w:val="F32ED32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0AC37BF"/>
    <w:multiLevelType w:val="multilevel"/>
    <w:tmpl w:val="1832B40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144CE6"/>
    <w:multiLevelType w:val="hybridMultilevel"/>
    <w:tmpl w:val="2B20BE00"/>
    <w:lvl w:ilvl="0" w:tplc="ABCC4106">
      <w:start w:val="1"/>
      <w:numFmt w:val="decimal"/>
      <w:lvlText w:val="%1."/>
      <w:lvlJc w:val="left"/>
      <w:pPr>
        <w:ind w:left="1080" w:hanging="360"/>
      </w:pPr>
      <w:rPr>
        <w:rFonts w:asciiTheme="minorHAnsi" w:hAnsiTheme="minorHAnsi" w:cstheme="minorHAnsi" w:hint="default"/>
        <w:color w:val="0070C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2376F5D"/>
    <w:multiLevelType w:val="hybridMultilevel"/>
    <w:tmpl w:val="489849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2946305"/>
    <w:multiLevelType w:val="multilevel"/>
    <w:tmpl w:val="1832B40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430A03"/>
    <w:multiLevelType w:val="hybridMultilevel"/>
    <w:tmpl w:val="AF3067EC"/>
    <w:lvl w:ilvl="0" w:tplc="0426000D">
      <w:start w:val="1"/>
      <w:numFmt w:val="bullet"/>
      <w:lvlText w:val=""/>
      <w:lvlJc w:val="left"/>
      <w:pPr>
        <w:ind w:left="720" w:hanging="360"/>
      </w:pPr>
      <w:rPr>
        <w:rFonts w:ascii="Wingdings" w:hAnsi="Wingdings" w:hint="default"/>
      </w:rPr>
    </w:lvl>
    <w:lvl w:ilvl="1" w:tplc="55728DE4">
      <w:start w:val="1"/>
      <w:numFmt w:val="bullet"/>
      <w:lvlText w:val="o"/>
      <w:lvlJc w:val="left"/>
      <w:pPr>
        <w:ind w:left="1440" w:hanging="360"/>
      </w:pPr>
      <w:rPr>
        <w:rFonts w:ascii="Courier New" w:hAnsi="Courier New" w:hint="default"/>
      </w:rPr>
    </w:lvl>
    <w:lvl w:ilvl="2" w:tplc="F9FC0022">
      <w:start w:val="1"/>
      <w:numFmt w:val="bullet"/>
      <w:lvlText w:val=""/>
      <w:lvlJc w:val="left"/>
      <w:pPr>
        <w:ind w:left="2160" w:hanging="360"/>
      </w:pPr>
      <w:rPr>
        <w:rFonts w:ascii="Wingdings" w:hAnsi="Wingdings" w:hint="default"/>
      </w:rPr>
    </w:lvl>
    <w:lvl w:ilvl="3" w:tplc="56545396">
      <w:start w:val="1"/>
      <w:numFmt w:val="bullet"/>
      <w:lvlText w:val=""/>
      <w:lvlJc w:val="left"/>
      <w:pPr>
        <w:ind w:left="2880" w:hanging="360"/>
      </w:pPr>
      <w:rPr>
        <w:rFonts w:ascii="Symbol" w:hAnsi="Symbol" w:hint="default"/>
      </w:rPr>
    </w:lvl>
    <w:lvl w:ilvl="4" w:tplc="0AD87728">
      <w:start w:val="1"/>
      <w:numFmt w:val="bullet"/>
      <w:lvlText w:val="o"/>
      <w:lvlJc w:val="left"/>
      <w:pPr>
        <w:ind w:left="3600" w:hanging="360"/>
      </w:pPr>
      <w:rPr>
        <w:rFonts w:ascii="Courier New" w:hAnsi="Courier New" w:hint="default"/>
      </w:rPr>
    </w:lvl>
    <w:lvl w:ilvl="5" w:tplc="C65E85B0">
      <w:start w:val="1"/>
      <w:numFmt w:val="bullet"/>
      <w:lvlText w:val=""/>
      <w:lvlJc w:val="left"/>
      <w:pPr>
        <w:ind w:left="4320" w:hanging="360"/>
      </w:pPr>
      <w:rPr>
        <w:rFonts w:ascii="Wingdings" w:hAnsi="Wingdings" w:hint="default"/>
      </w:rPr>
    </w:lvl>
    <w:lvl w:ilvl="6" w:tplc="407AD2C2">
      <w:start w:val="1"/>
      <w:numFmt w:val="bullet"/>
      <w:lvlText w:val=""/>
      <w:lvlJc w:val="left"/>
      <w:pPr>
        <w:ind w:left="5040" w:hanging="360"/>
      </w:pPr>
      <w:rPr>
        <w:rFonts w:ascii="Symbol" w:hAnsi="Symbol" w:hint="default"/>
      </w:rPr>
    </w:lvl>
    <w:lvl w:ilvl="7" w:tplc="DC4AC420">
      <w:start w:val="1"/>
      <w:numFmt w:val="bullet"/>
      <w:lvlText w:val="o"/>
      <w:lvlJc w:val="left"/>
      <w:pPr>
        <w:ind w:left="5760" w:hanging="360"/>
      </w:pPr>
      <w:rPr>
        <w:rFonts w:ascii="Courier New" w:hAnsi="Courier New" w:hint="default"/>
      </w:rPr>
    </w:lvl>
    <w:lvl w:ilvl="8" w:tplc="A642D998">
      <w:start w:val="1"/>
      <w:numFmt w:val="bullet"/>
      <w:lvlText w:val=""/>
      <w:lvlJc w:val="left"/>
      <w:pPr>
        <w:ind w:left="6480" w:hanging="360"/>
      </w:pPr>
      <w:rPr>
        <w:rFonts w:ascii="Wingdings" w:hAnsi="Wingdings" w:hint="default"/>
      </w:rPr>
    </w:lvl>
  </w:abstractNum>
  <w:abstractNum w:abstractNumId="11" w15:restartNumberingAfterBreak="0">
    <w:nsid w:val="1591213A"/>
    <w:multiLevelType w:val="hybridMultilevel"/>
    <w:tmpl w:val="A644EB24"/>
    <w:lvl w:ilvl="0" w:tplc="5384461A">
      <w:start w:val="1"/>
      <w:numFmt w:val="decimal"/>
      <w:lvlText w:val="%1."/>
      <w:lvlJc w:val="left"/>
      <w:pPr>
        <w:ind w:left="720" w:hanging="360"/>
      </w:pPr>
    </w:lvl>
    <w:lvl w:ilvl="1" w:tplc="A56A451E">
      <w:start w:val="1"/>
      <w:numFmt w:val="lowerLetter"/>
      <w:lvlText w:val="%2."/>
      <w:lvlJc w:val="left"/>
      <w:pPr>
        <w:ind w:left="1440" w:hanging="360"/>
      </w:pPr>
    </w:lvl>
    <w:lvl w:ilvl="2" w:tplc="148C96AE">
      <w:start w:val="1"/>
      <w:numFmt w:val="lowerRoman"/>
      <w:lvlText w:val="%3."/>
      <w:lvlJc w:val="right"/>
      <w:pPr>
        <w:ind w:left="2160" w:hanging="180"/>
      </w:pPr>
    </w:lvl>
    <w:lvl w:ilvl="3" w:tplc="0668FD8A">
      <w:start w:val="1"/>
      <w:numFmt w:val="decimal"/>
      <w:lvlText w:val="%4."/>
      <w:lvlJc w:val="left"/>
      <w:pPr>
        <w:ind w:left="2880" w:hanging="360"/>
      </w:pPr>
    </w:lvl>
    <w:lvl w:ilvl="4" w:tplc="2E76CD96">
      <w:start w:val="1"/>
      <w:numFmt w:val="lowerLetter"/>
      <w:lvlText w:val="%5."/>
      <w:lvlJc w:val="left"/>
      <w:pPr>
        <w:ind w:left="3600" w:hanging="360"/>
      </w:pPr>
    </w:lvl>
    <w:lvl w:ilvl="5" w:tplc="83EECC7C">
      <w:start w:val="1"/>
      <w:numFmt w:val="lowerRoman"/>
      <w:lvlText w:val="%6."/>
      <w:lvlJc w:val="right"/>
      <w:pPr>
        <w:ind w:left="4320" w:hanging="180"/>
      </w:pPr>
    </w:lvl>
    <w:lvl w:ilvl="6" w:tplc="2BB4F4F6">
      <w:start w:val="1"/>
      <w:numFmt w:val="decimal"/>
      <w:lvlText w:val="%7."/>
      <w:lvlJc w:val="left"/>
      <w:pPr>
        <w:ind w:left="5040" w:hanging="360"/>
      </w:pPr>
    </w:lvl>
    <w:lvl w:ilvl="7" w:tplc="3EC2F65A">
      <w:start w:val="1"/>
      <w:numFmt w:val="lowerLetter"/>
      <w:lvlText w:val="%8."/>
      <w:lvlJc w:val="left"/>
      <w:pPr>
        <w:ind w:left="5760" w:hanging="360"/>
      </w:pPr>
    </w:lvl>
    <w:lvl w:ilvl="8" w:tplc="5FFA92D6">
      <w:start w:val="1"/>
      <w:numFmt w:val="lowerRoman"/>
      <w:lvlText w:val="%9."/>
      <w:lvlJc w:val="right"/>
      <w:pPr>
        <w:ind w:left="6480" w:hanging="180"/>
      </w:pPr>
    </w:lvl>
  </w:abstractNum>
  <w:abstractNum w:abstractNumId="12" w15:restartNumberingAfterBreak="0">
    <w:nsid w:val="1B8D30E5"/>
    <w:multiLevelType w:val="hybridMultilevel"/>
    <w:tmpl w:val="CFEE6AE4"/>
    <w:lvl w:ilvl="0" w:tplc="0426000F">
      <w:start w:val="1"/>
      <w:numFmt w:val="decimal"/>
      <w:lvlText w:val="%1."/>
      <w:lvlJc w:val="left"/>
      <w:pPr>
        <w:ind w:left="1440" w:hanging="360"/>
      </w:pPr>
    </w:lvl>
    <w:lvl w:ilvl="1" w:tplc="04260019">
      <w:start w:val="1"/>
      <w:numFmt w:val="lowerLetter"/>
      <w:lvlText w:val="%2."/>
      <w:lvlJc w:val="left"/>
      <w:pPr>
        <w:ind w:left="1779"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1C0D4BB0"/>
    <w:multiLevelType w:val="hybridMultilevel"/>
    <w:tmpl w:val="CC64AB34"/>
    <w:lvl w:ilvl="0" w:tplc="7172BF02">
      <w:start w:val="1"/>
      <w:numFmt w:val="bullet"/>
      <w:lvlText w:val=""/>
      <w:lvlJc w:val="left"/>
      <w:pPr>
        <w:ind w:left="720" w:hanging="360"/>
      </w:pPr>
      <w:rPr>
        <w:rFonts w:ascii="Symbol" w:hAnsi="Symbol" w:hint="default"/>
      </w:rPr>
    </w:lvl>
    <w:lvl w:ilvl="1" w:tplc="55728DE4">
      <w:start w:val="1"/>
      <w:numFmt w:val="bullet"/>
      <w:lvlText w:val="o"/>
      <w:lvlJc w:val="left"/>
      <w:pPr>
        <w:ind w:left="1440" w:hanging="360"/>
      </w:pPr>
      <w:rPr>
        <w:rFonts w:ascii="Courier New" w:hAnsi="Courier New" w:hint="default"/>
      </w:rPr>
    </w:lvl>
    <w:lvl w:ilvl="2" w:tplc="F9FC0022">
      <w:start w:val="1"/>
      <w:numFmt w:val="bullet"/>
      <w:lvlText w:val=""/>
      <w:lvlJc w:val="left"/>
      <w:pPr>
        <w:ind w:left="2160" w:hanging="360"/>
      </w:pPr>
      <w:rPr>
        <w:rFonts w:ascii="Wingdings" w:hAnsi="Wingdings" w:hint="default"/>
      </w:rPr>
    </w:lvl>
    <w:lvl w:ilvl="3" w:tplc="56545396">
      <w:start w:val="1"/>
      <w:numFmt w:val="bullet"/>
      <w:lvlText w:val=""/>
      <w:lvlJc w:val="left"/>
      <w:pPr>
        <w:ind w:left="2880" w:hanging="360"/>
      </w:pPr>
      <w:rPr>
        <w:rFonts w:ascii="Symbol" w:hAnsi="Symbol" w:hint="default"/>
      </w:rPr>
    </w:lvl>
    <w:lvl w:ilvl="4" w:tplc="0AD87728">
      <w:start w:val="1"/>
      <w:numFmt w:val="bullet"/>
      <w:lvlText w:val="o"/>
      <w:lvlJc w:val="left"/>
      <w:pPr>
        <w:ind w:left="3600" w:hanging="360"/>
      </w:pPr>
      <w:rPr>
        <w:rFonts w:ascii="Courier New" w:hAnsi="Courier New" w:hint="default"/>
      </w:rPr>
    </w:lvl>
    <w:lvl w:ilvl="5" w:tplc="C65E85B0">
      <w:start w:val="1"/>
      <w:numFmt w:val="bullet"/>
      <w:lvlText w:val=""/>
      <w:lvlJc w:val="left"/>
      <w:pPr>
        <w:ind w:left="4320" w:hanging="360"/>
      </w:pPr>
      <w:rPr>
        <w:rFonts w:ascii="Wingdings" w:hAnsi="Wingdings" w:hint="default"/>
      </w:rPr>
    </w:lvl>
    <w:lvl w:ilvl="6" w:tplc="407AD2C2">
      <w:start w:val="1"/>
      <w:numFmt w:val="bullet"/>
      <w:lvlText w:val=""/>
      <w:lvlJc w:val="left"/>
      <w:pPr>
        <w:ind w:left="5040" w:hanging="360"/>
      </w:pPr>
      <w:rPr>
        <w:rFonts w:ascii="Symbol" w:hAnsi="Symbol" w:hint="default"/>
      </w:rPr>
    </w:lvl>
    <w:lvl w:ilvl="7" w:tplc="DC4AC420">
      <w:start w:val="1"/>
      <w:numFmt w:val="bullet"/>
      <w:lvlText w:val="o"/>
      <w:lvlJc w:val="left"/>
      <w:pPr>
        <w:ind w:left="5760" w:hanging="360"/>
      </w:pPr>
      <w:rPr>
        <w:rFonts w:ascii="Courier New" w:hAnsi="Courier New" w:hint="default"/>
      </w:rPr>
    </w:lvl>
    <w:lvl w:ilvl="8" w:tplc="A642D998">
      <w:start w:val="1"/>
      <w:numFmt w:val="bullet"/>
      <w:lvlText w:val=""/>
      <w:lvlJc w:val="left"/>
      <w:pPr>
        <w:ind w:left="6480" w:hanging="360"/>
      </w:pPr>
      <w:rPr>
        <w:rFonts w:ascii="Wingdings" w:hAnsi="Wingdings" w:hint="default"/>
      </w:rPr>
    </w:lvl>
  </w:abstractNum>
  <w:abstractNum w:abstractNumId="14" w15:restartNumberingAfterBreak="0">
    <w:nsid w:val="1DAF673C"/>
    <w:multiLevelType w:val="hybridMultilevel"/>
    <w:tmpl w:val="5A2A685C"/>
    <w:lvl w:ilvl="0" w:tplc="0F6C1906">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15" w15:restartNumberingAfterBreak="0">
    <w:nsid w:val="26A822A6"/>
    <w:multiLevelType w:val="hybridMultilevel"/>
    <w:tmpl w:val="CFD0FF10"/>
    <w:lvl w:ilvl="0" w:tplc="6298ECE6">
      <w:start w:val="1"/>
      <w:numFmt w:val="decimal"/>
      <w:lvlText w:val="%1."/>
      <w:lvlJc w:val="left"/>
      <w:pPr>
        <w:ind w:left="1080" w:hanging="720"/>
      </w:pPr>
      <w:rPr>
        <w:rFonts w:eastAsiaTheme="minorEastAsia"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7E83C59"/>
    <w:multiLevelType w:val="hybridMultilevel"/>
    <w:tmpl w:val="B7802A98"/>
    <w:lvl w:ilvl="0" w:tplc="04260019">
      <w:start w:val="1"/>
      <w:numFmt w:val="lowerLetter"/>
      <w:lvlText w:val="%1."/>
      <w:lvlJc w:val="left"/>
      <w:pPr>
        <w:ind w:left="1779" w:hanging="360"/>
      </w:pPr>
    </w:lvl>
    <w:lvl w:ilvl="1" w:tplc="04260019" w:tentative="1">
      <w:start w:val="1"/>
      <w:numFmt w:val="lowerLetter"/>
      <w:lvlText w:val="%2."/>
      <w:lvlJc w:val="left"/>
      <w:pPr>
        <w:ind w:left="2499" w:hanging="360"/>
      </w:pPr>
    </w:lvl>
    <w:lvl w:ilvl="2" w:tplc="0426001B" w:tentative="1">
      <w:start w:val="1"/>
      <w:numFmt w:val="lowerRoman"/>
      <w:lvlText w:val="%3."/>
      <w:lvlJc w:val="right"/>
      <w:pPr>
        <w:ind w:left="3219" w:hanging="180"/>
      </w:pPr>
    </w:lvl>
    <w:lvl w:ilvl="3" w:tplc="0426000F" w:tentative="1">
      <w:start w:val="1"/>
      <w:numFmt w:val="decimal"/>
      <w:lvlText w:val="%4."/>
      <w:lvlJc w:val="left"/>
      <w:pPr>
        <w:ind w:left="3939" w:hanging="360"/>
      </w:pPr>
    </w:lvl>
    <w:lvl w:ilvl="4" w:tplc="04260019" w:tentative="1">
      <w:start w:val="1"/>
      <w:numFmt w:val="lowerLetter"/>
      <w:lvlText w:val="%5."/>
      <w:lvlJc w:val="left"/>
      <w:pPr>
        <w:ind w:left="4659" w:hanging="360"/>
      </w:pPr>
    </w:lvl>
    <w:lvl w:ilvl="5" w:tplc="0426001B" w:tentative="1">
      <w:start w:val="1"/>
      <w:numFmt w:val="lowerRoman"/>
      <w:lvlText w:val="%6."/>
      <w:lvlJc w:val="right"/>
      <w:pPr>
        <w:ind w:left="5379" w:hanging="180"/>
      </w:pPr>
    </w:lvl>
    <w:lvl w:ilvl="6" w:tplc="0426000F" w:tentative="1">
      <w:start w:val="1"/>
      <w:numFmt w:val="decimal"/>
      <w:lvlText w:val="%7."/>
      <w:lvlJc w:val="left"/>
      <w:pPr>
        <w:ind w:left="6099" w:hanging="360"/>
      </w:pPr>
    </w:lvl>
    <w:lvl w:ilvl="7" w:tplc="04260019" w:tentative="1">
      <w:start w:val="1"/>
      <w:numFmt w:val="lowerLetter"/>
      <w:lvlText w:val="%8."/>
      <w:lvlJc w:val="left"/>
      <w:pPr>
        <w:ind w:left="6819" w:hanging="360"/>
      </w:pPr>
    </w:lvl>
    <w:lvl w:ilvl="8" w:tplc="0426001B" w:tentative="1">
      <w:start w:val="1"/>
      <w:numFmt w:val="lowerRoman"/>
      <w:lvlText w:val="%9."/>
      <w:lvlJc w:val="right"/>
      <w:pPr>
        <w:ind w:left="7539" w:hanging="180"/>
      </w:pPr>
    </w:lvl>
  </w:abstractNum>
  <w:abstractNum w:abstractNumId="17" w15:restartNumberingAfterBreak="0">
    <w:nsid w:val="33A21799"/>
    <w:multiLevelType w:val="hybridMultilevel"/>
    <w:tmpl w:val="C57824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7F166C6"/>
    <w:multiLevelType w:val="hybridMultilevel"/>
    <w:tmpl w:val="FBE06820"/>
    <w:lvl w:ilvl="0" w:tplc="0C80C4FC">
      <w:start w:val="1"/>
      <w:numFmt w:val="decimal"/>
      <w:lvlText w:val="%1."/>
      <w:lvlJc w:val="left"/>
      <w:pPr>
        <w:ind w:left="720" w:hanging="360"/>
      </w:pPr>
    </w:lvl>
    <w:lvl w:ilvl="1" w:tplc="752A433C">
      <w:start w:val="1"/>
      <w:numFmt w:val="lowerLetter"/>
      <w:lvlText w:val="%2."/>
      <w:lvlJc w:val="left"/>
      <w:pPr>
        <w:ind w:left="1440" w:hanging="360"/>
      </w:pPr>
    </w:lvl>
    <w:lvl w:ilvl="2" w:tplc="BC2A50E2">
      <w:start w:val="1"/>
      <w:numFmt w:val="lowerRoman"/>
      <w:lvlText w:val="%3."/>
      <w:lvlJc w:val="right"/>
      <w:pPr>
        <w:ind w:left="2160" w:hanging="180"/>
      </w:pPr>
    </w:lvl>
    <w:lvl w:ilvl="3" w:tplc="4CAE4112">
      <w:start w:val="1"/>
      <w:numFmt w:val="decimal"/>
      <w:lvlText w:val="%4."/>
      <w:lvlJc w:val="left"/>
      <w:pPr>
        <w:ind w:left="2880" w:hanging="360"/>
      </w:pPr>
    </w:lvl>
    <w:lvl w:ilvl="4" w:tplc="CBFAE5F0">
      <w:start w:val="1"/>
      <w:numFmt w:val="lowerLetter"/>
      <w:lvlText w:val="%5."/>
      <w:lvlJc w:val="left"/>
      <w:pPr>
        <w:ind w:left="3600" w:hanging="360"/>
      </w:pPr>
    </w:lvl>
    <w:lvl w:ilvl="5" w:tplc="BCD0FBA6">
      <w:start w:val="1"/>
      <w:numFmt w:val="lowerRoman"/>
      <w:lvlText w:val="%6."/>
      <w:lvlJc w:val="right"/>
      <w:pPr>
        <w:ind w:left="4320" w:hanging="180"/>
      </w:pPr>
    </w:lvl>
    <w:lvl w:ilvl="6" w:tplc="A87AE63A">
      <w:start w:val="1"/>
      <w:numFmt w:val="decimal"/>
      <w:lvlText w:val="%7."/>
      <w:lvlJc w:val="left"/>
      <w:pPr>
        <w:ind w:left="5040" w:hanging="360"/>
      </w:pPr>
    </w:lvl>
    <w:lvl w:ilvl="7" w:tplc="E72AEC4E">
      <w:start w:val="1"/>
      <w:numFmt w:val="lowerLetter"/>
      <w:lvlText w:val="%8."/>
      <w:lvlJc w:val="left"/>
      <w:pPr>
        <w:ind w:left="5760" w:hanging="360"/>
      </w:pPr>
    </w:lvl>
    <w:lvl w:ilvl="8" w:tplc="3152883C">
      <w:start w:val="1"/>
      <w:numFmt w:val="lowerRoman"/>
      <w:lvlText w:val="%9."/>
      <w:lvlJc w:val="right"/>
      <w:pPr>
        <w:ind w:left="6480" w:hanging="180"/>
      </w:pPr>
    </w:lvl>
  </w:abstractNum>
  <w:abstractNum w:abstractNumId="19" w15:restartNumberingAfterBreak="0">
    <w:nsid w:val="3808520F"/>
    <w:multiLevelType w:val="multilevel"/>
    <w:tmpl w:val="1832B40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054283"/>
    <w:multiLevelType w:val="hybridMultilevel"/>
    <w:tmpl w:val="B73ABBEE"/>
    <w:lvl w:ilvl="0" w:tplc="0426000D">
      <w:start w:val="1"/>
      <w:numFmt w:val="bullet"/>
      <w:lvlText w:val=""/>
      <w:lvlJc w:val="left"/>
      <w:pPr>
        <w:ind w:left="720" w:hanging="360"/>
      </w:pPr>
      <w:rPr>
        <w:rFonts w:ascii="Wingdings" w:hAnsi="Wingdings" w:hint="default"/>
      </w:rPr>
    </w:lvl>
    <w:lvl w:ilvl="1" w:tplc="572A818A">
      <w:start w:val="1"/>
      <w:numFmt w:val="lowerLetter"/>
      <w:lvlText w:val="%2."/>
      <w:lvlJc w:val="left"/>
      <w:pPr>
        <w:ind w:left="1440" w:hanging="360"/>
      </w:pPr>
    </w:lvl>
    <w:lvl w:ilvl="2" w:tplc="1D0CB632">
      <w:start w:val="1"/>
      <w:numFmt w:val="lowerRoman"/>
      <w:lvlText w:val="%3."/>
      <w:lvlJc w:val="right"/>
      <w:pPr>
        <w:ind w:left="2160" w:hanging="180"/>
      </w:pPr>
    </w:lvl>
    <w:lvl w:ilvl="3" w:tplc="3282F85A">
      <w:start w:val="1"/>
      <w:numFmt w:val="decimal"/>
      <w:lvlText w:val="%4."/>
      <w:lvlJc w:val="left"/>
      <w:pPr>
        <w:ind w:left="2880" w:hanging="360"/>
      </w:pPr>
    </w:lvl>
    <w:lvl w:ilvl="4" w:tplc="4B30CEF6">
      <w:start w:val="1"/>
      <w:numFmt w:val="lowerLetter"/>
      <w:lvlText w:val="%5."/>
      <w:lvlJc w:val="left"/>
      <w:pPr>
        <w:ind w:left="3600" w:hanging="360"/>
      </w:pPr>
    </w:lvl>
    <w:lvl w:ilvl="5" w:tplc="6BA29FD6">
      <w:start w:val="1"/>
      <w:numFmt w:val="lowerRoman"/>
      <w:lvlText w:val="%6."/>
      <w:lvlJc w:val="right"/>
      <w:pPr>
        <w:ind w:left="4320" w:hanging="180"/>
      </w:pPr>
    </w:lvl>
    <w:lvl w:ilvl="6" w:tplc="7674D792">
      <w:start w:val="1"/>
      <w:numFmt w:val="decimal"/>
      <w:lvlText w:val="%7."/>
      <w:lvlJc w:val="left"/>
      <w:pPr>
        <w:ind w:left="5040" w:hanging="360"/>
      </w:pPr>
    </w:lvl>
    <w:lvl w:ilvl="7" w:tplc="A0869EF2">
      <w:start w:val="1"/>
      <w:numFmt w:val="lowerLetter"/>
      <w:lvlText w:val="%8."/>
      <w:lvlJc w:val="left"/>
      <w:pPr>
        <w:ind w:left="5760" w:hanging="360"/>
      </w:pPr>
    </w:lvl>
    <w:lvl w:ilvl="8" w:tplc="51548D78">
      <w:start w:val="1"/>
      <w:numFmt w:val="lowerRoman"/>
      <w:lvlText w:val="%9."/>
      <w:lvlJc w:val="right"/>
      <w:pPr>
        <w:ind w:left="6480" w:hanging="180"/>
      </w:pPr>
    </w:lvl>
  </w:abstractNum>
  <w:abstractNum w:abstractNumId="21" w15:restartNumberingAfterBreak="0">
    <w:nsid w:val="392D33AF"/>
    <w:multiLevelType w:val="hybridMultilevel"/>
    <w:tmpl w:val="0BF63F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8F09E7"/>
    <w:multiLevelType w:val="hybridMultilevel"/>
    <w:tmpl w:val="DE60BB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C507908"/>
    <w:multiLevelType w:val="hybridMultilevel"/>
    <w:tmpl w:val="E97AA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F2F2BAB"/>
    <w:multiLevelType w:val="multilevel"/>
    <w:tmpl w:val="1832B40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54423E"/>
    <w:multiLevelType w:val="hybridMultilevel"/>
    <w:tmpl w:val="ED12897E"/>
    <w:lvl w:ilvl="0" w:tplc="04260001">
      <w:start w:val="1"/>
      <w:numFmt w:val="bullet"/>
      <w:lvlText w:val=""/>
      <w:lvlJc w:val="left"/>
      <w:pPr>
        <w:ind w:left="720" w:hanging="360"/>
      </w:pPr>
      <w:rPr>
        <w:rFonts w:ascii="Symbol" w:hAnsi="Symbol" w:hint="default"/>
      </w:rPr>
    </w:lvl>
    <w:lvl w:ilvl="1" w:tplc="572A818A">
      <w:start w:val="1"/>
      <w:numFmt w:val="lowerLetter"/>
      <w:lvlText w:val="%2."/>
      <w:lvlJc w:val="left"/>
      <w:pPr>
        <w:ind w:left="1440" w:hanging="360"/>
      </w:pPr>
    </w:lvl>
    <w:lvl w:ilvl="2" w:tplc="1D0CB632">
      <w:start w:val="1"/>
      <w:numFmt w:val="lowerRoman"/>
      <w:lvlText w:val="%3."/>
      <w:lvlJc w:val="right"/>
      <w:pPr>
        <w:ind w:left="2160" w:hanging="180"/>
      </w:pPr>
    </w:lvl>
    <w:lvl w:ilvl="3" w:tplc="3282F85A">
      <w:start w:val="1"/>
      <w:numFmt w:val="decimal"/>
      <w:lvlText w:val="%4."/>
      <w:lvlJc w:val="left"/>
      <w:pPr>
        <w:ind w:left="2880" w:hanging="360"/>
      </w:pPr>
    </w:lvl>
    <w:lvl w:ilvl="4" w:tplc="4B30CEF6">
      <w:start w:val="1"/>
      <w:numFmt w:val="lowerLetter"/>
      <w:lvlText w:val="%5."/>
      <w:lvlJc w:val="left"/>
      <w:pPr>
        <w:ind w:left="3600" w:hanging="360"/>
      </w:pPr>
    </w:lvl>
    <w:lvl w:ilvl="5" w:tplc="6BA29FD6">
      <w:start w:val="1"/>
      <w:numFmt w:val="lowerRoman"/>
      <w:lvlText w:val="%6."/>
      <w:lvlJc w:val="right"/>
      <w:pPr>
        <w:ind w:left="4320" w:hanging="180"/>
      </w:pPr>
    </w:lvl>
    <w:lvl w:ilvl="6" w:tplc="7674D792">
      <w:start w:val="1"/>
      <w:numFmt w:val="decimal"/>
      <w:lvlText w:val="%7."/>
      <w:lvlJc w:val="left"/>
      <w:pPr>
        <w:ind w:left="5040" w:hanging="360"/>
      </w:pPr>
    </w:lvl>
    <w:lvl w:ilvl="7" w:tplc="A0869EF2">
      <w:start w:val="1"/>
      <w:numFmt w:val="lowerLetter"/>
      <w:lvlText w:val="%8."/>
      <w:lvlJc w:val="left"/>
      <w:pPr>
        <w:ind w:left="5760" w:hanging="360"/>
      </w:pPr>
    </w:lvl>
    <w:lvl w:ilvl="8" w:tplc="51548D78">
      <w:start w:val="1"/>
      <w:numFmt w:val="lowerRoman"/>
      <w:lvlText w:val="%9."/>
      <w:lvlJc w:val="right"/>
      <w:pPr>
        <w:ind w:left="6480" w:hanging="180"/>
      </w:pPr>
    </w:lvl>
  </w:abstractNum>
  <w:abstractNum w:abstractNumId="26" w15:restartNumberingAfterBreak="0">
    <w:nsid w:val="40053A7C"/>
    <w:multiLevelType w:val="hybridMultilevel"/>
    <w:tmpl w:val="E13C55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1E66211"/>
    <w:multiLevelType w:val="hybridMultilevel"/>
    <w:tmpl w:val="02801F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338032E"/>
    <w:multiLevelType w:val="hybridMultilevel"/>
    <w:tmpl w:val="3662A8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594096B"/>
    <w:multiLevelType w:val="hybridMultilevel"/>
    <w:tmpl w:val="DF486968"/>
    <w:lvl w:ilvl="0" w:tplc="03FADFFA">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D5748A2"/>
    <w:multiLevelType w:val="hybridMultilevel"/>
    <w:tmpl w:val="5A2A685C"/>
    <w:lvl w:ilvl="0" w:tplc="FFFFFFFF">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31" w15:restartNumberingAfterBreak="0">
    <w:nsid w:val="4DB72A37"/>
    <w:multiLevelType w:val="hybridMultilevel"/>
    <w:tmpl w:val="89282B50"/>
    <w:lvl w:ilvl="0" w:tplc="03FADFFA">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1FE3500"/>
    <w:multiLevelType w:val="hybridMultilevel"/>
    <w:tmpl w:val="5A2A685C"/>
    <w:lvl w:ilvl="0" w:tplc="0F6C1906">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33" w15:restartNumberingAfterBreak="0">
    <w:nsid w:val="590673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0E49AA"/>
    <w:multiLevelType w:val="hybridMultilevel"/>
    <w:tmpl w:val="5BD69724"/>
    <w:lvl w:ilvl="0" w:tplc="03FADFFA">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9375A0D"/>
    <w:multiLevelType w:val="hybridMultilevel"/>
    <w:tmpl w:val="DEDAEF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36276AC"/>
    <w:multiLevelType w:val="hybridMultilevel"/>
    <w:tmpl w:val="8718171C"/>
    <w:lvl w:ilvl="0" w:tplc="0426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74E5C6B"/>
    <w:multiLevelType w:val="multilevel"/>
    <w:tmpl w:val="1832B40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01664D"/>
    <w:multiLevelType w:val="hybridMultilevel"/>
    <w:tmpl w:val="CA1AFA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E2302EF"/>
    <w:multiLevelType w:val="hybridMultilevel"/>
    <w:tmpl w:val="30C41E1A"/>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b w:val="0"/>
        <w:bCs w:val="0"/>
      </w:rPr>
    </w:lvl>
    <w:lvl w:ilvl="2" w:tplc="03FADFFA">
      <w:start w:val="1"/>
      <w:numFmt w:val="bullet"/>
      <w:lvlText w:val="-"/>
      <w:lvlJc w:val="left"/>
      <w:pPr>
        <w:ind w:left="720" w:hanging="360"/>
      </w:pPr>
      <w:rPr>
        <w:rFonts w:ascii="Calibri" w:hAnsi="Calibri"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0067731"/>
    <w:multiLevelType w:val="hybridMultilevel"/>
    <w:tmpl w:val="2AC04A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4FE0040"/>
    <w:multiLevelType w:val="hybridMultilevel"/>
    <w:tmpl w:val="9522A3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5B85632"/>
    <w:multiLevelType w:val="hybridMultilevel"/>
    <w:tmpl w:val="FDF8B2FE"/>
    <w:lvl w:ilvl="0" w:tplc="0426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63762C9"/>
    <w:multiLevelType w:val="hybridMultilevel"/>
    <w:tmpl w:val="A6467E9A"/>
    <w:lvl w:ilvl="0" w:tplc="0426000D">
      <w:start w:val="1"/>
      <w:numFmt w:val="bullet"/>
      <w:lvlText w:val=""/>
      <w:lvlJc w:val="left"/>
      <w:pPr>
        <w:ind w:left="720" w:hanging="360"/>
      </w:pPr>
      <w:rPr>
        <w:rFonts w:ascii="Wingdings" w:hAnsi="Wingdings" w:hint="default"/>
      </w:rPr>
    </w:lvl>
    <w:lvl w:ilvl="1" w:tplc="B75AABF6">
      <w:start w:val="1"/>
      <w:numFmt w:val="lowerLetter"/>
      <w:lvlText w:val="%2."/>
      <w:lvlJc w:val="left"/>
      <w:pPr>
        <w:ind w:left="1440" w:hanging="360"/>
      </w:pPr>
    </w:lvl>
    <w:lvl w:ilvl="2" w:tplc="977255EC">
      <w:start w:val="1"/>
      <w:numFmt w:val="lowerRoman"/>
      <w:lvlText w:val="%3."/>
      <w:lvlJc w:val="right"/>
      <w:pPr>
        <w:ind w:left="2160" w:hanging="180"/>
      </w:pPr>
    </w:lvl>
    <w:lvl w:ilvl="3" w:tplc="9F8EAEF0">
      <w:start w:val="1"/>
      <w:numFmt w:val="decimal"/>
      <w:lvlText w:val="%4."/>
      <w:lvlJc w:val="left"/>
      <w:pPr>
        <w:ind w:left="2880" w:hanging="360"/>
      </w:pPr>
    </w:lvl>
    <w:lvl w:ilvl="4" w:tplc="E11EDE44">
      <w:start w:val="1"/>
      <w:numFmt w:val="lowerLetter"/>
      <w:lvlText w:val="%5."/>
      <w:lvlJc w:val="left"/>
      <w:pPr>
        <w:ind w:left="3600" w:hanging="360"/>
      </w:pPr>
    </w:lvl>
    <w:lvl w:ilvl="5" w:tplc="7048090E">
      <w:start w:val="1"/>
      <w:numFmt w:val="lowerRoman"/>
      <w:lvlText w:val="%6."/>
      <w:lvlJc w:val="right"/>
      <w:pPr>
        <w:ind w:left="4320" w:hanging="180"/>
      </w:pPr>
    </w:lvl>
    <w:lvl w:ilvl="6" w:tplc="E2381018">
      <w:start w:val="1"/>
      <w:numFmt w:val="decimal"/>
      <w:lvlText w:val="%7."/>
      <w:lvlJc w:val="left"/>
      <w:pPr>
        <w:ind w:left="5040" w:hanging="360"/>
      </w:pPr>
    </w:lvl>
    <w:lvl w:ilvl="7" w:tplc="E68AC684">
      <w:start w:val="1"/>
      <w:numFmt w:val="lowerLetter"/>
      <w:lvlText w:val="%8."/>
      <w:lvlJc w:val="left"/>
      <w:pPr>
        <w:ind w:left="5760" w:hanging="360"/>
      </w:pPr>
    </w:lvl>
    <w:lvl w:ilvl="8" w:tplc="52120B48">
      <w:start w:val="1"/>
      <w:numFmt w:val="lowerRoman"/>
      <w:lvlText w:val="%9."/>
      <w:lvlJc w:val="right"/>
      <w:pPr>
        <w:ind w:left="6480" w:hanging="180"/>
      </w:pPr>
    </w:lvl>
  </w:abstractNum>
  <w:abstractNum w:abstractNumId="44" w15:restartNumberingAfterBreak="0">
    <w:nsid w:val="7C97718F"/>
    <w:multiLevelType w:val="hybridMultilevel"/>
    <w:tmpl w:val="7DC8038E"/>
    <w:lvl w:ilvl="0" w:tplc="A580B1C0">
      <w:start w:val="1"/>
      <w:numFmt w:val="bullet"/>
      <w:lvlText w:val=""/>
      <w:lvlJc w:val="left"/>
      <w:pPr>
        <w:ind w:left="720" w:hanging="360"/>
      </w:pPr>
      <w:rPr>
        <w:rFonts w:ascii="Symbol" w:hAnsi="Symbol" w:hint="default"/>
      </w:rPr>
    </w:lvl>
    <w:lvl w:ilvl="1" w:tplc="9B2A08D8">
      <w:start w:val="1"/>
      <w:numFmt w:val="bullet"/>
      <w:lvlText w:val="o"/>
      <w:lvlJc w:val="left"/>
      <w:pPr>
        <w:ind w:left="1440" w:hanging="360"/>
      </w:pPr>
      <w:rPr>
        <w:rFonts w:ascii="Courier New" w:hAnsi="Courier New" w:hint="default"/>
      </w:rPr>
    </w:lvl>
    <w:lvl w:ilvl="2" w:tplc="A35A1D24">
      <w:start w:val="1"/>
      <w:numFmt w:val="bullet"/>
      <w:lvlText w:val=""/>
      <w:lvlJc w:val="left"/>
      <w:pPr>
        <w:ind w:left="2160" w:hanging="360"/>
      </w:pPr>
      <w:rPr>
        <w:rFonts w:ascii="Wingdings" w:hAnsi="Wingdings" w:hint="default"/>
      </w:rPr>
    </w:lvl>
    <w:lvl w:ilvl="3" w:tplc="53846C88">
      <w:start w:val="1"/>
      <w:numFmt w:val="bullet"/>
      <w:lvlText w:val=""/>
      <w:lvlJc w:val="left"/>
      <w:pPr>
        <w:ind w:left="2880" w:hanging="360"/>
      </w:pPr>
      <w:rPr>
        <w:rFonts w:ascii="Symbol" w:hAnsi="Symbol" w:hint="default"/>
      </w:rPr>
    </w:lvl>
    <w:lvl w:ilvl="4" w:tplc="1C565618">
      <w:start w:val="1"/>
      <w:numFmt w:val="bullet"/>
      <w:lvlText w:val="o"/>
      <w:lvlJc w:val="left"/>
      <w:pPr>
        <w:ind w:left="3600" w:hanging="360"/>
      </w:pPr>
      <w:rPr>
        <w:rFonts w:ascii="Courier New" w:hAnsi="Courier New" w:hint="default"/>
      </w:rPr>
    </w:lvl>
    <w:lvl w:ilvl="5" w:tplc="5A20D762">
      <w:start w:val="1"/>
      <w:numFmt w:val="bullet"/>
      <w:lvlText w:val=""/>
      <w:lvlJc w:val="left"/>
      <w:pPr>
        <w:ind w:left="4320" w:hanging="360"/>
      </w:pPr>
      <w:rPr>
        <w:rFonts w:ascii="Wingdings" w:hAnsi="Wingdings" w:hint="default"/>
      </w:rPr>
    </w:lvl>
    <w:lvl w:ilvl="6" w:tplc="67465722">
      <w:start w:val="1"/>
      <w:numFmt w:val="bullet"/>
      <w:lvlText w:val=""/>
      <w:lvlJc w:val="left"/>
      <w:pPr>
        <w:ind w:left="5040" w:hanging="360"/>
      </w:pPr>
      <w:rPr>
        <w:rFonts w:ascii="Symbol" w:hAnsi="Symbol" w:hint="default"/>
      </w:rPr>
    </w:lvl>
    <w:lvl w:ilvl="7" w:tplc="22C8D47A">
      <w:start w:val="1"/>
      <w:numFmt w:val="bullet"/>
      <w:lvlText w:val="o"/>
      <w:lvlJc w:val="left"/>
      <w:pPr>
        <w:ind w:left="5760" w:hanging="360"/>
      </w:pPr>
      <w:rPr>
        <w:rFonts w:ascii="Courier New" w:hAnsi="Courier New" w:hint="default"/>
      </w:rPr>
    </w:lvl>
    <w:lvl w:ilvl="8" w:tplc="035E9278">
      <w:start w:val="1"/>
      <w:numFmt w:val="bullet"/>
      <w:lvlText w:val=""/>
      <w:lvlJc w:val="left"/>
      <w:pPr>
        <w:ind w:left="6480" w:hanging="360"/>
      </w:pPr>
      <w:rPr>
        <w:rFonts w:ascii="Wingdings" w:hAnsi="Wingdings" w:hint="default"/>
      </w:rPr>
    </w:lvl>
  </w:abstractNum>
  <w:abstractNum w:abstractNumId="45" w15:restartNumberingAfterBreak="0">
    <w:nsid w:val="7F3B3C88"/>
    <w:multiLevelType w:val="hybridMultilevel"/>
    <w:tmpl w:val="B7802A98"/>
    <w:lvl w:ilvl="0" w:tplc="FFFFFFFF">
      <w:start w:val="1"/>
      <w:numFmt w:val="lowerLetter"/>
      <w:lvlText w:val="%1."/>
      <w:lvlJc w:val="left"/>
      <w:pPr>
        <w:ind w:left="1779" w:hanging="360"/>
      </w:pPr>
    </w:lvl>
    <w:lvl w:ilvl="1" w:tplc="FFFFFFFF" w:tentative="1">
      <w:start w:val="1"/>
      <w:numFmt w:val="lowerLetter"/>
      <w:lvlText w:val="%2."/>
      <w:lvlJc w:val="left"/>
      <w:pPr>
        <w:ind w:left="2499" w:hanging="360"/>
      </w:pPr>
    </w:lvl>
    <w:lvl w:ilvl="2" w:tplc="FFFFFFFF" w:tentative="1">
      <w:start w:val="1"/>
      <w:numFmt w:val="lowerRoman"/>
      <w:lvlText w:val="%3."/>
      <w:lvlJc w:val="right"/>
      <w:pPr>
        <w:ind w:left="3219" w:hanging="180"/>
      </w:pPr>
    </w:lvl>
    <w:lvl w:ilvl="3" w:tplc="FFFFFFFF" w:tentative="1">
      <w:start w:val="1"/>
      <w:numFmt w:val="decimal"/>
      <w:lvlText w:val="%4."/>
      <w:lvlJc w:val="left"/>
      <w:pPr>
        <w:ind w:left="3939" w:hanging="360"/>
      </w:pPr>
    </w:lvl>
    <w:lvl w:ilvl="4" w:tplc="FFFFFFFF" w:tentative="1">
      <w:start w:val="1"/>
      <w:numFmt w:val="lowerLetter"/>
      <w:lvlText w:val="%5."/>
      <w:lvlJc w:val="left"/>
      <w:pPr>
        <w:ind w:left="4659" w:hanging="360"/>
      </w:pPr>
    </w:lvl>
    <w:lvl w:ilvl="5" w:tplc="FFFFFFFF" w:tentative="1">
      <w:start w:val="1"/>
      <w:numFmt w:val="lowerRoman"/>
      <w:lvlText w:val="%6."/>
      <w:lvlJc w:val="right"/>
      <w:pPr>
        <w:ind w:left="5379" w:hanging="180"/>
      </w:pPr>
    </w:lvl>
    <w:lvl w:ilvl="6" w:tplc="FFFFFFFF" w:tentative="1">
      <w:start w:val="1"/>
      <w:numFmt w:val="decimal"/>
      <w:lvlText w:val="%7."/>
      <w:lvlJc w:val="left"/>
      <w:pPr>
        <w:ind w:left="6099" w:hanging="360"/>
      </w:pPr>
    </w:lvl>
    <w:lvl w:ilvl="7" w:tplc="FFFFFFFF" w:tentative="1">
      <w:start w:val="1"/>
      <w:numFmt w:val="lowerLetter"/>
      <w:lvlText w:val="%8."/>
      <w:lvlJc w:val="left"/>
      <w:pPr>
        <w:ind w:left="6819" w:hanging="360"/>
      </w:pPr>
    </w:lvl>
    <w:lvl w:ilvl="8" w:tplc="FFFFFFFF" w:tentative="1">
      <w:start w:val="1"/>
      <w:numFmt w:val="lowerRoman"/>
      <w:lvlText w:val="%9."/>
      <w:lvlJc w:val="right"/>
      <w:pPr>
        <w:ind w:left="7539" w:hanging="180"/>
      </w:pPr>
    </w:lvl>
  </w:abstractNum>
  <w:num w:numId="1" w16cid:durableId="360204987">
    <w:abstractNumId w:val="21"/>
  </w:num>
  <w:num w:numId="2" w16cid:durableId="209153690">
    <w:abstractNumId w:val="25"/>
  </w:num>
  <w:num w:numId="3" w16cid:durableId="1745570869">
    <w:abstractNumId w:val="44"/>
  </w:num>
  <w:num w:numId="4" w16cid:durableId="1255624490">
    <w:abstractNumId w:val="43"/>
  </w:num>
  <w:num w:numId="5" w16cid:durableId="996425123">
    <w:abstractNumId w:val="11"/>
  </w:num>
  <w:num w:numId="6" w16cid:durableId="1546479504">
    <w:abstractNumId w:val="13"/>
  </w:num>
  <w:num w:numId="7" w16cid:durableId="588928268">
    <w:abstractNumId w:val="3"/>
  </w:num>
  <w:num w:numId="8" w16cid:durableId="1128158669">
    <w:abstractNumId w:val="18"/>
  </w:num>
  <w:num w:numId="9" w16cid:durableId="123239227">
    <w:abstractNumId w:val="38"/>
  </w:num>
  <w:num w:numId="10" w16cid:durableId="1185945241">
    <w:abstractNumId w:val="2"/>
  </w:num>
  <w:num w:numId="11" w16cid:durableId="40329607">
    <w:abstractNumId w:val="10"/>
  </w:num>
  <w:num w:numId="12" w16cid:durableId="299770259">
    <w:abstractNumId w:val="20"/>
  </w:num>
  <w:num w:numId="13" w16cid:durableId="1905219483">
    <w:abstractNumId w:val="17"/>
  </w:num>
  <w:num w:numId="14" w16cid:durableId="830876185">
    <w:abstractNumId w:val="27"/>
  </w:num>
  <w:num w:numId="15" w16cid:durableId="30957166">
    <w:abstractNumId w:val="42"/>
  </w:num>
  <w:num w:numId="16" w16cid:durableId="1808664212">
    <w:abstractNumId w:val="4"/>
  </w:num>
  <w:num w:numId="17" w16cid:durableId="1964074870">
    <w:abstractNumId w:val="0"/>
  </w:num>
  <w:num w:numId="18" w16cid:durableId="805467795">
    <w:abstractNumId w:val="14"/>
  </w:num>
  <w:num w:numId="19" w16cid:durableId="849640026">
    <w:abstractNumId w:val="32"/>
  </w:num>
  <w:num w:numId="20" w16cid:durableId="1861969078">
    <w:abstractNumId w:val="40"/>
  </w:num>
  <w:num w:numId="21" w16cid:durableId="1442846048">
    <w:abstractNumId w:val="15"/>
  </w:num>
  <w:num w:numId="22" w16cid:durableId="1548224624">
    <w:abstractNumId w:val="1"/>
  </w:num>
  <w:num w:numId="23" w16cid:durableId="433596273">
    <w:abstractNumId w:val="33"/>
  </w:num>
  <w:num w:numId="24" w16cid:durableId="197818397">
    <w:abstractNumId w:val="19"/>
  </w:num>
  <w:num w:numId="25" w16cid:durableId="157428220">
    <w:abstractNumId w:val="9"/>
  </w:num>
  <w:num w:numId="26" w16cid:durableId="1088579478">
    <w:abstractNumId w:val="39"/>
  </w:num>
  <w:num w:numId="27" w16cid:durableId="1879080733">
    <w:abstractNumId w:val="34"/>
  </w:num>
  <w:num w:numId="28" w16cid:durableId="1401292566">
    <w:abstractNumId w:val="5"/>
  </w:num>
  <w:num w:numId="29" w16cid:durableId="123162423">
    <w:abstractNumId w:val="36"/>
  </w:num>
  <w:num w:numId="30" w16cid:durableId="297806148">
    <w:abstractNumId w:val="31"/>
  </w:num>
  <w:num w:numId="31" w16cid:durableId="1444113073">
    <w:abstractNumId w:val="29"/>
  </w:num>
  <w:num w:numId="32" w16cid:durableId="831220221">
    <w:abstractNumId w:val="37"/>
  </w:num>
  <w:num w:numId="33" w16cid:durableId="1892233408">
    <w:abstractNumId w:val="7"/>
  </w:num>
  <w:num w:numId="34" w16cid:durableId="1951819940">
    <w:abstractNumId w:val="24"/>
  </w:num>
  <w:num w:numId="35" w16cid:durableId="1706641007">
    <w:abstractNumId w:val="30"/>
  </w:num>
  <w:num w:numId="36" w16cid:durableId="233856681">
    <w:abstractNumId w:val="23"/>
  </w:num>
  <w:num w:numId="37" w16cid:durableId="1768885059">
    <w:abstractNumId w:val="6"/>
  </w:num>
  <w:num w:numId="38" w16cid:durableId="254481038">
    <w:abstractNumId w:val="41"/>
  </w:num>
  <w:num w:numId="39" w16cid:durableId="1067536422">
    <w:abstractNumId w:val="8"/>
  </w:num>
  <w:num w:numId="40" w16cid:durableId="1816684131">
    <w:abstractNumId w:val="28"/>
  </w:num>
  <w:num w:numId="41" w16cid:durableId="334305479">
    <w:abstractNumId w:val="22"/>
  </w:num>
  <w:num w:numId="42" w16cid:durableId="2001810357">
    <w:abstractNumId w:val="35"/>
  </w:num>
  <w:num w:numId="43" w16cid:durableId="1571117185">
    <w:abstractNumId w:val="12"/>
  </w:num>
  <w:num w:numId="44" w16cid:durableId="1048840036">
    <w:abstractNumId w:val="26"/>
  </w:num>
  <w:num w:numId="45" w16cid:durableId="355737329">
    <w:abstractNumId w:val="16"/>
  </w:num>
  <w:num w:numId="46" w16cid:durableId="2096005032">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73"/>
    <w:rsid w:val="00003592"/>
    <w:rsid w:val="00012D4A"/>
    <w:rsid w:val="00016391"/>
    <w:rsid w:val="00022A18"/>
    <w:rsid w:val="00057CA3"/>
    <w:rsid w:val="0006557A"/>
    <w:rsid w:val="00086430"/>
    <w:rsid w:val="000A6A3D"/>
    <w:rsid w:val="000D6DD7"/>
    <w:rsid w:val="000E23F5"/>
    <w:rsid w:val="000E6A17"/>
    <w:rsid w:val="00110979"/>
    <w:rsid w:val="001303E1"/>
    <w:rsid w:val="00140FC4"/>
    <w:rsid w:val="00167F39"/>
    <w:rsid w:val="001A1143"/>
    <w:rsid w:val="001B1D23"/>
    <w:rsid w:val="001B327C"/>
    <w:rsid w:val="001C096E"/>
    <w:rsid w:val="001C77F2"/>
    <w:rsid w:val="001E3152"/>
    <w:rsid w:val="001F0317"/>
    <w:rsid w:val="002035BE"/>
    <w:rsid w:val="0021187C"/>
    <w:rsid w:val="0022442A"/>
    <w:rsid w:val="00280A17"/>
    <w:rsid w:val="00282091"/>
    <w:rsid w:val="0028264D"/>
    <w:rsid w:val="00285B3B"/>
    <w:rsid w:val="002904D4"/>
    <w:rsid w:val="002A19AE"/>
    <w:rsid w:val="002A3570"/>
    <w:rsid w:val="002B3DB6"/>
    <w:rsid w:val="002C13F9"/>
    <w:rsid w:val="002D230B"/>
    <w:rsid w:val="002F2794"/>
    <w:rsid w:val="002F3C47"/>
    <w:rsid w:val="002F6652"/>
    <w:rsid w:val="003136FC"/>
    <w:rsid w:val="00344D62"/>
    <w:rsid w:val="00352EB3"/>
    <w:rsid w:val="003847A1"/>
    <w:rsid w:val="00385C61"/>
    <w:rsid w:val="00395C2F"/>
    <w:rsid w:val="003B01DF"/>
    <w:rsid w:val="003B42F0"/>
    <w:rsid w:val="003B4967"/>
    <w:rsid w:val="003B7165"/>
    <w:rsid w:val="003C1D28"/>
    <w:rsid w:val="003F41C2"/>
    <w:rsid w:val="00416830"/>
    <w:rsid w:val="00416CDE"/>
    <w:rsid w:val="00423292"/>
    <w:rsid w:val="00426700"/>
    <w:rsid w:val="00430CA8"/>
    <w:rsid w:val="00444100"/>
    <w:rsid w:val="00451009"/>
    <w:rsid w:val="00451FF0"/>
    <w:rsid w:val="004672B5"/>
    <w:rsid w:val="004674C6"/>
    <w:rsid w:val="00471B06"/>
    <w:rsid w:val="00476F16"/>
    <w:rsid w:val="00482F16"/>
    <w:rsid w:val="00485180"/>
    <w:rsid w:val="00487166"/>
    <w:rsid w:val="004A58F1"/>
    <w:rsid w:val="004B00D4"/>
    <w:rsid w:val="004C3076"/>
    <w:rsid w:val="004D519D"/>
    <w:rsid w:val="004D744C"/>
    <w:rsid w:val="004F109A"/>
    <w:rsid w:val="00510ACE"/>
    <w:rsid w:val="00512946"/>
    <w:rsid w:val="005170B5"/>
    <w:rsid w:val="0052306F"/>
    <w:rsid w:val="005308B8"/>
    <w:rsid w:val="0053657C"/>
    <w:rsid w:val="00542343"/>
    <w:rsid w:val="00544FC2"/>
    <w:rsid w:val="00554254"/>
    <w:rsid w:val="0055446A"/>
    <w:rsid w:val="00562B52"/>
    <w:rsid w:val="00584103"/>
    <w:rsid w:val="00596DEE"/>
    <w:rsid w:val="005A2EF4"/>
    <w:rsid w:val="005B206F"/>
    <w:rsid w:val="005C177C"/>
    <w:rsid w:val="005C7461"/>
    <w:rsid w:val="005D649D"/>
    <w:rsid w:val="005F0A49"/>
    <w:rsid w:val="0062108D"/>
    <w:rsid w:val="0062672D"/>
    <w:rsid w:val="00650307"/>
    <w:rsid w:val="006602E6"/>
    <w:rsid w:val="0066734F"/>
    <w:rsid w:val="00674BB6"/>
    <w:rsid w:val="00683779"/>
    <w:rsid w:val="00686334"/>
    <w:rsid w:val="00690D3B"/>
    <w:rsid w:val="00691B02"/>
    <w:rsid w:val="00695F5E"/>
    <w:rsid w:val="006A19D9"/>
    <w:rsid w:val="006A53A7"/>
    <w:rsid w:val="006E2329"/>
    <w:rsid w:val="006F2A70"/>
    <w:rsid w:val="00712475"/>
    <w:rsid w:val="007328C1"/>
    <w:rsid w:val="007431AA"/>
    <w:rsid w:val="0074357D"/>
    <w:rsid w:val="00752812"/>
    <w:rsid w:val="007B4451"/>
    <w:rsid w:val="007C6B73"/>
    <w:rsid w:val="007D2688"/>
    <w:rsid w:val="007D6144"/>
    <w:rsid w:val="007E736F"/>
    <w:rsid w:val="00807CC4"/>
    <w:rsid w:val="00833970"/>
    <w:rsid w:val="00842971"/>
    <w:rsid w:val="008600A5"/>
    <w:rsid w:val="008660BE"/>
    <w:rsid w:val="008678C6"/>
    <w:rsid w:val="00872460"/>
    <w:rsid w:val="00872E00"/>
    <w:rsid w:val="008740EF"/>
    <w:rsid w:val="008A35FD"/>
    <w:rsid w:val="008B15F3"/>
    <w:rsid w:val="008C54DA"/>
    <w:rsid w:val="008E02F6"/>
    <w:rsid w:val="008F135A"/>
    <w:rsid w:val="00902C32"/>
    <w:rsid w:val="00911848"/>
    <w:rsid w:val="00955A01"/>
    <w:rsid w:val="00957955"/>
    <w:rsid w:val="00962AEB"/>
    <w:rsid w:val="00971A58"/>
    <w:rsid w:val="00975A9F"/>
    <w:rsid w:val="00982292"/>
    <w:rsid w:val="009965D8"/>
    <w:rsid w:val="009970C0"/>
    <w:rsid w:val="00997E49"/>
    <w:rsid w:val="009D3A43"/>
    <w:rsid w:val="00A1004F"/>
    <w:rsid w:val="00A1112E"/>
    <w:rsid w:val="00A16E87"/>
    <w:rsid w:val="00A46955"/>
    <w:rsid w:val="00A50024"/>
    <w:rsid w:val="00A559CA"/>
    <w:rsid w:val="00A607BD"/>
    <w:rsid w:val="00A8670B"/>
    <w:rsid w:val="00A97E86"/>
    <w:rsid w:val="00AB0728"/>
    <w:rsid w:val="00AD1C53"/>
    <w:rsid w:val="00AE24D6"/>
    <w:rsid w:val="00AF0D72"/>
    <w:rsid w:val="00AF765E"/>
    <w:rsid w:val="00B0461A"/>
    <w:rsid w:val="00B23EA6"/>
    <w:rsid w:val="00B267CE"/>
    <w:rsid w:val="00B324F7"/>
    <w:rsid w:val="00B409A8"/>
    <w:rsid w:val="00B56C74"/>
    <w:rsid w:val="00B62646"/>
    <w:rsid w:val="00B72D1E"/>
    <w:rsid w:val="00B73409"/>
    <w:rsid w:val="00B77082"/>
    <w:rsid w:val="00B83B3E"/>
    <w:rsid w:val="00BA4052"/>
    <w:rsid w:val="00BB0B17"/>
    <w:rsid w:val="00BC694C"/>
    <w:rsid w:val="00BE46D2"/>
    <w:rsid w:val="00BE57A9"/>
    <w:rsid w:val="00C0509E"/>
    <w:rsid w:val="00C21513"/>
    <w:rsid w:val="00C27D46"/>
    <w:rsid w:val="00C304D2"/>
    <w:rsid w:val="00C43161"/>
    <w:rsid w:val="00C702B3"/>
    <w:rsid w:val="00C96B1B"/>
    <w:rsid w:val="00CA1434"/>
    <w:rsid w:val="00CB679C"/>
    <w:rsid w:val="00CC554D"/>
    <w:rsid w:val="00CC5ECE"/>
    <w:rsid w:val="00CD4380"/>
    <w:rsid w:val="00CD47CC"/>
    <w:rsid w:val="00CE248C"/>
    <w:rsid w:val="00CE585B"/>
    <w:rsid w:val="00D221CD"/>
    <w:rsid w:val="00D30F9A"/>
    <w:rsid w:val="00D36663"/>
    <w:rsid w:val="00D72C31"/>
    <w:rsid w:val="00D82FF8"/>
    <w:rsid w:val="00D97609"/>
    <w:rsid w:val="00DA279E"/>
    <w:rsid w:val="00DA317B"/>
    <w:rsid w:val="00DA626D"/>
    <w:rsid w:val="00DB7C71"/>
    <w:rsid w:val="00DC165C"/>
    <w:rsid w:val="00DC32B3"/>
    <w:rsid w:val="00E0503F"/>
    <w:rsid w:val="00E148BD"/>
    <w:rsid w:val="00E21E5D"/>
    <w:rsid w:val="00E25F4A"/>
    <w:rsid w:val="00E4561A"/>
    <w:rsid w:val="00E53BCE"/>
    <w:rsid w:val="00E70118"/>
    <w:rsid w:val="00E81C97"/>
    <w:rsid w:val="00E92F50"/>
    <w:rsid w:val="00E94ADA"/>
    <w:rsid w:val="00E94AED"/>
    <w:rsid w:val="00EA3DAC"/>
    <w:rsid w:val="00EE2627"/>
    <w:rsid w:val="00EF0D24"/>
    <w:rsid w:val="00EF46EC"/>
    <w:rsid w:val="00EF4F7F"/>
    <w:rsid w:val="00F0437D"/>
    <w:rsid w:val="00F05C0C"/>
    <w:rsid w:val="00F30F5A"/>
    <w:rsid w:val="00F6322E"/>
    <w:rsid w:val="00F82E7C"/>
    <w:rsid w:val="00F973C3"/>
    <w:rsid w:val="00F97D76"/>
    <w:rsid w:val="00FA00E8"/>
    <w:rsid w:val="00FF60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0485"/>
  <w15:chartTrackingRefBased/>
  <w15:docId w15:val="{2533E241-4C56-4DA8-8AC8-9D9166E4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B73"/>
    <w:rPr>
      <w:rFonts w:asciiTheme="minorHAnsi" w:hAnsiTheme="minorHAnsi" w:cstheme="minorBidi"/>
      <w:sz w:val="22"/>
      <w:szCs w:val="22"/>
    </w:rPr>
  </w:style>
  <w:style w:type="paragraph" w:styleId="Heading1">
    <w:name w:val="heading 1"/>
    <w:basedOn w:val="Normal"/>
    <w:next w:val="Normal"/>
    <w:link w:val="Heading1Char"/>
    <w:uiPriority w:val="9"/>
    <w:qFormat/>
    <w:rsid w:val="007C6B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F41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B7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C6B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6B7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C6B73"/>
    <w:pPr>
      <w:ind w:left="720"/>
      <w:contextualSpacing/>
    </w:pPr>
  </w:style>
  <w:style w:type="paragraph" w:styleId="FootnoteText">
    <w:name w:val="footnote text"/>
    <w:basedOn w:val="Normal"/>
    <w:link w:val="FootnoteTextChar"/>
    <w:uiPriority w:val="99"/>
    <w:semiHidden/>
    <w:unhideWhenUsed/>
    <w:rsid w:val="007C6B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B7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7C6B73"/>
    <w:rPr>
      <w:vertAlign w:val="superscript"/>
    </w:rPr>
  </w:style>
  <w:style w:type="table" w:styleId="TableGrid">
    <w:name w:val="Table Grid"/>
    <w:basedOn w:val="TableNormal"/>
    <w:uiPriority w:val="39"/>
    <w:rsid w:val="007C6B7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B73"/>
    <w:rPr>
      <w:color w:val="0563C1"/>
      <w:u w:val="single"/>
    </w:rPr>
  </w:style>
  <w:style w:type="paragraph" w:styleId="BalloonText">
    <w:name w:val="Balloon Text"/>
    <w:basedOn w:val="Normal"/>
    <w:link w:val="BalloonTextChar"/>
    <w:uiPriority w:val="99"/>
    <w:semiHidden/>
    <w:unhideWhenUsed/>
    <w:rsid w:val="00285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B3B"/>
    <w:rPr>
      <w:rFonts w:ascii="Segoe UI" w:hAnsi="Segoe UI" w:cs="Segoe UI"/>
      <w:sz w:val="18"/>
      <w:szCs w:val="18"/>
    </w:rPr>
  </w:style>
  <w:style w:type="paragraph" w:customStyle="1" w:styleId="naisf">
    <w:name w:val="naisf"/>
    <w:basedOn w:val="Normal"/>
    <w:rsid w:val="00285B3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C554D"/>
    <w:rPr>
      <w:sz w:val="16"/>
      <w:szCs w:val="16"/>
    </w:rPr>
  </w:style>
  <w:style w:type="paragraph" w:styleId="CommentText">
    <w:name w:val="annotation text"/>
    <w:basedOn w:val="Normal"/>
    <w:link w:val="CommentTextChar"/>
    <w:uiPriority w:val="99"/>
    <w:unhideWhenUsed/>
    <w:rsid w:val="00CC554D"/>
    <w:pPr>
      <w:spacing w:line="240" w:lineRule="auto"/>
    </w:pPr>
    <w:rPr>
      <w:sz w:val="20"/>
      <w:szCs w:val="20"/>
    </w:rPr>
  </w:style>
  <w:style w:type="character" w:customStyle="1" w:styleId="CommentTextChar">
    <w:name w:val="Comment Text Char"/>
    <w:basedOn w:val="DefaultParagraphFont"/>
    <w:link w:val="CommentText"/>
    <w:uiPriority w:val="99"/>
    <w:rsid w:val="00CC554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CC554D"/>
    <w:rPr>
      <w:b/>
      <w:bCs/>
    </w:rPr>
  </w:style>
  <w:style w:type="character" w:customStyle="1" w:styleId="CommentSubjectChar">
    <w:name w:val="Comment Subject Char"/>
    <w:basedOn w:val="CommentTextChar"/>
    <w:link w:val="CommentSubject"/>
    <w:uiPriority w:val="99"/>
    <w:semiHidden/>
    <w:rsid w:val="00CC554D"/>
    <w:rPr>
      <w:rFonts w:asciiTheme="minorHAnsi" w:hAnsiTheme="minorHAnsi" w:cstheme="minorBidi"/>
      <w:b/>
      <w:bCs/>
      <w:sz w:val="20"/>
      <w:szCs w:val="20"/>
    </w:rPr>
  </w:style>
  <w:style w:type="paragraph" w:customStyle="1" w:styleId="paragraph">
    <w:name w:val="paragraph"/>
    <w:basedOn w:val="Normal"/>
    <w:rsid w:val="00012D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012D4A"/>
  </w:style>
  <w:style w:type="character" w:customStyle="1" w:styleId="normaltextrun">
    <w:name w:val="normaltextrun"/>
    <w:basedOn w:val="DefaultParagraphFont"/>
    <w:rsid w:val="00012D4A"/>
  </w:style>
  <w:style w:type="character" w:customStyle="1" w:styleId="scxw35811764">
    <w:name w:val="scxw35811764"/>
    <w:basedOn w:val="DefaultParagraphFont"/>
    <w:rsid w:val="00012D4A"/>
  </w:style>
  <w:style w:type="character" w:styleId="UnresolvedMention">
    <w:name w:val="Unresolved Mention"/>
    <w:basedOn w:val="DefaultParagraphFont"/>
    <w:uiPriority w:val="99"/>
    <w:semiHidden/>
    <w:unhideWhenUsed/>
    <w:rsid w:val="00A607BD"/>
    <w:rPr>
      <w:color w:val="605E5C"/>
      <w:shd w:val="clear" w:color="auto" w:fill="E1DFDD"/>
    </w:rPr>
  </w:style>
  <w:style w:type="paragraph" w:styleId="Header">
    <w:name w:val="header"/>
    <w:basedOn w:val="Normal"/>
    <w:link w:val="HeaderChar"/>
    <w:uiPriority w:val="99"/>
    <w:unhideWhenUsed/>
    <w:rsid w:val="00B267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67CE"/>
    <w:rPr>
      <w:rFonts w:asciiTheme="minorHAnsi" w:hAnsiTheme="minorHAnsi" w:cstheme="minorBidi"/>
      <w:sz w:val="22"/>
      <w:szCs w:val="22"/>
    </w:rPr>
  </w:style>
  <w:style w:type="paragraph" w:styleId="Footer">
    <w:name w:val="footer"/>
    <w:basedOn w:val="Normal"/>
    <w:link w:val="FooterChar"/>
    <w:uiPriority w:val="99"/>
    <w:unhideWhenUsed/>
    <w:rsid w:val="00B267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67CE"/>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B83B3E"/>
    <w:rPr>
      <w:color w:val="954F72" w:themeColor="followedHyperlink"/>
      <w:u w:val="single"/>
    </w:rPr>
  </w:style>
  <w:style w:type="character" w:customStyle="1" w:styleId="Heading3Char">
    <w:name w:val="Heading 3 Char"/>
    <w:basedOn w:val="DefaultParagraphFont"/>
    <w:link w:val="Heading3"/>
    <w:uiPriority w:val="9"/>
    <w:semiHidden/>
    <w:rsid w:val="003F41C2"/>
    <w:rPr>
      <w:rFonts w:asciiTheme="majorHAnsi" w:eastAsiaTheme="majorEastAsia" w:hAnsiTheme="majorHAnsi" w:cstheme="majorBidi"/>
      <w:color w:val="1F3763" w:themeColor="accent1" w:themeShade="7F"/>
    </w:rPr>
  </w:style>
  <w:style w:type="paragraph" w:styleId="Revision">
    <w:name w:val="Revision"/>
    <w:hidden/>
    <w:uiPriority w:val="99"/>
    <w:semiHidden/>
    <w:rsid w:val="00A559CA"/>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9FB7-E2EC-4731-998B-1317ED55499F}">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27</Pages>
  <Words>53705</Words>
  <Characters>30612</Characters>
  <Application>Microsoft Office Word</Application>
  <DocSecurity>0</DocSecurity>
  <Lines>255</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Finanšu ministrija</dc:creator>
  <cp:keywords/>
  <dc:description/>
  <cp:lastModifiedBy>Monta Timma</cp:lastModifiedBy>
  <cp:revision>4</cp:revision>
  <cp:lastPrinted>2023-11-15T07:34:00Z</cp:lastPrinted>
  <dcterms:created xsi:type="dcterms:W3CDTF">2023-12-14T09:29:00Z</dcterms:created>
  <dcterms:modified xsi:type="dcterms:W3CDTF">2023-12-14T09:32:00Z</dcterms:modified>
</cp:coreProperties>
</file>