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A2B9" w14:textId="752C9EEA" w:rsidR="009E48DC" w:rsidRPr="00302152" w:rsidRDefault="009E48DC" w:rsidP="009E48DC">
      <w:pPr>
        <w:spacing w:after="0" w:line="240" w:lineRule="auto"/>
        <w:jc w:val="right"/>
        <w:rPr>
          <w:rFonts w:ascii="Times New Roman" w:hAnsi="Times New Roman" w:cs="Times New Roman"/>
          <w:sz w:val="24"/>
          <w:szCs w:val="24"/>
          <w:shd w:val="clear" w:color="auto" w:fill="FFFFFF"/>
        </w:rPr>
      </w:pPr>
      <w:r w:rsidRPr="00302152">
        <w:rPr>
          <w:rFonts w:ascii="Times New Roman" w:hAnsi="Times New Roman" w:cs="Times New Roman"/>
          <w:sz w:val="24"/>
          <w:szCs w:val="24"/>
          <w:shd w:val="clear" w:color="auto" w:fill="FFFFFF"/>
        </w:rPr>
        <w:t>Likumprojekts</w:t>
      </w:r>
    </w:p>
    <w:p w14:paraId="4BD96141" w14:textId="77777777" w:rsidR="009E48DC" w:rsidRPr="00302152" w:rsidRDefault="009E48DC" w:rsidP="009E48DC">
      <w:pPr>
        <w:spacing w:after="0" w:line="240" w:lineRule="auto"/>
        <w:jc w:val="center"/>
        <w:rPr>
          <w:rFonts w:ascii="Times New Roman" w:hAnsi="Times New Roman" w:cs="Times New Roman"/>
          <w:sz w:val="24"/>
          <w:szCs w:val="24"/>
          <w:shd w:val="clear" w:color="auto" w:fill="FFFFFF"/>
        </w:rPr>
      </w:pPr>
    </w:p>
    <w:p w14:paraId="3A6A2C19" w14:textId="155E572A" w:rsidR="009E48DC" w:rsidRPr="00302152" w:rsidRDefault="009E48DC" w:rsidP="009E48DC">
      <w:pPr>
        <w:spacing w:after="0" w:line="240" w:lineRule="auto"/>
        <w:jc w:val="center"/>
        <w:rPr>
          <w:rFonts w:ascii="Times New Roman" w:hAnsi="Times New Roman" w:cs="Times New Roman"/>
          <w:b/>
          <w:bCs/>
          <w:sz w:val="24"/>
          <w:szCs w:val="24"/>
          <w:shd w:val="clear" w:color="auto" w:fill="FFFFFF"/>
        </w:rPr>
      </w:pPr>
      <w:r w:rsidRPr="00302152">
        <w:rPr>
          <w:rFonts w:ascii="Times New Roman" w:hAnsi="Times New Roman" w:cs="Times New Roman"/>
          <w:b/>
          <w:bCs/>
          <w:sz w:val="24"/>
          <w:szCs w:val="24"/>
          <w:shd w:val="clear" w:color="auto" w:fill="FFFFFF"/>
        </w:rPr>
        <w:t>Grozījums Covid-19 infekcijas izplatības seku pārvarēšanas likumā</w:t>
      </w:r>
    </w:p>
    <w:p w14:paraId="162A7C92" w14:textId="77777777" w:rsidR="009E48DC" w:rsidRPr="00302152" w:rsidRDefault="009E48DC" w:rsidP="009E48DC">
      <w:pPr>
        <w:spacing w:after="0" w:line="240" w:lineRule="auto"/>
        <w:jc w:val="both"/>
        <w:rPr>
          <w:rFonts w:ascii="Times New Roman" w:hAnsi="Times New Roman" w:cs="Times New Roman"/>
          <w:sz w:val="24"/>
          <w:szCs w:val="24"/>
          <w:shd w:val="clear" w:color="auto" w:fill="FFFFFF"/>
        </w:rPr>
      </w:pPr>
    </w:p>
    <w:p w14:paraId="76F9BD6F" w14:textId="77777777" w:rsidR="009E48DC" w:rsidRPr="00302152" w:rsidRDefault="009E48DC" w:rsidP="009E48DC">
      <w:pPr>
        <w:spacing w:after="0" w:line="240" w:lineRule="auto"/>
        <w:ind w:firstLine="567"/>
        <w:jc w:val="both"/>
        <w:rPr>
          <w:rFonts w:ascii="Times New Roman" w:hAnsi="Times New Roman" w:cs="Times New Roman"/>
          <w:sz w:val="24"/>
          <w:szCs w:val="24"/>
          <w:shd w:val="clear" w:color="auto" w:fill="FFFFFF"/>
        </w:rPr>
      </w:pPr>
      <w:r w:rsidRPr="00302152">
        <w:rPr>
          <w:rFonts w:ascii="Times New Roman" w:hAnsi="Times New Roman" w:cs="Times New Roman"/>
          <w:sz w:val="24"/>
          <w:szCs w:val="24"/>
          <w:shd w:val="clear" w:color="auto" w:fill="FFFFFF"/>
        </w:rPr>
        <w:t xml:space="preserve">Izdarīt Covid-19 infekcijas izplatības seku pārvarēšanas likumā (Latvijas Vēstnesis, 2020, 110.A, 247.A nr.; 2021, 37., 50.B, 55.A, 68.A, 73.A, 118., 129.A, 186.A, 207., 232., 244.B, 248.B nr.; 2022, 15.nr.) šādu grozījumu: </w:t>
      </w:r>
    </w:p>
    <w:p w14:paraId="65E547B4" w14:textId="77777777" w:rsidR="009E48DC" w:rsidRPr="00302152" w:rsidRDefault="009E48DC" w:rsidP="009E48DC">
      <w:pPr>
        <w:spacing w:after="0" w:line="240" w:lineRule="auto"/>
        <w:jc w:val="both"/>
        <w:rPr>
          <w:rFonts w:ascii="Times New Roman" w:hAnsi="Times New Roman" w:cs="Times New Roman"/>
          <w:sz w:val="24"/>
          <w:szCs w:val="24"/>
          <w:shd w:val="clear" w:color="auto" w:fill="FFFFFF"/>
        </w:rPr>
      </w:pPr>
    </w:p>
    <w:p w14:paraId="27FCB250" w14:textId="77777777" w:rsidR="009E48DC" w:rsidRPr="00302152" w:rsidRDefault="009E48DC" w:rsidP="009E48DC">
      <w:pPr>
        <w:spacing w:after="0" w:line="240" w:lineRule="auto"/>
        <w:ind w:firstLine="567"/>
        <w:jc w:val="both"/>
        <w:rPr>
          <w:rFonts w:ascii="Times New Roman" w:hAnsi="Times New Roman" w:cs="Times New Roman"/>
          <w:sz w:val="24"/>
          <w:szCs w:val="24"/>
          <w:shd w:val="clear" w:color="auto" w:fill="FFFFFF"/>
        </w:rPr>
      </w:pPr>
      <w:r w:rsidRPr="00302152">
        <w:rPr>
          <w:rFonts w:ascii="Times New Roman" w:hAnsi="Times New Roman" w:cs="Times New Roman"/>
          <w:sz w:val="24"/>
          <w:szCs w:val="24"/>
          <w:shd w:val="clear" w:color="auto" w:fill="FFFFFF"/>
        </w:rPr>
        <w:t>Izteikt 5.pantu šādā redakcijā:</w:t>
      </w:r>
    </w:p>
    <w:p w14:paraId="24516C73" w14:textId="3D812693" w:rsidR="009E48DC" w:rsidRPr="00302152" w:rsidRDefault="009E48DC" w:rsidP="009E48DC">
      <w:pPr>
        <w:spacing w:after="0" w:line="240" w:lineRule="auto"/>
        <w:jc w:val="both"/>
        <w:rPr>
          <w:rFonts w:ascii="Times New Roman" w:hAnsi="Times New Roman" w:cs="Times New Roman"/>
          <w:sz w:val="24"/>
          <w:szCs w:val="24"/>
          <w:shd w:val="clear" w:color="auto" w:fill="FFFFFF"/>
        </w:rPr>
      </w:pPr>
      <w:r w:rsidRPr="00302152">
        <w:rPr>
          <w:rFonts w:ascii="Times New Roman" w:hAnsi="Times New Roman" w:cs="Times New Roman"/>
          <w:sz w:val="24"/>
          <w:szCs w:val="24"/>
          <w:shd w:val="clear" w:color="auto" w:fill="FFFFFF"/>
        </w:rPr>
        <w:t>“5. Pašvaldībām 2020., 2021. un 2022. gadā ir tiesības noteikt citus nekustamā īpašuma nodokļa samaksas termiņus, kas atšķiras no likumā “Par nekustamā īpašuma nodokli” noteiktajiem, tos pārceļot uz vēlāku laiku attiecīgā taksācijas gada ietvaros. Par taksācijas gadam aprēķināto nekustamā īpašuma nodokļa maksājuma kavējumu likuma “Par nodokļiem un nodevām” 29. panta otrajā daļā noteiktā nokavējuma nauda netiek aprēķināta, ja maksājums ir veikts līdz taksācijas gada 31. decembrim. Ja taksācijas gadam aprēķinātais nekustamā īpašuma nodokļa maksājums līdz taksācijas gada 31. decembrim nav veikts, nodokļa maksājumam, sākot ar nākamā taksācijas gada 1. janvāri, tiek aprēķināta nokavējuma nauda likumā noteiktajā apmērā.”</w:t>
      </w:r>
    </w:p>
    <w:p w14:paraId="62BA32E5" w14:textId="77777777" w:rsidR="009E48DC" w:rsidRPr="00302152" w:rsidRDefault="009E48DC" w:rsidP="009E48DC">
      <w:pPr>
        <w:spacing w:after="0" w:line="240" w:lineRule="auto"/>
        <w:ind w:firstLine="567"/>
        <w:jc w:val="both"/>
        <w:rPr>
          <w:rFonts w:ascii="Times New Roman" w:hAnsi="Times New Roman" w:cs="Times New Roman"/>
          <w:sz w:val="24"/>
          <w:szCs w:val="24"/>
          <w:shd w:val="clear" w:color="auto" w:fill="FFFFFF"/>
        </w:rPr>
      </w:pPr>
    </w:p>
    <w:p w14:paraId="1C3F6119" w14:textId="77777777" w:rsidR="009E48DC" w:rsidRPr="00302152" w:rsidRDefault="009E48DC" w:rsidP="009E48DC">
      <w:pPr>
        <w:spacing w:after="0" w:line="240" w:lineRule="auto"/>
        <w:ind w:firstLine="567"/>
        <w:jc w:val="both"/>
        <w:rPr>
          <w:rFonts w:ascii="Times New Roman" w:hAnsi="Times New Roman" w:cs="Times New Roman"/>
          <w:sz w:val="24"/>
          <w:szCs w:val="24"/>
          <w:shd w:val="clear" w:color="auto" w:fill="FFFFFF"/>
        </w:rPr>
      </w:pPr>
      <w:r w:rsidRPr="00302152">
        <w:rPr>
          <w:rFonts w:ascii="Times New Roman" w:hAnsi="Times New Roman" w:cs="Times New Roman"/>
          <w:sz w:val="24"/>
          <w:szCs w:val="24"/>
          <w:shd w:val="clear" w:color="auto" w:fill="FFFFFF"/>
        </w:rPr>
        <w:t>Likums stājas spēkā nākamajā dienā pēc tā izsludināšanas.</w:t>
      </w:r>
    </w:p>
    <w:p w14:paraId="783D52F9" w14:textId="77777777" w:rsidR="0021723A" w:rsidRPr="00302152" w:rsidRDefault="0021723A">
      <w:pPr>
        <w:rPr>
          <w:vanish/>
          <w:specVanish/>
        </w:rPr>
      </w:pPr>
    </w:p>
    <w:p w14:paraId="06B2D849" w14:textId="77777777" w:rsidR="0021723A" w:rsidRPr="00302152" w:rsidRDefault="0021723A" w:rsidP="0021723A">
      <w:pPr>
        <w:rPr>
          <w:vanish/>
          <w:specVanish/>
        </w:rPr>
      </w:pPr>
      <w:r w:rsidRPr="00302152">
        <w:t xml:space="preserve"> </w:t>
      </w:r>
    </w:p>
    <w:p w14:paraId="0D90F136" w14:textId="77777777" w:rsidR="00E37E9C" w:rsidRPr="00302152" w:rsidRDefault="0021723A" w:rsidP="0021723A">
      <w:pPr>
        <w:rPr>
          <w:vanish/>
          <w:specVanish/>
        </w:rPr>
      </w:pPr>
      <w:r w:rsidRPr="00302152">
        <w:t xml:space="preserve"> </w:t>
      </w:r>
    </w:p>
    <w:p w14:paraId="26282AC7" w14:textId="74B08219" w:rsidR="00614952" w:rsidRPr="00302152" w:rsidRDefault="00E37E9C" w:rsidP="00E37E9C">
      <w:r w:rsidRPr="00302152">
        <w:t xml:space="preserve"> </w:t>
      </w:r>
      <w:r w:rsidRPr="00302152">
        <w:br/>
      </w:r>
      <w:r w:rsidRPr="00302152">
        <w:br/>
      </w:r>
    </w:p>
    <w:p w14:paraId="327BEAD3" w14:textId="15FA9762" w:rsidR="008865CC" w:rsidRDefault="008865CC">
      <w:r>
        <w:br w:type="page"/>
      </w:r>
    </w:p>
    <w:p w14:paraId="1FFDF96E" w14:textId="77777777" w:rsidR="00912B75" w:rsidRPr="00E2209D" w:rsidRDefault="00912B75" w:rsidP="00B2587E">
      <w:pPr>
        <w:spacing w:after="0" w:line="240" w:lineRule="auto"/>
        <w:jc w:val="center"/>
        <w:rPr>
          <w:rFonts w:ascii="Times New Roman" w:hAnsi="Times New Roman" w:cs="Times New Roman"/>
          <w:b/>
          <w:sz w:val="26"/>
          <w:szCs w:val="26"/>
        </w:rPr>
      </w:pPr>
      <w:r w:rsidRPr="00E2209D">
        <w:rPr>
          <w:rFonts w:ascii="Times New Roman" w:hAnsi="Times New Roman" w:cs="Times New Roman"/>
          <w:b/>
          <w:sz w:val="26"/>
          <w:szCs w:val="26"/>
        </w:rPr>
        <w:lastRenderedPageBreak/>
        <w:t>Likumprojekta</w:t>
      </w:r>
    </w:p>
    <w:p w14:paraId="6D56C122" w14:textId="77777777" w:rsidR="00912B75" w:rsidRPr="00E2209D" w:rsidRDefault="00912B75" w:rsidP="00B2587E">
      <w:pPr>
        <w:shd w:val="clear" w:color="auto" w:fill="FFFFFF"/>
        <w:spacing w:after="0" w:line="240" w:lineRule="auto"/>
        <w:contextualSpacing/>
        <w:jc w:val="center"/>
        <w:rPr>
          <w:rFonts w:ascii="Times New Roman" w:eastAsia="PMingLiU" w:hAnsi="Times New Roman" w:cs="Times New Roman"/>
          <w:b/>
          <w:bCs/>
          <w:sz w:val="26"/>
          <w:szCs w:val="26"/>
          <w:lang w:eastAsia="ja-JP"/>
        </w:rPr>
      </w:pPr>
      <w:r w:rsidRPr="00E2209D">
        <w:rPr>
          <w:rFonts w:ascii="Times New Roman" w:hAnsi="Times New Roman" w:cs="Times New Roman"/>
          <w:b/>
          <w:sz w:val="26"/>
          <w:szCs w:val="26"/>
        </w:rPr>
        <w:t>„</w:t>
      </w:r>
      <w:r w:rsidRPr="00E2209D">
        <w:rPr>
          <w:rFonts w:ascii="Times New Roman" w:eastAsia="PMingLiU" w:hAnsi="Times New Roman" w:cs="Times New Roman"/>
          <w:b/>
          <w:bCs/>
          <w:sz w:val="26"/>
          <w:szCs w:val="26"/>
          <w:lang w:eastAsia="ja-JP"/>
        </w:rPr>
        <w:t>Grozījums Covid-19 infekcijas izplatības seku pārvarēšanas likumā</w:t>
      </w:r>
      <w:r w:rsidRPr="00E2209D">
        <w:rPr>
          <w:rFonts w:ascii="Times New Roman" w:hAnsi="Times New Roman" w:cs="Times New Roman"/>
          <w:b/>
          <w:sz w:val="26"/>
          <w:szCs w:val="26"/>
        </w:rPr>
        <w:t>”</w:t>
      </w:r>
    </w:p>
    <w:p w14:paraId="343C1CD4" w14:textId="77777777" w:rsidR="00912B75" w:rsidRPr="00E2209D" w:rsidRDefault="00912B75" w:rsidP="00B2587E">
      <w:pPr>
        <w:spacing w:after="0" w:line="240" w:lineRule="auto"/>
        <w:jc w:val="center"/>
        <w:rPr>
          <w:rFonts w:ascii="Times New Roman" w:hAnsi="Times New Roman" w:cs="Times New Roman"/>
          <w:b/>
          <w:sz w:val="26"/>
          <w:szCs w:val="26"/>
        </w:rPr>
      </w:pPr>
      <w:r w:rsidRPr="00E2209D">
        <w:rPr>
          <w:rFonts w:ascii="Times New Roman" w:hAnsi="Times New Roman" w:cs="Times New Roman"/>
          <w:b/>
          <w:sz w:val="26"/>
          <w:szCs w:val="26"/>
        </w:rPr>
        <w:t>anotācija</w:t>
      </w:r>
    </w:p>
    <w:p w14:paraId="012AC504" w14:textId="77777777" w:rsidR="00912B75" w:rsidRPr="00912B75" w:rsidRDefault="00912B75" w:rsidP="00912B75">
      <w:pPr>
        <w:rPr>
          <w:rFonts w:ascii="Times New Roman" w:hAnsi="Times New Roman" w:cs="Times New Roman"/>
          <w:sz w:val="24"/>
          <w:szCs w:val="24"/>
          <w:lang w:eastAsia="lv-LV"/>
        </w:rPr>
      </w:pPr>
    </w:p>
    <w:p w14:paraId="60D4CF51" w14:textId="77777777" w:rsidR="00912B75" w:rsidRPr="00912B75" w:rsidRDefault="00912B75" w:rsidP="00912B75">
      <w:pPr>
        <w:spacing w:line="360" w:lineRule="auto"/>
        <w:ind w:firstLine="720"/>
        <w:jc w:val="both"/>
        <w:rPr>
          <w:rFonts w:ascii="Times New Roman" w:hAnsi="Times New Roman" w:cs="Times New Roman"/>
          <w:b/>
          <w:sz w:val="24"/>
          <w:szCs w:val="24"/>
          <w:lang w:eastAsia="lv-LV"/>
        </w:rPr>
      </w:pPr>
      <w:r w:rsidRPr="00912B75">
        <w:rPr>
          <w:rFonts w:ascii="Times New Roman" w:hAnsi="Times New Roman" w:cs="Times New Roman"/>
          <w:b/>
          <w:sz w:val="24"/>
          <w:szCs w:val="24"/>
          <w:lang w:eastAsia="lv-LV"/>
        </w:rPr>
        <w:t>1. Kādēļ likums ir vajadzīgs?</w:t>
      </w:r>
    </w:p>
    <w:p w14:paraId="7A850CDF" w14:textId="77777777" w:rsidR="00C82E83" w:rsidRPr="00C82E83" w:rsidRDefault="00C82E83" w:rsidP="00C82E83">
      <w:pPr>
        <w:spacing w:after="0" w:line="360" w:lineRule="auto"/>
        <w:ind w:firstLine="720"/>
        <w:jc w:val="both"/>
        <w:rPr>
          <w:rFonts w:ascii="Times New Roman" w:hAnsi="Times New Roman" w:cs="Times New Roman"/>
          <w:sz w:val="24"/>
          <w:szCs w:val="24"/>
        </w:rPr>
      </w:pPr>
      <w:r w:rsidRPr="00C82E83">
        <w:rPr>
          <w:rFonts w:ascii="Times New Roman" w:hAnsi="Times New Roman" w:cs="Times New Roman"/>
          <w:sz w:val="24"/>
          <w:szCs w:val="24"/>
        </w:rPr>
        <w:t>Likumprojekta „Grozījums Covid-19 infekcijas izplatības seku pārvarēšanas likumā” (turpmāk – likumprojekts) mērķis ir noteikt tiesisko regulējumu nekustamā īpašuma nodokļa (turpmāk – NĪN) nomaksas termiņa pārcelšanai.</w:t>
      </w:r>
    </w:p>
    <w:p w14:paraId="5D4BD24D" w14:textId="609A2496" w:rsidR="00C82E83" w:rsidRPr="00C82E83" w:rsidRDefault="00C82E83" w:rsidP="00C82E83">
      <w:pPr>
        <w:spacing w:after="0" w:line="360" w:lineRule="auto"/>
        <w:ind w:firstLine="720"/>
        <w:jc w:val="both"/>
        <w:rPr>
          <w:rFonts w:ascii="Times New Roman" w:hAnsi="Times New Roman" w:cs="Times New Roman"/>
          <w:sz w:val="24"/>
          <w:szCs w:val="24"/>
        </w:rPr>
      </w:pPr>
      <w:r w:rsidRPr="00C82E83">
        <w:rPr>
          <w:rFonts w:ascii="Times New Roman" w:hAnsi="Times New Roman" w:cs="Times New Roman"/>
          <w:sz w:val="24"/>
          <w:szCs w:val="24"/>
        </w:rPr>
        <w:t>Atbilstoši likumā “Par nekustamā īpašuma nodokli” 6. panta trešajā daļā noteiktajam NĪN maksājams reizi ceturksnī — ne vēlāk kā 31.martā, 15.maijā, 15.augustā un 15.novembrī — vienas ceturtdaļas apmērā no nodokļa gada summas. 2022.gads ir sācies ar vairākiem ekonomiskiem un finansiāliem satricinājumiem. Enerģētiskā krīze sinerģijā ar Covid-19 pandēmijas izraisīto ekonomisko krīzi ir radījusi būtisku apdraudējumu iedzīvotāju un uzņēmēju maksātspējai, līdz ar to ir svarīgi meklēt efektīvus atbalsta instrumentus nodokļu maksātājiem. Ir saņemti sabiedrības viedokļi, ka ir nepiecieš</w:t>
      </w:r>
      <w:r w:rsidR="00571FD8">
        <w:rPr>
          <w:rFonts w:ascii="Times New Roman" w:hAnsi="Times New Roman" w:cs="Times New Roman"/>
          <w:sz w:val="24"/>
          <w:szCs w:val="24"/>
        </w:rPr>
        <w:t>a</w:t>
      </w:r>
      <w:r w:rsidRPr="00C82E83">
        <w:rPr>
          <w:rFonts w:ascii="Times New Roman" w:hAnsi="Times New Roman" w:cs="Times New Roman"/>
          <w:sz w:val="24"/>
          <w:szCs w:val="24"/>
        </w:rPr>
        <w:t>ms turpināt Covid-19 krīzes pārvarēšanas ietvaros ieviestos atvieglojumus NĪN maksātājiem. Pašvaldības, ņemot vērā Latvijā izsludināto ārkārtas stāvokli, kā arī enerģētisko krīzi, arī 2022.gadā saņem daudz lūgumu pārcelt uz vēlāku laiku pirmo NĪN nomaksas termiņu, kas atbilstoši likumam “Par nekustamā īpašuma nodokli” ir 31.marts. Pārceļot pirmā NĪN maksājuma termiņu uz vēlāku laiku, kad  ārkārtas stāvoklis būs beidzies,  piemēram, uz 1.maiju, tiktu nodrošināta iespēja veikt NĪN maksājumu par gada 1.ceturksni bez papildu uzrēķina. Ja termiņš netiks pagarināts un nodoklis par gada 1.ceturksni līdz 31.martam netiks samaksāts, par attiecīgo nodokļa parāda daļu pašvaldībām būs jāaprēķina  nokavējama nauda, kas šajā situācijā nebūtu īsti korekti. Pārceļot NĪN nomaksas termiņu par 1.ceturksni, visticamāk, būs jākoriģē arī maksājuma termiņš par 2.ceturksni.</w:t>
      </w:r>
    </w:p>
    <w:p w14:paraId="4AFBB385" w14:textId="40CFC796" w:rsidR="0035350F" w:rsidRPr="00912B75" w:rsidRDefault="00C82E83" w:rsidP="00C82E83">
      <w:pPr>
        <w:spacing w:after="0" w:line="360" w:lineRule="auto"/>
        <w:ind w:firstLine="720"/>
        <w:jc w:val="both"/>
        <w:rPr>
          <w:rFonts w:ascii="Times New Roman" w:hAnsi="Times New Roman" w:cs="Times New Roman"/>
          <w:sz w:val="24"/>
          <w:szCs w:val="24"/>
        </w:rPr>
      </w:pPr>
      <w:r w:rsidRPr="00C82E83">
        <w:rPr>
          <w:rFonts w:ascii="Times New Roman" w:hAnsi="Times New Roman" w:cs="Times New Roman"/>
          <w:sz w:val="24"/>
          <w:szCs w:val="24"/>
        </w:rPr>
        <w:t>Likumprojekts paredz iespēju visām pašvaldībām arī 2022.gadā noteikt no likuma “Par nekustamā īpašuma nodokli” atšķirīgus NĪN nomaksas termiņus, tos pārceļot uz vēlāku laiku 2022.gada ietvaros. Minētās tiesības pašvaldība var īstenot gan pieņemot lēmumu par visiem nodokļa maksātājiem, gan nosakot noteiktas nodokļa maksātāju kategorijas, kā arī minēto lēmumu publiski ir jādara zināmu nodokļu maksātājiem, piem., publicējot pašvaldības mājas interneta lapā. Ja nodokļu maksātājs 2022.gadā aprēķināto NĪN maksājumu veiks līdz 31.decembrim, tad par 2022.gadam aprēķināto NĪN maksājuma kavējumu (vēlāk nekā likumā “Par nekustamā īpašuma nodokli” noteiktajos termiņos) netiek aprēķināta likuma “Par nodokļiem un nodevām” 29.panta otrajā daļā noteiktā nokavējuma nauda.</w:t>
      </w:r>
    </w:p>
    <w:p w14:paraId="7904DF92" w14:textId="77777777" w:rsidR="00C82E83" w:rsidRDefault="00C82E83" w:rsidP="00D9278F">
      <w:pPr>
        <w:spacing w:after="0" w:line="360" w:lineRule="auto"/>
        <w:ind w:firstLine="720"/>
        <w:jc w:val="both"/>
        <w:rPr>
          <w:rFonts w:ascii="Times New Roman" w:hAnsi="Times New Roman" w:cs="Times New Roman"/>
          <w:b/>
          <w:sz w:val="24"/>
          <w:szCs w:val="24"/>
          <w:lang w:eastAsia="lv-LV"/>
        </w:rPr>
      </w:pPr>
    </w:p>
    <w:p w14:paraId="698FD407" w14:textId="7E28A9BE" w:rsidR="00912B75" w:rsidRPr="00912B75" w:rsidRDefault="00912B75" w:rsidP="00D9278F">
      <w:pPr>
        <w:spacing w:after="0" w:line="360" w:lineRule="auto"/>
        <w:ind w:firstLine="720"/>
        <w:jc w:val="both"/>
        <w:rPr>
          <w:rFonts w:ascii="Times New Roman" w:hAnsi="Times New Roman" w:cs="Times New Roman"/>
          <w:b/>
          <w:sz w:val="24"/>
          <w:szCs w:val="24"/>
          <w:lang w:eastAsia="lv-LV"/>
        </w:rPr>
      </w:pPr>
      <w:r w:rsidRPr="00912B75">
        <w:rPr>
          <w:rFonts w:ascii="Times New Roman" w:hAnsi="Times New Roman" w:cs="Times New Roman"/>
          <w:b/>
          <w:sz w:val="24"/>
          <w:szCs w:val="24"/>
          <w:lang w:eastAsia="lv-LV"/>
        </w:rPr>
        <w:lastRenderedPageBreak/>
        <w:t>2. Kāda var būt likuma ietekme uz sabiedrības un tautsaimniecības attīstību?</w:t>
      </w:r>
    </w:p>
    <w:p w14:paraId="4DC6044F" w14:textId="77777777" w:rsidR="00912B75" w:rsidRPr="00912B75" w:rsidRDefault="00912B75" w:rsidP="00D9278F">
      <w:pPr>
        <w:spacing w:after="0" w:line="360" w:lineRule="auto"/>
        <w:ind w:firstLine="720"/>
        <w:jc w:val="both"/>
        <w:rPr>
          <w:rFonts w:ascii="Times New Roman" w:hAnsi="Times New Roman" w:cs="Times New Roman"/>
          <w:sz w:val="24"/>
          <w:szCs w:val="24"/>
        </w:rPr>
      </w:pPr>
      <w:r w:rsidRPr="00912B75">
        <w:rPr>
          <w:rFonts w:ascii="Times New Roman" w:hAnsi="Times New Roman" w:cs="Times New Roman"/>
          <w:sz w:val="24"/>
          <w:szCs w:val="24"/>
          <w:lang w:eastAsia="lv-LV"/>
        </w:rPr>
        <w:t xml:space="preserve">Nodokļa maksātājiem veicot par 2022.gadu aprēķinātā NĪN apmaksu līdz 2022.gada 31.decembrim, netiks aprēķināta </w:t>
      </w:r>
      <w:r w:rsidRPr="00912B75">
        <w:rPr>
          <w:rFonts w:ascii="Times New Roman" w:hAnsi="Times New Roman" w:cs="Times New Roman"/>
          <w:sz w:val="24"/>
          <w:szCs w:val="24"/>
        </w:rPr>
        <w:t>likuma “Par nodokļiem un nodevām” 29.panta otrajā daļā noteiktā nokavējuma nauda.</w:t>
      </w:r>
    </w:p>
    <w:p w14:paraId="40A01687" w14:textId="77777777" w:rsidR="00912B75" w:rsidRPr="00912B75" w:rsidRDefault="00912B75" w:rsidP="00D9278F">
      <w:pPr>
        <w:spacing w:after="0" w:line="360" w:lineRule="auto"/>
        <w:jc w:val="both"/>
        <w:rPr>
          <w:rFonts w:ascii="Times New Roman" w:hAnsi="Times New Roman" w:cs="Times New Roman"/>
          <w:sz w:val="24"/>
          <w:szCs w:val="24"/>
          <w:lang w:eastAsia="lv-LV"/>
        </w:rPr>
      </w:pPr>
    </w:p>
    <w:p w14:paraId="588D0BFD" w14:textId="77777777" w:rsidR="00912B75" w:rsidRPr="00912B75" w:rsidRDefault="00912B75" w:rsidP="00D9278F">
      <w:pPr>
        <w:spacing w:after="0" w:line="360" w:lineRule="auto"/>
        <w:ind w:firstLine="720"/>
        <w:jc w:val="both"/>
        <w:rPr>
          <w:rFonts w:ascii="Times New Roman" w:hAnsi="Times New Roman" w:cs="Times New Roman"/>
          <w:b/>
          <w:sz w:val="24"/>
          <w:szCs w:val="24"/>
          <w:lang w:eastAsia="lv-LV"/>
        </w:rPr>
      </w:pPr>
      <w:r w:rsidRPr="00912B75">
        <w:rPr>
          <w:rFonts w:ascii="Times New Roman" w:hAnsi="Times New Roman" w:cs="Times New Roman"/>
          <w:b/>
          <w:sz w:val="24"/>
          <w:szCs w:val="24"/>
          <w:lang w:eastAsia="lv-LV"/>
        </w:rPr>
        <w:t>3. Kāda var būt likuma ietekme uz valsts budžetu un pašvaldību budžetiem?</w:t>
      </w:r>
    </w:p>
    <w:p w14:paraId="62D92C60" w14:textId="036EF254" w:rsidR="00912B75" w:rsidRPr="00912B75" w:rsidRDefault="0071344F" w:rsidP="0071344F">
      <w:pPr>
        <w:spacing w:after="0" w:line="360" w:lineRule="auto"/>
        <w:ind w:firstLine="709"/>
        <w:jc w:val="both"/>
        <w:rPr>
          <w:rFonts w:ascii="Times New Roman" w:hAnsi="Times New Roman" w:cs="Times New Roman"/>
          <w:bCs/>
          <w:sz w:val="24"/>
          <w:szCs w:val="24"/>
          <w:lang w:eastAsia="lv-LV"/>
        </w:rPr>
      </w:pPr>
      <w:r w:rsidRPr="0071344F">
        <w:rPr>
          <w:rFonts w:ascii="Times New Roman" w:hAnsi="Times New Roman" w:cs="Times New Roman"/>
          <w:sz w:val="24"/>
          <w:szCs w:val="24"/>
          <w:lang w:eastAsia="lv-LV"/>
        </w:rPr>
        <w:t>Atbilstoši pašvaldības pieņemtajiem lēmumiem, 2022.gada laikā pa ceturkšņiem var mainīties NĪN ieņēmumu naudas plūsma, bet likumprojekts paredz kopējo NĪN maksājumu  nodrošināt 2022.gada ietvaros.</w:t>
      </w:r>
    </w:p>
    <w:p w14:paraId="39D2935A" w14:textId="77777777" w:rsidR="00B103F3" w:rsidRDefault="00B103F3" w:rsidP="00D9278F">
      <w:pPr>
        <w:spacing w:after="0" w:line="360" w:lineRule="auto"/>
        <w:ind w:firstLine="720"/>
        <w:jc w:val="both"/>
        <w:rPr>
          <w:rFonts w:ascii="Times New Roman" w:hAnsi="Times New Roman" w:cs="Times New Roman"/>
          <w:b/>
          <w:sz w:val="24"/>
          <w:szCs w:val="24"/>
          <w:lang w:eastAsia="lv-LV"/>
        </w:rPr>
      </w:pPr>
    </w:p>
    <w:p w14:paraId="4088575C" w14:textId="3245C63B" w:rsidR="00912B75" w:rsidRPr="00912B75" w:rsidRDefault="00912B75" w:rsidP="00D9278F">
      <w:pPr>
        <w:spacing w:after="0" w:line="360" w:lineRule="auto"/>
        <w:ind w:firstLine="720"/>
        <w:jc w:val="both"/>
        <w:rPr>
          <w:rFonts w:ascii="Times New Roman" w:hAnsi="Times New Roman" w:cs="Times New Roman"/>
          <w:b/>
          <w:sz w:val="24"/>
          <w:szCs w:val="24"/>
          <w:lang w:eastAsia="lv-LV"/>
        </w:rPr>
      </w:pPr>
      <w:r w:rsidRPr="00912B75">
        <w:rPr>
          <w:rFonts w:ascii="Times New Roman" w:hAnsi="Times New Roman" w:cs="Times New Roman"/>
          <w:b/>
          <w:sz w:val="24"/>
          <w:szCs w:val="24"/>
          <w:lang w:eastAsia="lv-LV"/>
        </w:rPr>
        <w:t>4. Kāda var būt likuma ietekme uz spēkā esošo tiesību normu sistēmu?</w:t>
      </w:r>
    </w:p>
    <w:p w14:paraId="498C4142" w14:textId="77777777" w:rsidR="00912B75" w:rsidRPr="00912B75" w:rsidRDefault="00912B75" w:rsidP="00D9278F">
      <w:pPr>
        <w:adjustRightInd w:val="0"/>
        <w:spacing w:after="0" w:line="360" w:lineRule="auto"/>
        <w:ind w:right="26" w:firstLine="720"/>
        <w:jc w:val="both"/>
        <w:rPr>
          <w:rFonts w:ascii="Times New Roman" w:hAnsi="Times New Roman" w:cs="Times New Roman"/>
          <w:sz w:val="24"/>
          <w:szCs w:val="24"/>
          <w:lang w:eastAsia="lv-LV"/>
        </w:rPr>
      </w:pPr>
      <w:r w:rsidRPr="00912B75">
        <w:rPr>
          <w:rFonts w:ascii="Times New Roman" w:hAnsi="Times New Roman" w:cs="Times New Roman"/>
          <w:sz w:val="24"/>
          <w:szCs w:val="24"/>
          <w:lang w:eastAsia="lv-LV"/>
        </w:rPr>
        <w:t>Likumprojekts šo jomu neskar.</w:t>
      </w:r>
    </w:p>
    <w:p w14:paraId="24B05CD7" w14:textId="77777777" w:rsidR="00912B75" w:rsidRPr="00912B75" w:rsidRDefault="00912B75" w:rsidP="00D9278F">
      <w:pPr>
        <w:spacing w:after="0" w:line="360" w:lineRule="auto"/>
        <w:jc w:val="both"/>
        <w:rPr>
          <w:rFonts w:ascii="Times New Roman" w:hAnsi="Times New Roman" w:cs="Times New Roman"/>
          <w:sz w:val="24"/>
          <w:szCs w:val="24"/>
          <w:lang w:eastAsia="lv-LV"/>
        </w:rPr>
      </w:pPr>
    </w:p>
    <w:p w14:paraId="1CE6721C" w14:textId="77777777" w:rsidR="00912B75" w:rsidRPr="00912B75" w:rsidRDefault="00912B75" w:rsidP="00D9278F">
      <w:pPr>
        <w:spacing w:after="0" w:line="360" w:lineRule="auto"/>
        <w:ind w:firstLine="720"/>
        <w:jc w:val="both"/>
        <w:rPr>
          <w:rFonts w:ascii="Times New Roman" w:hAnsi="Times New Roman" w:cs="Times New Roman"/>
          <w:b/>
          <w:sz w:val="24"/>
          <w:szCs w:val="24"/>
          <w:lang w:eastAsia="lv-LV"/>
        </w:rPr>
      </w:pPr>
      <w:r w:rsidRPr="00912B75">
        <w:rPr>
          <w:rFonts w:ascii="Times New Roman" w:hAnsi="Times New Roman" w:cs="Times New Roman"/>
          <w:b/>
          <w:sz w:val="24"/>
          <w:szCs w:val="24"/>
          <w:lang w:eastAsia="lv-LV"/>
        </w:rPr>
        <w:t>5. Kādām Latvijas starptautiskajām saistībām atbilst likumprojekts?</w:t>
      </w:r>
    </w:p>
    <w:p w14:paraId="4FB45305" w14:textId="77777777" w:rsidR="00912B75" w:rsidRPr="00912B75" w:rsidRDefault="00912B75" w:rsidP="00D9278F">
      <w:pPr>
        <w:adjustRightInd w:val="0"/>
        <w:spacing w:after="0" w:line="360" w:lineRule="auto"/>
        <w:ind w:right="26" w:firstLine="720"/>
        <w:jc w:val="both"/>
        <w:rPr>
          <w:rFonts w:ascii="Times New Roman" w:hAnsi="Times New Roman" w:cs="Times New Roman"/>
          <w:sz w:val="24"/>
          <w:szCs w:val="24"/>
          <w:lang w:eastAsia="lv-LV"/>
        </w:rPr>
      </w:pPr>
      <w:r w:rsidRPr="00912B75">
        <w:rPr>
          <w:rFonts w:ascii="Times New Roman" w:hAnsi="Times New Roman" w:cs="Times New Roman"/>
          <w:sz w:val="24"/>
          <w:szCs w:val="24"/>
          <w:lang w:eastAsia="lv-LV"/>
        </w:rPr>
        <w:t>Likumprojekts šo jomu neskar.</w:t>
      </w:r>
    </w:p>
    <w:p w14:paraId="53E1BF28" w14:textId="77777777" w:rsidR="00912B75" w:rsidRPr="00912B75" w:rsidRDefault="00912B75" w:rsidP="00D9278F">
      <w:pPr>
        <w:spacing w:after="0" w:line="360" w:lineRule="auto"/>
        <w:jc w:val="both"/>
        <w:rPr>
          <w:rFonts w:ascii="Times New Roman" w:hAnsi="Times New Roman" w:cs="Times New Roman"/>
          <w:sz w:val="24"/>
          <w:szCs w:val="24"/>
          <w:lang w:eastAsia="lv-LV"/>
        </w:rPr>
      </w:pPr>
    </w:p>
    <w:p w14:paraId="166F414B" w14:textId="77777777" w:rsidR="00912B75" w:rsidRPr="00912B75" w:rsidRDefault="00912B75" w:rsidP="00D9278F">
      <w:pPr>
        <w:spacing w:after="0" w:line="360" w:lineRule="auto"/>
        <w:ind w:firstLine="720"/>
        <w:jc w:val="both"/>
        <w:rPr>
          <w:rFonts w:ascii="Times New Roman" w:hAnsi="Times New Roman" w:cs="Times New Roman"/>
          <w:b/>
          <w:sz w:val="24"/>
          <w:szCs w:val="24"/>
          <w:lang w:eastAsia="lv-LV"/>
        </w:rPr>
      </w:pPr>
      <w:r w:rsidRPr="00912B75">
        <w:rPr>
          <w:rFonts w:ascii="Times New Roman" w:hAnsi="Times New Roman" w:cs="Times New Roman"/>
          <w:b/>
          <w:sz w:val="24"/>
          <w:szCs w:val="24"/>
          <w:lang w:eastAsia="lv-LV"/>
        </w:rPr>
        <w:t>6. Kādas konsultācijas notikušas, sagatavojot likumprojektu?</w:t>
      </w:r>
    </w:p>
    <w:p w14:paraId="452892F8" w14:textId="77777777" w:rsidR="00912B75" w:rsidRPr="00912B75" w:rsidRDefault="00912B75" w:rsidP="00D9278F">
      <w:pPr>
        <w:spacing w:after="0" w:line="360" w:lineRule="auto"/>
        <w:jc w:val="both"/>
        <w:rPr>
          <w:rFonts w:ascii="Times New Roman" w:hAnsi="Times New Roman" w:cs="Times New Roman"/>
          <w:sz w:val="24"/>
          <w:szCs w:val="24"/>
          <w:lang w:eastAsia="lv-LV"/>
        </w:rPr>
      </w:pPr>
      <w:r w:rsidRPr="00912B75">
        <w:rPr>
          <w:rFonts w:ascii="Times New Roman" w:hAnsi="Times New Roman" w:cs="Times New Roman"/>
          <w:sz w:val="24"/>
          <w:szCs w:val="24"/>
          <w:lang w:eastAsia="lv-LV"/>
        </w:rPr>
        <w:tab/>
      </w:r>
      <w:r w:rsidRPr="00912B75">
        <w:rPr>
          <w:rFonts w:ascii="Times New Roman" w:hAnsi="Times New Roman" w:cs="Times New Roman"/>
          <w:bCs/>
          <w:iCs/>
          <w:sz w:val="24"/>
          <w:szCs w:val="24"/>
          <w:lang w:eastAsia="lv-LV"/>
        </w:rPr>
        <w:t>Likumprojekta izstrādes gaitā notikušas konsultācijas</w:t>
      </w:r>
      <w:r w:rsidRPr="00912B75">
        <w:rPr>
          <w:rFonts w:ascii="Times New Roman" w:hAnsi="Times New Roman" w:cs="Times New Roman"/>
          <w:sz w:val="24"/>
          <w:szCs w:val="24"/>
          <w:lang w:eastAsia="lv-LV"/>
        </w:rPr>
        <w:t xml:space="preserve"> ar </w:t>
      </w:r>
      <w:r w:rsidRPr="00912B75">
        <w:rPr>
          <w:rFonts w:ascii="Times New Roman" w:hAnsi="Times New Roman" w:cs="Times New Roman"/>
          <w:bCs/>
          <w:iCs/>
          <w:sz w:val="24"/>
          <w:szCs w:val="24"/>
          <w:lang w:eastAsia="lv-LV"/>
        </w:rPr>
        <w:t>Latvijas Pašvaldību savienību.</w:t>
      </w:r>
    </w:p>
    <w:p w14:paraId="409AFAD4" w14:textId="77777777" w:rsidR="00912B75" w:rsidRPr="00912B75" w:rsidRDefault="00912B75" w:rsidP="00D9278F">
      <w:pPr>
        <w:spacing w:after="0" w:line="360" w:lineRule="auto"/>
        <w:jc w:val="both"/>
        <w:rPr>
          <w:rFonts w:ascii="Times New Roman" w:hAnsi="Times New Roman" w:cs="Times New Roman"/>
          <w:sz w:val="24"/>
          <w:szCs w:val="24"/>
          <w:lang w:eastAsia="lv-LV"/>
        </w:rPr>
      </w:pPr>
    </w:p>
    <w:p w14:paraId="14955C7A" w14:textId="77777777" w:rsidR="00912B75" w:rsidRPr="00912B75" w:rsidRDefault="00912B75" w:rsidP="00D9278F">
      <w:pPr>
        <w:spacing w:after="0" w:line="360" w:lineRule="auto"/>
        <w:ind w:firstLine="720"/>
        <w:jc w:val="both"/>
        <w:rPr>
          <w:rFonts w:ascii="Times New Roman" w:hAnsi="Times New Roman" w:cs="Times New Roman"/>
          <w:b/>
          <w:sz w:val="24"/>
          <w:szCs w:val="24"/>
          <w:lang w:eastAsia="lv-LV"/>
        </w:rPr>
      </w:pPr>
      <w:r w:rsidRPr="00912B75">
        <w:rPr>
          <w:rFonts w:ascii="Times New Roman" w:hAnsi="Times New Roman" w:cs="Times New Roman"/>
          <w:b/>
          <w:sz w:val="24"/>
          <w:szCs w:val="24"/>
          <w:lang w:eastAsia="lv-LV"/>
        </w:rPr>
        <w:t>7. Kā tiks nodrošināta likuma izpilde?</w:t>
      </w:r>
    </w:p>
    <w:p w14:paraId="41097668" w14:textId="77777777" w:rsidR="00912B75" w:rsidRPr="00912B75" w:rsidRDefault="00912B75" w:rsidP="00D9278F">
      <w:pPr>
        <w:spacing w:after="0" w:line="360" w:lineRule="auto"/>
        <w:ind w:right="43"/>
        <w:jc w:val="both"/>
        <w:rPr>
          <w:rFonts w:ascii="Times New Roman" w:hAnsi="Times New Roman" w:cs="Times New Roman"/>
          <w:sz w:val="24"/>
          <w:szCs w:val="24"/>
          <w:lang w:eastAsia="lv-LV"/>
        </w:rPr>
      </w:pPr>
      <w:r w:rsidRPr="00912B75">
        <w:rPr>
          <w:rFonts w:ascii="Times New Roman" w:hAnsi="Times New Roman" w:cs="Times New Roman"/>
          <w:sz w:val="24"/>
          <w:szCs w:val="24"/>
          <w:lang w:eastAsia="lv-LV"/>
        </w:rPr>
        <w:tab/>
        <w:t>Likumprojekta izpildi nodrošinās pašvaldības.</w:t>
      </w:r>
    </w:p>
    <w:p w14:paraId="23105591" w14:textId="7A80E4BF" w:rsidR="00912B75" w:rsidRDefault="00912B75" w:rsidP="00D9278F">
      <w:pPr>
        <w:spacing w:after="0" w:line="360" w:lineRule="auto"/>
        <w:ind w:right="43"/>
        <w:jc w:val="both"/>
        <w:rPr>
          <w:lang w:eastAsia="lv-LV"/>
        </w:rPr>
      </w:pPr>
    </w:p>
    <w:p w14:paraId="3DD46AF9" w14:textId="019FCD90" w:rsidR="00C702FB" w:rsidRDefault="00C702FB" w:rsidP="00D9278F">
      <w:pPr>
        <w:spacing w:after="0" w:line="360" w:lineRule="auto"/>
        <w:ind w:right="43"/>
        <w:jc w:val="both"/>
        <w:rPr>
          <w:lang w:eastAsia="lv-LV"/>
        </w:rPr>
      </w:pPr>
    </w:p>
    <w:p w14:paraId="6A9DB03A" w14:textId="77777777" w:rsidR="00CD0167" w:rsidRDefault="00CD0167" w:rsidP="00D9278F">
      <w:pPr>
        <w:spacing w:after="0" w:line="360" w:lineRule="auto"/>
        <w:ind w:right="43"/>
        <w:jc w:val="both"/>
        <w:rPr>
          <w:lang w:eastAsia="lv-LV"/>
        </w:rPr>
      </w:pPr>
    </w:p>
    <w:p w14:paraId="0F01650F" w14:textId="77777777" w:rsidR="00C702FB" w:rsidRPr="00C702FB" w:rsidRDefault="00C702FB" w:rsidP="00C702FB">
      <w:pPr>
        <w:spacing w:line="360" w:lineRule="auto"/>
        <w:ind w:right="43"/>
        <w:jc w:val="both"/>
        <w:rPr>
          <w:rFonts w:ascii="Times New Roman" w:hAnsi="Times New Roman" w:cs="Times New Roman"/>
          <w:sz w:val="24"/>
          <w:szCs w:val="24"/>
        </w:rPr>
      </w:pPr>
      <w:r w:rsidRPr="00C702FB">
        <w:rPr>
          <w:rFonts w:ascii="Times New Roman" w:hAnsi="Times New Roman" w:cs="Times New Roman"/>
          <w:iCs/>
          <w:color w:val="000000"/>
          <w:sz w:val="24"/>
          <w:szCs w:val="24"/>
        </w:rPr>
        <w:t>Komisijas priekšsēdētājs</w:t>
      </w:r>
      <w:r w:rsidRPr="00C702FB">
        <w:rPr>
          <w:rFonts w:ascii="Times New Roman" w:hAnsi="Times New Roman" w:cs="Times New Roman"/>
          <w:iCs/>
          <w:color w:val="000000"/>
          <w:sz w:val="24"/>
          <w:szCs w:val="24"/>
        </w:rPr>
        <w:tab/>
      </w:r>
      <w:r w:rsidRPr="00C702FB">
        <w:rPr>
          <w:rFonts w:ascii="Times New Roman" w:hAnsi="Times New Roman" w:cs="Times New Roman"/>
          <w:iCs/>
          <w:color w:val="000000"/>
          <w:sz w:val="24"/>
          <w:szCs w:val="24"/>
        </w:rPr>
        <w:tab/>
      </w:r>
      <w:r w:rsidRPr="00C702FB">
        <w:rPr>
          <w:rFonts w:ascii="Times New Roman" w:hAnsi="Times New Roman" w:cs="Times New Roman"/>
          <w:iCs/>
          <w:color w:val="000000"/>
          <w:sz w:val="24"/>
          <w:szCs w:val="24"/>
        </w:rPr>
        <w:tab/>
      </w:r>
      <w:r w:rsidRPr="00C702FB">
        <w:rPr>
          <w:rFonts w:ascii="Times New Roman" w:hAnsi="Times New Roman" w:cs="Times New Roman"/>
          <w:iCs/>
          <w:color w:val="000000"/>
          <w:sz w:val="24"/>
          <w:szCs w:val="24"/>
        </w:rPr>
        <w:tab/>
      </w:r>
      <w:r w:rsidRPr="00C702FB">
        <w:rPr>
          <w:rFonts w:ascii="Times New Roman" w:hAnsi="Times New Roman" w:cs="Times New Roman"/>
          <w:iCs/>
          <w:color w:val="000000"/>
          <w:sz w:val="24"/>
          <w:szCs w:val="24"/>
        </w:rPr>
        <w:tab/>
      </w:r>
      <w:r w:rsidRPr="00C702FB">
        <w:rPr>
          <w:rFonts w:ascii="Times New Roman" w:hAnsi="Times New Roman" w:cs="Times New Roman"/>
          <w:iCs/>
          <w:color w:val="000000"/>
          <w:sz w:val="24"/>
          <w:szCs w:val="24"/>
        </w:rPr>
        <w:tab/>
        <w:t xml:space="preserve">                        </w:t>
      </w:r>
      <w:proofErr w:type="spellStart"/>
      <w:r w:rsidRPr="00C702FB">
        <w:rPr>
          <w:rFonts w:ascii="Times New Roman" w:hAnsi="Times New Roman" w:cs="Times New Roman"/>
          <w:iCs/>
          <w:color w:val="000000"/>
          <w:sz w:val="24"/>
          <w:szCs w:val="24"/>
        </w:rPr>
        <w:t>M.Bondars</w:t>
      </w:r>
      <w:proofErr w:type="spellEnd"/>
    </w:p>
    <w:sectPr w:rsidR="00C702FB" w:rsidRPr="00C702FB" w:rsidSect="004805FE">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DC"/>
    <w:rsid w:val="0021723A"/>
    <w:rsid w:val="00302152"/>
    <w:rsid w:val="0035350F"/>
    <w:rsid w:val="004805FE"/>
    <w:rsid w:val="00487F34"/>
    <w:rsid w:val="00571FD8"/>
    <w:rsid w:val="00614952"/>
    <w:rsid w:val="006249A9"/>
    <w:rsid w:val="0071344F"/>
    <w:rsid w:val="00804A7A"/>
    <w:rsid w:val="00825EA1"/>
    <w:rsid w:val="008865CC"/>
    <w:rsid w:val="008F40EF"/>
    <w:rsid w:val="00912B75"/>
    <w:rsid w:val="009E48DC"/>
    <w:rsid w:val="00A65858"/>
    <w:rsid w:val="00B103F3"/>
    <w:rsid w:val="00B2587E"/>
    <w:rsid w:val="00C702FB"/>
    <w:rsid w:val="00C82E83"/>
    <w:rsid w:val="00CD0167"/>
    <w:rsid w:val="00D9278F"/>
    <w:rsid w:val="00E2209D"/>
    <w:rsid w:val="00E37E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88A"/>
  <w15:chartTrackingRefBased/>
  <w15:docId w15:val="{5F592D74-0DD5-4E55-818C-E63C89F4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3017</Words>
  <Characters>1720</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Runkovska</dc:creator>
  <cp:keywords/>
  <dc:description/>
  <cp:lastModifiedBy>Inta Komisare</cp:lastModifiedBy>
  <cp:revision>2</cp:revision>
  <dcterms:created xsi:type="dcterms:W3CDTF">2022-02-02T11:31:00Z</dcterms:created>
  <dcterms:modified xsi:type="dcterms:W3CDTF">2022-02-02T11:31:00Z</dcterms:modified>
</cp:coreProperties>
</file>