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23D28B" w14:textId="77777777" w:rsidR="00F3531D" w:rsidRDefault="002831A7">
      <w:pPr>
        <w:spacing w:before="180"/>
      </w:pPr>
      <w:r>
        <w:rPr>
          <w:b/>
          <w:sz w:val="32"/>
        </w:rPr>
        <w:t>1. Tiesību akta projekta izstrādes nepieciešamība</w:t>
      </w:r>
    </w:p>
    <w:p w14:paraId="1C51096C" w14:textId="77777777" w:rsidR="00F3531D" w:rsidRDefault="002831A7">
      <w:pPr>
        <w:spacing w:before="90" w:after="90"/>
      </w:pPr>
      <w:r>
        <w:rPr>
          <w:b/>
        </w:rPr>
        <w:t>Anotācijas (</w:t>
      </w:r>
      <w:proofErr w:type="spellStart"/>
      <w:r>
        <w:rPr>
          <w:b/>
        </w:rPr>
        <w:t>ex-ante</w:t>
      </w:r>
      <w:proofErr w:type="spellEnd"/>
      <w:r>
        <w:rPr>
          <w:b/>
        </w:rPr>
        <w:t>) nosaukums</w:t>
      </w:r>
    </w:p>
    <w:p w14:paraId="6BE32F80" w14:textId="77777777" w:rsidR="00F3531D" w:rsidRDefault="002831A7">
      <w:r>
        <w:t>Tiesību akta projekta "Prasības Eiropas Savienības fondu 2021.–2027. gada plānošanas perioda vadības un kontroles sistēmas izveidošanai" sākotnējās ietekmes (</w:t>
      </w:r>
      <w:proofErr w:type="spellStart"/>
      <w:r>
        <w:t>ex-ante</w:t>
      </w:r>
      <w:proofErr w:type="spellEnd"/>
      <w:r>
        <w:t>) novērtējuma ziņojums (anotācija)</w:t>
      </w:r>
    </w:p>
    <w:p w14:paraId="05A23558" w14:textId="77777777" w:rsidR="00F3531D" w:rsidRDefault="002831A7">
      <w:pPr>
        <w:spacing w:before="270" w:after="180"/>
      </w:pPr>
      <w:r>
        <w:rPr>
          <w:b/>
          <w:sz w:val="30"/>
        </w:rPr>
        <w:t>1.1. Pamatojums</w:t>
      </w:r>
    </w:p>
    <w:p w14:paraId="3AE51D8D" w14:textId="77777777" w:rsidR="00F3531D" w:rsidRDefault="002831A7">
      <w:pPr>
        <w:spacing w:before="90" w:after="90"/>
      </w:pPr>
      <w:r>
        <w:rPr>
          <w:b/>
        </w:rPr>
        <w:t>Izstrādes pamatojums</w:t>
      </w:r>
    </w:p>
    <w:p w14:paraId="02AB86FD" w14:textId="77777777" w:rsidR="00F3531D" w:rsidRDefault="002831A7">
      <w:r>
        <w:t>ES dokuments</w:t>
      </w:r>
    </w:p>
    <w:p w14:paraId="09664672" w14:textId="77777777" w:rsidR="00F3531D" w:rsidRDefault="002831A7">
      <w:pPr>
        <w:spacing w:before="90" w:after="90"/>
      </w:pPr>
      <w:r>
        <w:rPr>
          <w:b/>
        </w:rPr>
        <w:t>Apraks</w:t>
      </w:r>
      <w:r>
        <w:rPr>
          <w:b/>
        </w:rPr>
        <w:t>ts</w:t>
      </w:r>
    </w:p>
    <w:p w14:paraId="33A92F2D" w14:textId="33276DB8" w:rsidR="00F3531D" w:rsidRDefault="002831A7">
      <w:r>
        <w:t xml:space="preserve">Noteikumu projekts izstrādāts atbilstoši Eiropas Parlamenta un Padomes </w:t>
      </w:r>
      <w:r w:rsidR="00244C83">
        <w:t xml:space="preserve">                </w:t>
      </w:r>
      <w:r>
        <w:t>2021.gada 24.jūnija regulas (ES) Nr.2021/1060, ar ko paredz kopīgus  noteikumus par Eiropas Reģionālās attīstības fondu, Eiropas Sociālo fondu Plus, Kohēzijas fondu, Taisnīgas pārkār</w:t>
      </w:r>
      <w:r>
        <w:t>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t xml:space="preserve"> (turpmāk - Regula Nr.2021/1060) 69. panta 1. punktam.</w:t>
      </w:r>
    </w:p>
    <w:p w14:paraId="7C839ED0" w14:textId="77777777" w:rsidR="00F3531D" w:rsidRDefault="002831A7">
      <w:pPr>
        <w:spacing w:before="90" w:after="90"/>
      </w:pPr>
      <w:r>
        <w:rPr>
          <w:b/>
        </w:rPr>
        <w:t>Izstrādes pamatojums</w:t>
      </w:r>
    </w:p>
    <w:p w14:paraId="60707B79" w14:textId="77777777" w:rsidR="00F3531D" w:rsidRDefault="002831A7">
      <w:r>
        <w:t>Tiesību akts / Ministru Prezidenta rezolūcija</w:t>
      </w:r>
    </w:p>
    <w:p w14:paraId="563DB463" w14:textId="77777777" w:rsidR="00F3531D" w:rsidRDefault="002831A7">
      <w:pPr>
        <w:spacing w:before="90" w:after="90"/>
      </w:pPr>
      <w:r>
        <w:rPr>
          <w:b/>
        </w:rPr>
        <w:t>Apraksts</w:t>
      </w:r>
    </w:p>
    <w:p w14:paraId="183E153B" w14:textId="77777777" w:rsidR="00F3531D" w:rsidRDefault="002831A7">
      <w:r>
        <w:t xml:space="preserve">Saskaņā ar Eiropas Savienības fondu 2021.—2027. gada plānošanas perioda vadības likuma (turpmāk – vadības likums)  19. panta </w:t>
      </w:r>
      <w:r>
        <w:t>1. punktu.</w:t>
      </w:r>
    </w:p>
    <w:p w14:paraId="20C1350E" w14:textId="77777777" w:rsidR="00F3531D" w:rsidRDefault="002831A7">
      <w:pPr>
        <w:spacing w:before="270" w:after="180"/>
      </w:pPr>
      <w:r>
        <w:rPr>
          <w:b/>
          <w:sz w:val="30"/>
        </w:rPr>
        <w:t>1.2. Mērķis</w:t>
      </w:r>
    </w:p>
    <w:p w14:paraId="2F1D0B8A" w14:textId="77777777" w:rsidR="00F3531D" w:rsidRDefault="002831A7">
      <w:pPr>
        <w:spacing w:before="90" w:after="90"/>
      </w:pPr>
      <w:r>
        <w:rPr>
          <w:b/>
        </w:rPr>
        <w:t>Mērķa apraksts</w:t>
      </w:r>
    </w:p>
    <w:p w14:paraId="0850827B" w14:textId="1BAFC9E1" w:rsidR="00F3531D" w:rsidRDefault="002831A7">
      <w:r>
        <w:t xml:space="preserve">Ministru kabineta noteikumu projekts “Prasības Eiropas Savienības </w:t>
      </w:r>
      <w:r w:rsidR="00244C83">
        <w:t xml:space="preserve">                      </w:t>
      </w:r>
      <w:r>
        <w:t>fondu </w:t>
      </w:r>
      <w:r>
        <w:t>2021.-</w:t>
      </w:r>
      <w:r>
        <w:t>2027.</w:t>
      </w:r>
      <w:r>
        <w:t>gada</w:t>
      </w:r>
      <w:r>
        <w:t xml:space="preserve"> plānošanas perioda vadības un kontroles sistēmas izveidošanai” (turpmāk – MK noteikumu projekts) izstrādāts  ar mērķi noteikt vis</w:t>
      </w:r>
      <w:r>
        <w:t>pārējās prasības Eiropas Reģionālā attīstības fonda, Eiropas Sociālā fonda Plus, Kohēzijas fonda un Taisnīgas pārkārtošanās fonda  (turpmāk-ES fondi) vadības un kontroles sistēmas izveidošanai  atbilstoši vadības likumā  noteiktajam funkciju sadalījumam.</w:t>
      </w:r>
    </w:p>
    <w:p w14:paraId="13AA57E4" w14:textId="77777777" w:rsidR="00F3531D" w:rsidRDefault="002831A7">
      <w:r>
        <w:t> </w:t>
      </w:r>
    </w:p>
    <w:p w14:paraId="08FA89F1" w14:textId="77777777" w:rsidR="00F3531D" w:rsidRDefault="002831A7">
      <w:pPr>
        <w:spacing w:before="90" w:after="90"/>
      </w:pPr>
      <w:r>
        <w:rPr>
          <w:b/>
        </w:rPr>
        <w:t>Spēkā stāšanās termiņš</w:t>
      </w:r>
    </w:p>
    <w:p w14:paraId="0E8A9A4D" w14:textId="41E082B9" w:rsidR="00F3531D" w:rsidRDefault="002831A7">
      <w:r>
        <w:t>Vispārējā kārtība</w:t>
      </w:r>
    </w:p>
    <w:p w14:paraId="5D03BFB5" w14:textId="73DE6E0C" w:rsidR="00244C83" w:rsidRDefault="00244C83"/>
    <w:p w14:paraId="3730C6C2" w14:textId="6545D8D1" w:rsidR="00244C83" w:rsidRDefault="00244C83"/>
    <w:p w14:paraId="439BA9AF" w14:textId="77777777" w:rsidR="00244C83" w:rsidRDefault="00244C83"/>
    <w:p w14:paraId="764E34D7" w14:textId="77777777" w:rsidR="00F3531D" w:rsidRDefault="002831A7">
      <w:pPr>
        <w:spacing w:before="270" w:after="180"/>
      </w:pPr>
      <w:r>
        <w:rPr>
          <w:b/>
          <w:sz w:val="30"/>
        </w:rPr>
        <w:lastRenderedPageBreak/>
        <w:t>1.3. Pašreizējā situācija, problēmas un risinājumi</w:t>
      </w:r>
    </w:p>
    <w:p w14:paraId="314E1724" w14:textId="77777777" w:rsidR="00F3531D" w:rsidRDefault="002831A7">
      <w:pPr>
        <w:spacing w:before="90" w:after="90"/>
      </w:pPr>
      <w:r>
        <w:rPr>
          <w:b/>
        </w:rPr>
        <w:t>Pašreizējā situācija</w:t>
      </w:r>
    </w:p>
    <w:p w14:paraId="1BDA7D72" w14:textId="77777777" w:rsidR="00F3531D" w:rsidRDefault="002831A7">
      <w:r>
        <w:t>Šobrīd Finanšu ministrija (turpmāk- FM) izstrādā ES fondu ieviešanai nepieciešamos MK noteikumu projektus, bet bez ārējiem normatīvajiem aktie</w:t>
      </w:r>
      <w:r>
        <w:t xml:space="preserve">m,  ES fondu vadībā iesaistītajām institūcijām ir jāizstrādā procedūras, kas apraksta to darbības konkrētā vadības un kontroles sistēmas procesa nodrošināšanai, piemēram, kārtību, kādā tiek veiktas projektu iesniegumu atlases, veikti maksājumi finansējuma </w:t>
      </w:r>
      <w:r>
        <w:t>saņēmējiem utt.</w:t>
      </w:r>
    </w:p>
    <w:p w14:paraId="280B4F30" w14:textId="77777777" w:rsidR="00F3531D" w:rsidRDefault="002831A7">
      <w:pPr>
        <w:spacing w:before="90" w:after="90"/>
      </w:pPr>
      <w:r>
        <w:rPr>
          <w:b/>
        </w:rPr>
        <w:t>Problēmas un risinājumi</w:t>
      </w:r>
    </w:p>
    <w:p w14:paraId="54E9B6EF" w14:textId="77777777" w:rsidR="00F3531D" w:rsidRDefault="002831A7">
      <w:pPr>
        <w:spacing w:before="90" w:after="90"/>
      </w:pPr>
      <w:r>
        <w:rPr>
          <w:b/>
        </w:rPr>
        <w:t>Problēmas apraksts</w:t>
      </w:r>
    </w:p>
    <w:p w14:paraId="251BC824" w14:textId="77777777" w:rsidR="00F3531D" w:rsidRDefault="002831A7">
      <w:r>
        <w:t>Lai nodrošinātu  ES fondu 2021.-2027. gada plānošanas perioda īstenošanu, ir nepieciešams noteikt konkrētas prasības  ES fondu vadībā iesaistītajām institūcijām vadības funkciju īstenošanā.</w:t>
      </w:r>
    </w:p>
    <w:p w14:paraId="35D9D456" w14:textId="77777777" w:rsidR="00F3531D" w:rsidRDefault="002831A7">
      <w:pPr>
        <w:spacing w:before="90" w:after="90"/>
      </w:pPr>
      <w:r>
        <w:rPr>
          <w:b/>
        </w:rPr>
        <w:t>Risināj</w:t>
      </w:r>
      <w:r>
        <w:rPr>
          <w:b/>
        </w:rPr>
        <w:t>uma apraksts</w:t>
      </w:r>
    </w:p>
    <w:p w14:paraId="00B3B71F" w14:textId="126FF55F" w:rsidR="00F3531D" w:rsidRDefault="002831A7">
      <w:r>
        <w:t>1. MK noteikumu projekta mērķis ir noteikt prasības ES fondu vadības un kontroles sistēmas izveidošanai, tas ir, noteikt konkrētas procedūras, kas </w:t>
      </w:r>
      <w:r>
        <w:t>vadošajai iestādei, atbildīgajām iestādēm, sadarbības iestādei, revīzijas iestādei,</w:t>
      </w:r>
      <w:r>
        <w:t xml:space="preserve"> grāmatvedības iestādei, par horizontālo principu ieviešanu </w:t>
      </w:r>
      <w:r>
        <w:t>atbildīgajām institūcijām jāizstrādā atbilstoši vadības likumā noteiktajam funkciju sadalījumam, lai nodrošinātu Regulas Nr.2021/1060 72.-75. pantos</w:t>
      </w:r>
      <w:r w:rsidR="00244C83">
        <w:t xml:space="preserve"> </w:t>
      </w:r>
      <w:r>
        <w:t>noteiktās vadošās i</w:t>
      </w:r>
      <w:r>
        <w:t>estādes, 76. pantā noteiktās grāmatvedības iestādes un 77.-78. pantos noteiktās revīzijas iestādes funkcijas un citos normatīvajos</w:t>
      </w:r>
      <w:r>
        <w:t xml:space="preserve"> aktos noteiktās funkcijas.</w:t>
      </w:r>
    </w:p>
    <w:p w14:paraId="0984C581" w14:textId="595594A4" w:rsidR="00F3531D" w:rsidRDefault="002831A7">
      <w:r>
        <w:t>2. Lai ES fondu vadībā iesaistītās institūcijas laicīgi plānotu sava darba organizāciju un at</w:t>
      </w:r>
      <w:r>
        <w:t>tiecīgi cilvēkresursus Regulā Nr.2021/1060 izvirzīto prasību </w:t>
      </w:r>
      <w:r>
        <w:t>izpildei, šo MK noteikumu projekta izstrādāšana un apstiprināšana ir galvenais priekšnosacījums efektīvai vadības un kontroles sistēmas izveidei.</w:t>
      </w:r>
    </w:p>
    <w:p w14:paraId="4599A3E8" w14:textId="1AA3D89E" w:rsidR="00F3531D" w:rsidRDefault="002831A7">
      <w:r>
        <w:t>3. Kopumā MK noteikumu projektā iekļautās funkcijas tiek pārņemtas no ES struktūrfondu un Kohēzijas fonda 2014.-2020. gada plānošanas perioda. </w:t>
      </w:r>
      <w:r>
        <w:t>Atšķirībā no ES struktūrfondu un Kohēzijas fonda 2014.-2020. gada plānošanas perioda sistēmas ieviešan</w:t>
      </w:r>
      <w:r>
        <w:t>as, ES fondu 2021.-2027. gada plānošanas </w:t>
      </w:r>
      <w:r>
        <w:t>periodā FM kā revīzijas iestāde vadības un kontroles sistēmas akreditāciju neveiks, taču tās efektivitāte tiks pārbaudīta FM kā revīzijas iestādes </w:t>
      </w:r>
      <w:r>
        <w:t>veiktajos sistēmu auditos.</w:t>
      </w:r>
    </w:p>
    <w:p w14:paraId="3231C98C" w14:textId="60E41A4D" w:rsidR="00F3531D" w:rsidRDefault="002831A7">
      <w:r>
        <w:t>4. MK noteikumu pro</w:t>
      </w:r>
      <w:r>
        <w:t xml:space="preserve">jektā līdzīgi kā ES struktūrfondu un Kohēzijas fonda </w:t>
      </w:r>
      <w:r w:rsidR="003F4E46">
        <w:t xml:space="preserve">                   </w:t>
      </w:r>
      <w:r>
        <w:t>2014.</w:t>
      </w:r>
      <w:r w:rsidR="003F4E46">
        <w:t>-</w:t>
      </w:r>
      <w:r>
        <w:t>2020. gada plānošanas periodā ir noteikts, ka vadošā iestāde nodrošina </w:t>
      </w:r>
      <w:r w:rsidR="003F4E46">
        <w:t xml:space="preserve"> </w:t>
      </w:r>
      <w:r>
        <w:t>iekšējās procedūras sagatavošanu par ES fondu vadības informācijas, publicitātes un saziņas pasākumu izpildi. Taču atti</w:t>
      </w:r>
      <w:r>
        <w:t>ecībā uz </w:t>
      </w:r>
      <w:r w:rsidR="003F4E46">
        <w:t xml:space="preserve"> </w:t>
      </w:r>
      <w:r>
        <w:t xml:space="preserve">ES fondu </w:t>
      </w:r>
      <w:r w:rsidR="003F4E46">
        <w:t xml:space="preserve">                          </w:t>
      </w:r>
      <w:r>
        <w:t>2021.</w:t>
      </w:r>
      <w:r w:rsidR="003F4E46">
        <w:t>-</w:t>
      </w:r>
      <w:r>
        <w:t>2027. gada plānošanas periodu saskaņā ar Regulas Nr.2021/1060  48. pantu un vadības likumā ietverto regulējumu MK noteikumu </w:t>
      </w:r>
      <w:r>
        <w:t>projektā tiek paredzēts, ka vadošā iestāde iekšējā procedūrā p</w:t>
      </w:r>
      <w:r>
        <w:t>aredz atbildīgo par komunikācijas koordinatora funkcijas nodrošināšanu. </w:t>
      </w:r>
    </w:p>
    <w:p w14:paraId="3B0DBBF4" w14:textId="30E5A74A" w:rsidR="00F3531D" w:rsidRDefault="002831A7">
      <w:r>
        <w:lastRenderedPageBreak/>
        <w:t>5. MK noteikumu projektā ir noteikta konkrētu iekšējo procedūru izstrāde atbilstoši vadības likumā un Regulā Nr.2021/1060 noteiktajām ES fondu vadībā </w:t>
      </w:r>
      <w:r>
        <w:t>iesaistītajām iestādēm:</w:t>
      </w:r>
    </w:p>
    <w:p w14:paraId="18F04D0B" w14:textId="77777777" w:rsidR="00F3531D" w:rsidRDefault="002831A7">
      <w:r>
        <w:t xml:space="preserve">    </w:t>
      </w:r>
      <w:r>
        <w:t>      - vadošā iestāde (FM);</w:t>
      </w:r>
    </w:p>
    <w:p w14:paraId="55C86AD3" w14:textId="56927C43" w:rsidR="00F3531D" w:rsidRDefault="002831A7" w:rsidP="003F4E46">
      <w:pPr>
        <w:ind w:left="851" w:hanging="851"/>
      </w:pPr>
      <w:r>
        <w:t>       </w:t>
      </w:r>
      <w:r>
        <w:t>- atbildīgā iestāde (Ekonomikas ministrija, Izglītības un zinātnes ministrija, Kultūras</w:t>
      </w:r>
      <w:r w:rsidR="003F4E46">
        <w:t xml:space="preserve"> </w:t>
      </w:r>
      <w:r>
        <w:t>ministrija,</w:t>
      </w:r>
      <w:r w:rsidR="003F4E46">
        <w:t xml:space="preserve"> </w:t>
      </w:r>
      <w:r>
        <w:t>Labklājības ministrija, Satiksmes ministrija, </w:t>
      </w:r>
      <w:r>
        <w:t>Tieslietu ministrija, Veselības ministrija, Vide</w:t>
      </w:r>
      <w:r>
        <w:t>s aizsardzības un reģionālās attīstības ministrija, </w:t>
      </w:r>
      <w:proofErr w:type="spellStart"/>
      <w:r>
        <w:t>Iekšlietu</w:t>
      </w:r>
      <w:proofErr w:type="spellEnd"/>
      <w:r>
        <w:t xml:space="preserve"> ministrija,</w:t>
      </w:r>
      <w:r w:rsidR="003F4E46">
        <w:t xml:space="preserve"> </w:t>
      </w:r>
      <w:r>
        <w:t>Finanšu ministrija un Valsts </w:t>
      </w:r>
      <w:r>
        <w:t>kanceleja);</w:t>
      </w:r>
    </w:p>
    <w:p w14:paraId="04B6F39A" w14:textId="77777777" w:rsidR="00F3531D" w:rsidRDefault="002831A7">
      <w:r>
        <w:t>          - sadarbības iestāde (Centrālā finanšu un līgumu aģentūra);</w:t>
      </w:r>
    </w:p>
    <w:p w14:paraId="79AC1157" w14:textId="77777777" w:rsidR="00F3531D" w:rsidRDefault="002831A7">
      <w:r>
        <w:t>          - revīzijas iestāde (Finanšu ministrija);</w:t>
      </w:r>
    </w:p>
    <w:p w14:paraId="592231DC" w14:textId="77777777" w:rsidR="00F3531D" w:rsidRDefault="002831A7">
      <w:r>
        <w:t> </w:t>
      </w:r>
      <w:r>
        <w:t xml:space="preserve">         - grāmatvedības iestāde  (Valsts kase);</w:t>
      </w:r>
    </w:p>
    <w:p w14:paraId="0FDFBD7C" w14:textId="77777777" w:rsidR="00F3531D" w:rsidRDefault="002831A7">
      <w:r>
        <w:t>          - uzraudzības komiteja, kas ir koleģiāla institūcija.</w:t>
      </w:r>
    </w:p>
    <w:p w14:paraId="1574FB7E" w14:textId="260A0B5A" w:rsidR="00F3531D" w:rsidRDefault="002831A7">
      <w:r>
        <w:t xml:space="preserve">Galvenās izmaiņas, salīdzinot ar ES struktūrfondu un Kohēzijas </w:t>
      </w:r>
      <w:r w:rsidR="003F4E46">
        <w:t xml:space="preserve">                            </w:t>
      </w:r>
      <w:r>
        <w:t>fonda </w:t>
      </w:r>
      <w:r>
        <w:t>2014.-2020. gada plānošanas periodu, ir tādas, ka ES fondu 2021.-2027. ga</w:t>
      </w:r>
      <w:r>
        <w:t xml:space="preserve">da plānošanas periodā kā jaunas ES fondu atbildīgās iestādes tiek noteiktas Finanšu ministrija un </w:t>
      </w:r>
      <w:proofErr w:type="spellStart"/>
      <w:r>
        <w:t>Iekšlietu</w:t>
      </w:r>
      <w:proofErr w:type="spellEnd"/>
      <w:r>
        <w:t xml:space="preserve"> ministrija. Savukārt sertifikācijas iestāde netiek atsevišķi izdalīta kā ES struktūrfondu un Kohēzijas fonda 2014.-2020. gada plānošanas perioda iet</w:t>
      </w:r>
      <w:r>
        <w:t>varos, taču ES fondu 2021.-2027.gada plānošanas periodā tā noteikta kā grāmatvedības iestāde, kam saglabājas līdzvērtīgs funkciju apjoms.</w:t>
      </w:r>
    </w:p>
    <w:p w14:paraId="43E0C227" w14:textId="46B481FE" w:rsidR="00F3531D" w:rsidRDefault="002831A7">
      <w:r>
        <w:t>6. MK noteikumu 2.punktā paredzēts, ka ES fondu vadības un kontroles sistēmas izveidošanai jāatbilst  arī Eiropas Komi</w:t>
      </w:r>
      <w:r>
        <w:t>sijas prasībām, proti,</w:t>
      </w:r>
      <w:r w:rsidR="00FA487A">
        <w:t xml:space="preserve"> </w:t>
      </w:r>
      <w:r>
        <w:t>attiecīgajām institūcijām jāievēro šādas regulas:</w:t>
      </w:r>
    </w:p>
    <w:p w14:paraId="2085208C" w14:textId="77777777" w:rsidR="00F3531D" w:rsidRDefault="002831A7" w:rsidP="00FA487A">
      <w:pPr>
        <w:ind w:left="851" w:hanging="851"/>
      </w:pPr>
      <w:r>
        <w:t>          - Eiropas Parlamenta un Padomes 2021.gada 24.jūnija regula Nr.2021/1056, ar ko izveido Taisnīgas pārkārtošanās fondu;</w:t>
      </w:r>
    </w:p>
    <w:p w14:paraId="2E3E4E30" w14:textId="42A6F2EC" w:rsidR="00F3531D" w:rsidRDefault="002831A7" w:rsidP="00FA487A">
      <w:pPr>
        <w:ind w:left="851" w:hanging="851"/>
      </w:pPr>
      <w:r>
        <w:t xml:space="preserve">          - Eiropas Parlamenta un </w:t>
      </w:r>
      <w:r>
        <w:t>Padomes 2021.gada 24.jūnija regula Nr.2021/1057, ar ko izveido Eiropas Sociālo fondu Plus (ESF+)  un atceļ Regulu</w:t>
      </w:r>
      <w:r w:rsidR="00FA487A">
        <w:t xml:space="preserve"> </w:t>
      </w:r>
      <w:r>
        <w:t>(ES) Nr.1296/2013;</w:t>
      </w:r>
    </w:p>
    <w:p w14:paraId="274A4B2D" w14:textId="77777777" w:rsidR="00F3531D" w:rsidRDefault="002831A7" w:rsidP="00FA487A">
      <w:pPr>
        <w:ind w:left="851" w:hanging="851"/>
      </w:pPr>
      <w:r>
        <w:t>          - Eiropas Parlamenta un Padomes 2021.gada 24.jūnija regula Nr.2021/1058 par Eiropas Reģionālā</w:t>
      </w:r>
      <w:r>
        <w:t>s attīstības fondu un Kohēzijas fondu;</w:t>
      </w:r>
    </w:p>
    <w:p w14:paraId="6832B89D" w14:textId="77777777" w:rsidR="00F3531D" w:rsidRDefault="002831A7">
      <w:r>
        <w:t>          - Regula Nr.2021/1060.</w:t>
      </w:r>
    </w:p>
    <w:p w14:paraId="7CE152DF" w14:textId="3FC2D585" w:rsidR="00F3531D" w:rsidRDefault="002831A7">
      <w:r>
        <w:t>7. Savukārt, lai nodrošinātu horizontālo principu ieviešanas uzraudzību, MK noteikumu projekts paredz, ka par horizontālo principu koordināciju atbildīgā </w:t>
      </w:r>
      <w:r>
        <w:t>institūcija (Ekonomikas m</w:t>
      </w:r>
      <w:r>
        <w:t>inistrija, Labklājības ministrija, Tieslietu ministrija, kā arī Vides aizsardzības un reģionālās attīstības ministrija) sagatavo </w:t>
      </w:r>
      <w:r>
        <w:t>iekšējo procedūru  aprakstu, nosakot kārtību, kādā tā nodrošina horizontālo principu</w:t>
      </w:r>
      <w:r w:rsidR="00FA487A">
        <w:t xml:space="preserve"> </w:t>
      </w:r>
      <w:r>
        <w:t>ieviešanu, ieviešanas uzraudzīb</w:t>
      </w:r>
      <w:r>
        <w:t>u, nodrošina konsultatīvu un </w:t>
      </w:r>
      <w:r>
        <w:t>metodisku atbalstu </w:t>
      </w:r>
      <w:r>
        <w:t>ES fondu ieviešanā iesaistītajām institūcijām specifisko atbalsta mērķu ieviešanas nosacījumu definēšanā.</w:t>
      </w:r>
    </w:p>
    <w:p w14:paraId="6B352E2B" w14:textId="7CD79DB4" w:rsidR="00F3531D" w:rsidRDefault="002831A7">
      <w:r>
        <w:t>8. Ņemot vērā, ka ES fondu 2021.-2027. gada plānošanas periodā būtisks akcents būs uz vi</w:t>
      </w:r>
      <w:r>
        <w:t>enkāršoto izmaksu iespējami plašu piemērošanu, MK </w:t>
      </w:r>
      <w:r>
        <w:t>noteikumu projektā tiek paredzēts, ka atbildīgajai iestādei jāizstrādā minēto izmaksu iekšējo procedūru, nosakot kārtību, kādā atbildīgā iestāde </w:t>
      </w:r>
      <w:r>
        <w:t xml:space="preserve">izstrādā vienkāršoto izmaksu </w:t>
      </w:r>
      <w:r>
        <w:t>metodiku.</w:t>
      </w:r>
    </w:p>
    <w:p w14:paraId="72391CE2" w14:textId="09DD7BE5" w:rsidR="00F3531D" w:rsidRDefault="002831A7">
      <w:r>
        <w:lastRenderedPageBreak/>
        <w:t>9. Tāpat MK noteikumos ir atrunāta kārtība, kādā tiks veiktas izmaiņas ES fondu vadības un kontroles sistēmā, nosakot nepieciešamību ES fondu vadībā </w:t>
      </w:r>
      <w:r>
        <w:t>iesaistītajām institūcijām informēt vadošo iestādi par būtiskajām plānotajām izmaiņām un saņ</w:t>
      </w:r>
      <w:r>
        <w:t>emt vadošās iestādes saskaņojumu pirms izmaiņu </w:t>
      </w:r>
      <w:r>
        <w:t xml:space="preserve">veikšanas. Attiecīgi par visām pārējām izmaiņām vadības un kontroles sistēmā, kas neietver MK noteikumu projekta </w:t>
      </w:r>
      <w:r w:rsidR="00FA487A">
        <w:t xml:space="preserve">               </w:t>
      </w:r>
      <w:r>
        <w:t>14.1. vai 14.2. apakšpunktā </w:t>
      </w:r>
      <w:r>
        <w:t>noteikto, vadošā iestāde tiek informēta, a</w:t>
      </w:r>
      <w:r>
        <w:t>ktualizējot reizi gadā vadības un kontroles sistēmas aprakstu, pieprasot no iestādēm iesniegt izmaiņas, </w:t>
      </w:r>
      <w:r>
        <w:t xml:space="preserve">līdzīgi kā tas notika ES struktūrfondu un Kohēzijas fonda </w:t>
      </w:r>
      <w:r w:rsidR="00FA487A">
        <w:t xml:space="preserve">                            </w:t>
      </w:r>
      <w:r>
        <w:t>2014.-2020. gada plānošanas periodā.</w:t>
      </w:r>
    </w:p>
    <w:p w14:paraId="1415EE49" w14:textId="6DCA5C9D" w:rsidR="00F3531D" w:rsidRDefault="002831A7">
      <w:r>
        <w:t xml:space="preserve">10. Tāpat MK noteikumu projekts nosaka, ka  </w:t>
      </w:r>
      <w:r>
        <w:t>vadošā iestāde veic atbildīgo iestāžu un sadarbības iestādes darbības pārraudzību, kas ir viens no </w:t>
      </w:r>
      <w:r>
        <w:t>galvenajiem uzraudzības mehānismiem, kuras laikā tiek pārbaudīts, vai konkrētās funkcijas tiek pildītas saskaņā ar izstrādātajām iestāžu</w:t>
      </w:r>
      <w:r>
        <w:t xml:space="preserve"> iekšējām</w:t>
      </w:r>
      <w:r w:rsidR="00FA487A">
        <w:t xml:space="preserve"> </w:t>
      </w:r>
      <w:r>
        <w:t>procedūrām un atbilstoši Regulas Nr.2021/1060 prasībām. Par katru funkciju nav izdodami atsevišķi iekšējie noteikumi, bet iestādei ir jānodrošina </w:t>
      </w:r>
      <w:r>
        <w:t>minēto jautājumu regulēšana institūcijas ietvaros, tas ir, iestādes var apvienot</w:t>
      </w:r>
      <w:r>
        <w:t xml:space="preserve"> vairākas šo noteikumu noteiktās kārtības vienā, ņemot vērā to </w:t>
      </w:r>
      <w:r>
        <w:t>iekšējās kontroles sistēmas organizāciju.</w:t>
      </w:r>
    </w:p>
    <w:p w14:paraId="28631474" w14:textId="0A9301E3" w:rsidR="00F3531D" w:rsidRDefault="002831A7">
      <w:r>
        <w:t xml:space="preserve">11. MK noteikumu projekta 9.9. apakšpunktā minētajās atbildīgās iestādes un sadarbības iestādes starpresoru vienošanās paredzēts iekļaut papildus  </w:t>
      </w:r>
      <w:r>
        <w:t>nosacījumu, proti, nosakot, ka  atbildīgā iestāde pirms atlases izsludināšanas sagatavo papildino</w:t>
      </w:r>
      <w:r>
        <w:t>šas saimnieciskas darbības metodiku par 20% </w:t>
      </w:r>
      <w:r>
        <w:t>nosacījuma kontroli (t.sk. nosakot tajā arī 20% nosacījuma uzraudzības sākuma punktu) par tās atbildībā esošajiem pasākumiem, kur ir/būs </w:t>
      </w:r>
      <w:r>
        <w:t>iespējama papildinoša saimnieciska darbīb</w:t>
      </w:r>
      <w:r>
        <w:t>a”.</w:t>
      </w:r>
    </w:p>
    <w:p w14:paraId="7C1466E0" w14:textId="77777777" w:rsidR="00F3531D" w:rsidRDefault="00F3531D"/>
    <w:p w14:paraId="35BB9D2E" w14:textId="77777777" w:rsidR="00F3531D" w:rsidRDefault="002831A7">
      <w:r>
        <w:t> </w:t>
      </w:r>
    </w:p>
    <w:p w14:paraId="7989C6A6" w14:textId="77777777" w:rsidR="00F3531D" w:rsidRDefault="002831A7">
      <w:pPr>
        <w:spacing w:before="90" w:after="90"/>
      </w:pPr>
      <w:r>
        <w:rPr>
          <w:b/>
        </w:rPr>
        <w:t>Vai ir izvērtēti alternatīvie risinājumi?</w:t>
      </w:r>
    </w:p>
    <w:p w14:paraId="3596BF73" w14:textId="77777777" w:rsidR="00F3531D" w:rsidRDefault="002831A7">
      <w:r>
        <w:t>Nē</w:t>
      </w:r>
    </w:p>
    <w:p w14:paraId="733B5D0A" w14:textId="77777777" w:rsidR="00F3531D" w:rsidRDefault="002831A7">
      <w:pPr>
        <w:spacing w:before="90" w:after="90"/>
      </w:pPr>
      <w:r>
        <w:rPr>
          <w:b/>
        </w:rPr>
        <w:t>Vai ir izvērtēts prasību un izmaksu samērīgums pret ieguvumiem?</w:t>
      </w:r>
    </w:p>
    <w:p w14:paraId="476D46A9" w14:textId="77777777" w:rsidR="00F3531D" w:rsidRDefault="002831A7">
      <w:r>
        <w:t>Nē</w:t>
      </w:r>
    </w:p>
    <w:p w14:paraId="463CAF50" w14:textId="77777777" w:rsidR="00F3531D" w:rsidRDefault="002831A7">
      <w:pPr>
        <w:spacing w:before="270" w:after="180"/>
      </w:pPr>
      <w:r>
        <w:rPr>
          <w:b/>
          <w:sz w:val="30"/>
        </w:rPr>
        <w:t xml:space="preserve">1.4. </w:t>
      </w:r>
      <w:proofErr w:type="spellStart"/>
      <w:r>
        <w:rPr>
          <w:b/>
          <w:sz w:val="30"/>
        </w:rPr>
        <w:t>Izvērtējumi</w:t>
      </w:r>
      <w:proofErr w:type="spellEnd"/>
      <w:r>
        <w:rPr>
          <w:b/>
          <w:sz w:val="30"/>
        </w:rPr>
        <w:t>/pētījumi, kas pamato TA nepieciešamību</w:t>
      </w:r>
    </w:p>
    <w:p w14:paraId="211E7BD0" w14:textId="77777777" w:rsidR="00F3531D" w:rsidRDefault="002831A7">
      <w:pPr>
        <w:spacing w:before="270" w:after="180"/>
      </w:pPr>
      <w:r>
        <w:rPr>
          <w:b/>
          <w:sz w:val="30"/>
        </w:rPr>
        <w:t>1.5. Pēcpārbaudes (</w:t>
      </w:r>
      <w:proofErr w:type="spellStart"/>
      <w:r>
        <w:rPr>
          <w:b/>
          <w:sz w:val="30"/>
        </w:rPr>
        <w:t>ex</w:t>
      </w:r>
      <w:proofErr w:type="spellEnd"/>
      <w:r>
        <w:rPr>
          <w:b/>
          <w:sz w:val="30"/>
        </w:rPr>
        <w:t xml:space="preserve">-post) </w:t>
      </w:r>
      <w:proofErr w:type="spellStart"/>
      <w:r>
        <w:rPr>
          <w:b/>
          <w:sz w:val="30"/>
        </w:rPr>
        <w:t>izvērtējums</w:t>
      </w:r>
      <w:proofErr w:type="spellEnd"/>
    </w:p>
    <w:p w14:paraId="298095AF" w14:textId="77777777" w:rsidR="00F3531D" w:rsidRDefault="002831A7">
      <w:pPr>
        <w:spacing w:before="90" w:after="90"/>
      </w:pPr>
      <w:r>
        <w:rPr>
          <w:b/>
        </w:rPr>
        <w:t>Vai tiks veikts?</w:t>
      </w:r>
    </w:p>
    <w:p w14:paraId="44FB1A1D" w14:textId="77777777" w:rsidR="00F3531D" w:rsidRDefault="002831A7">
      <w:r>
        <w:t>Nē</w:t>
      </w:r>
    </w:p>
    <w:p w14:paraId="7025A592" w14:textId="77777777" w:rsidR="00F3531D" w:rsidRDefault="002831A7">
      <w:pPr>
        <w:spacing w:before="270" w:after="180"/>
      </w:pPr>
      <w:r>
        <w:rPr>
          <w:b/>
          <w:sz w:val="30"/>
        </w:rPr>
        <w:t>1.6. Cita informācija</w:t>
      </w:r>
    </w:p>
    <w:p w14:paraId="6F4DC67A" w14:textId="77777777" w:rsidR="00F3531D" w:rsidRDefault="002831A7">
      <w:r>
        <w:t>-</w:t>
      </w:r>
    </w:p>
    <w:p w14:paraId="4E097293" w14:textId="77777777" w:rsidR="00A952E0" w:rsidRDefault="00A952E0">
      <w:pPr>
        <w:spacing w:before="180"/>
        <w:rPr>
          <w:b/>
          <w:sz w:val="32"/>
        </w:rPr>
      </w:pPr>
    </w:p>
    <w:p w14:paraId="15C41AA7" w14:textId="0F731C18" w:rsidR="00F3531D" w:rsidRDefault="002831A7">
      <w:pPr>
        <w:spacing w:before="180"/>
      </w:pPr>
      <w:r>
        <w:rPr>
          <w:b/>
          <w:sz w:val="32"/>
        </w:rPr>
        <w:lastRenderedPageBreak/>
        <w:t>2. Tiesību akta projekta ietekmējamās sabiedrības grupas, ietekme uz tautsaimniecības attīstību un administratīvo slogu</w:t>
      </w:r>
    </w:p>
    <w:p w14:paraId="1F3F348A" w14:textId="77777777" w:rsidR="00F3531D" w:rsidRDefault="002831A7">
      <w:pPr>
        <w:spacing w:before="90" w:after="90"/>
      </w:pPr>
      <w:r>
        <w:rPr>
          <w:b/>
        </w:rPr>
        <w:t>Vai projekts skar šo jomu?</w:t>
      </w:r>
    </w:p>
    <w:p w14:paraId="56CF4AA1" w14:textId="77777777" w:rsidR="00F3531D" w:rsidRDefault="002831A7">
      <w:r>
        <w:t>Nē</w:t>
      </w:r>
    </w:p>
    <w:p w14:paraId="696EDAAD" w14:textId="77777777" w:rsidR="00F3531D" w:rsidRDefault="002831A7">
      <w:pPr>
        <w:spacing w:before="180"/>
      </w:pPr>
      <w:r>
        <w:rPr>
          <w:b/>
          <w:sz w:val="32"/>
        </w:rPr>
        <w:t>3. Tiesību akta projekta ietekme uz valsts budžetu un pašvaldību budžetiem</w:t>
      </w:r>
    </w:p>
    <w:p w14:paraId="5CC81708" w14:textId="77777777" w:rsidR="00F3531D" w:rsidRDefault="002831A7">
      <w:pPr>
        <w:spacing w:before="90" w:after="90"/>
      </w:pPr>
      <w:r>
        <w:rPr>
          <w:b/>
        </w:rPr>
        <w:t>Vai pro</w:t>
      </w:r>
      <w:r>
        <w:rPr>
          <w:b/>
        </w:rPr>
        <w:t>jekts skar šo jomu?</w:t>
      </w:r>
    </w:p>
    <w:p w14:paraId="0328753D" w14:textId="77777777" w:rsidR="00F3531D" w:rsidRDefault="002831A7">
      <w:r>
        <w:t>Nē</w:t>
      </w:r>
    </w:p>
    <w:p w14:paraId="422644C8" w14:textId="77777777" w:rsidR="00F3531D" w:rsidRDefault="002831A7">
      <w:pPr>
        <w:spacing w:before="90" w:after="90"/>
      </w:pPr>
      <w:r>
        <w:rPr>
          <w:b/>
        </w:rPr>
        <w:t>Cita informācija</w:t>
      </w:r>
    </w:p>
    <w:p w14:paraId="51297929" w14:textId="77777777" w:rsidR="00F3531D" w:rsidRDefault="002831A7">
      <w:r>
        <w:t>Tiesiskais regulējums kalpos par pamatu efektīvai ES fondu vadībā iesaistīto institūciju darba organizācijai tiesiskā regulējumā izvirzīto prasību izpildei, lai nodrošinātu  pareizas finanšu pārvaldības principa ievē</w:t>
      </w:r>
      <w:r>
        <w:t>rošanu.</w:t>
      </w:r>
    </w:p>
    <w:p w14:paraId="3F19F5D5" w14:textId="77777777" w:rsidR="00F3531D" w:rsidRDefault="002831A7">
      <w:r>
        <w:t xml:space="preserve">Sabiedrības </w:t>
      </w:r>
      <w:proofErr w:type="spellStart"/>
      <w:r>
        <w:t>mērķgrupas</w:t>
      </w:r>
      <w:proofErr w:type="spellEnd"/>
      <w:r>
        <w:t>, kuras tiesiskais regulējums ietekmē vai varētu ietekmēt ir ES fondu vadībā iesaistītās institūcijas.</w:t>
      </w:r>
    </w:p>
    <w:p w14:paraId="61F8C159" w14:textId="77777777" w:rsidR="00F3531D" w:rsidRDefault="002831A7">
      <w:pPr>
        <w:spacing w:before="180"/>
      </w:pPr>
      <w:r>
        <w:rPr>
          <w:b/>
          <w:sz w:val="32"/>
        </w:rPr>
        <w:t>4. Tiesību akta projekta ietekme uz spēkā esošo tiesību normu sistēmu</w:t>
      </w:r>
    </w:p>
    <w:p w14:paraId="1F1E4C6D" w14:textId="77777777" w:rsidR="00F3531D" w:rsidRDefault="002831A7">
      <w:pPr>
        <w:spacing w:before="90" w:after="90"/>
      </w:pPr>
      <w:r>
        <w:rPr>
          <w:b/>
        </w:rPr>
        <w:t>Vai projekts skar šo jomu?</w:t>
      </w:r>
    </w:p>
    <w:p w14:paraId="6866A3F3" w14:textId="77777777" w:rsidR="00F3531D" w:rsidRDefault="002831A7">
      <w:r>
        <w:t>Nē</w:t>
      </w:r>
    </w:p>
    <w:p w14:paraId="44AC7D84" w14:textId="77777777" w:rsidR="00F3531D" w:rsidRDefault="002831A7">
      <w:pPr>
        <w:spacing w:before="270" w:after="180"/>
      </w:pPr>
      <w:r>
        <w:rPr>
          <w:b/>
          <w:sz w:val="30"/>
        </w:rPr>
        <w:t>4.2. Cita informācija</w:t>
      </w:r>
    </w:p>
    <w:p w14:paraId="2857FB6F" w14:textId="77777777" w:rsidR="00F3531D" w:rsidRDefault="002831A7">
      <w:r>
        <w:t>-</w:t>
      </w:r>
    </w:p>
    <w:p w14:paraId="525599EE" w14:textId="77777777" w:rsidR="00F3531D" w:rsidRDefault="002831A7">
      <w:pPr>
        <w:spacing w:before="180"/>
      </w:pPr>
      <w:r>
        <w:rPr>
          <w:b/>
          <w:sz w:val="32"/>
        </w:rPr>
        <w:t>5. Tiesību akta projekta atbilstība Latvijas Republikas starptautiskajām saistībām</w:t>
      </w:r>
    </w:p>
    <w:p w14:paraId="38FF19AD" w14:textId="77777777" w:rsidR="00F3531D" w:rsidRDefault="002831A7">
      <w:pPr>
        <w:spacing w:before="90" w:after="90"/>
      </w:pPr>
      <w:r>
        <w:rPr>
          <w:b/>
        </w:rPr>
        <w:t>Vai projekts skar šo jomu?</w:t>
      </w:r>
    </w:p>
    <w:p w14:paraId="2D88D000" w14:textId="77777777" w:rsidR="00F3531D" w:rsidRDefault="002831A7">
      <w:r>
        <w:t>Jā</w:t>
      </w:r>
    </w:p>
    <w:p w14:paraId="74A054C8" w14:textId="77777777" w:rsidR="00F3531D" w:rsidRDefault="002831A7">
      <w:pPr>
        <w:spacing w:before="270" w:after="180"/>
      </w:pPr>
      <w:r>
        <w:rPr>
          <w:b/>
          <w:sz w:val="30"/>
        </w:rPr>
        <w:t>5.1. Saistības pret Eiropas Savienību</w:t>
      </w:r>
    </w:p>
    <w:p w14:paraId="45E1731E" w14:textId="77777777" w:rsidR="00F3531D" w:rsidRDefault="002831A7">
      <w:pPr>
        <w:spacing w:before="90" w:after="90"/>
      </w:pPr>
      <w:r>
        <w:rPr>
          <w:b/>
        </w:rPr>
        <w:t>Vai ir attiecināms?</w:t>
      </w:r>
    </w:p>
    <w:p w14:paraId="750A267A" w14:textId="77777777" w:rsidR="00F3531D" w:rsidRDefault="002831A7">
      <w:r>
        <w:t>Jā</w:t>
      </w:r>
    </w:p>
    <w:p w14:paraId="21731BB2" w14:textId="77777777" w:rsidR="00F3531D" w:rsidRDefault="002831A7">
      <w:pPr>
        <w:spacing w:before="90" w:after="90"/>
      </w:pPr>
      <w:r>
        <w:rPr>
          <w:b/>
        </w:rPr>
        <w:t>ES tiesību akta CELEX numurs</w:t>
      </w:r>
    </w:p>
    <w:p w14:paraId="57FA3B6D" w14:textId="77777777" w:rsidR="00F3531D" w:rsidRDefault="002831A7">
      <w:r>
        <w:t>32021R1060</w:t>
      </w:r>
    </w:p>
    <w:p w14:paraId="35C6B48B" w14:textId="77777777" w:rsidR="00F3531D" w:rsidRDefault="002831A7">
      <w:pPr>
        <w:spacing w:before="90" w:after="90"/>
      </w:pPr>
      <w:r>
        <w:rPr>
          <w:b/>
        </w:rPr>
        <w:t xml:space="preserve">ES tiesību akta datums, </w:t>
      </w:r>
      <w:proofErr w:type="spellStart"/>
      <w:r>
        <w:rPr>
          <w:b/>
        </w:rPr>
        <w:t>izdevējinstitūcij</w:t>
      </w:r>
      <w:r>
        <w:rPr>
          <w:b/>
        </w:rPr>
        <w:t>a</w:t>
      </w:r>
      <w:proofErr w:type="spellEnd"/>
      <w:r>
        <w:rPr>
          <w:b/>
        </w:rPr>
        <w:t>, numurs, veids un nosaukums</w:t>
      </w:r>
    </w:p>
    <w:p w14:paraId="2308FA36" w14:textId="77777777" w:rsidR="00F3531D" w:rsidRDefault="002831A7">
      <w:r>
        <w:t>Eiropas Parlamenta un Padomes 2021. gada 24. jūnija Regula (ES) Nr. 2021/1060, ar ko paredz kopīgus noteikumus par Eiropas Reģionālās attīstības fondu, Eiropas Sociālo fondu Plus, Kohēzijas fondu, Taisnīgas pārkārtošanās fondu un Eiropas Jūrlietu, zvejniec</w:t>
      </w:r>
      <w:r>
        <w:t xml:space="preserve">ības un akvakultūras fondu un finanšu noteikumus attiecībā uz tiem </w:t>
      </w:r>
      <w:r>
        <w:lastRenderedPageBreak/>
        <w:t>un uz Patvēruma, migrācijas un integrācijas fondu, Iekšējās drošības fondu un Finansiāla atbalsta instrumentu robežu pārvaldībai un vīzu politikai.</w:t>
      </w:r>
    </w:p>
    <w:p w14:paraId="2A73A88F" w14:textId="77777777" w:rsidR="00F3531D" w:rsidRDefault="002831A7">
      <w:pPr>
        <w:spacing w:before="90" w:after="90"/>
      </w:pPr>
      <w:r>
        <w:rPr>
          <w:b/>
        </w:rPr>
        <w:t>Apraksts</w:t>
      </w:r>
    </w:p>
    <w:p w14:paraId="32163F9B" w14:textId="77777777" w:rsidR="00F3531D" w:rsidRDefault="002831A7">
      <w:r>
        <w:t>-</w:t>
      </w:r>
    </w:p>
    <w:p w14:paraId="1A92E5FE" w14:textId="77777777" w:rsidR="00F3531D" w:rsidRDefault="002831A7">
      <w:pPr>
        <w:spacing w:before="270" w:after="180"/>
      </w:pPr>
      <w:r>
        <w:rPr>
          <w:b/>
          <w:sz w:val="30"/>
        </w:rPr>
        <w:t>5.2. Citas starptautiskās sais</w:t>
      </w:r>
      <w:r>
        <w:rPr>
          <w:b/>
          <w:sz w:val="30"/>
        </w:rPr>
        <w:t>tības</w:t>
      </w:r>
    </w:p>
    <w:p w14:paraId="108DFC18" w14:textId="77777777" w:rsidR="00F3531D" w:rsidRDefault="002831A7">
      <w:pPr>
        <w:spacing w:before="90" w:after="90"/>
      </w:pPr>
      <w:r>
        <w:rPr>
          <w:b/>
        </w:rPr>
        <w:t>Vai ir attiecināms?</w:t>
      </w:r>
    </w:p>
    <w:p w14:paraId="320CEEC0" w14:textId="77777777" w:rsidR="00F3531D" w:rsidRDefault="002831A7">
      <w:r>
        <w:t>Nē</w:t>
      </w:r>
    </w:p>
    <w:p w14:paraId="353000E9" w14:textId="77777777" w:rsidR="00F3531D" w:rsidRDefault="002831A7">
      <w:pPr>
        <w:spacing w:before="270" w:after="180"/>
      </w:pPr>
      <w:r>
        <w:rPr>
          <w:b/>
          <w:sz w:val="30"/>
        </w:rPr>
        <w:t>5.3. Cita informācija</w:t>
      </w:r>
    </w:p>
    <w:p w14:paraId="0D9FB73A" w14:textId="77777777" w:rsidR="00F3531D" w:rsidRDefault="002831A7">
      <w:pPr>
        <w:spacing w:before="90" w:after="90"/>
      </w:pPr>
      <w:r>
        <w:rPr>
          <w:b/>
        </w:rPr>
        <w:t>Apraksts</w:t>
      </w:r>
    </w:p>
    <w:p w14:paraId="4344D19C" w14:textId="77777777" w:rsidR="00F3531D" w:rsidRDefault="002831A7">
      <w:r>
        <w:t>-</w:t>
      </w:r>
    </w:p>
    <w:p w14:paraId="422A2796" w14:textId="77777777" w:rsidR="00F3531D" w:rsidRDefault="002831A7">
      <w:pPr>
        <w:spacing w:before="270" w:after="180"/>
      </w:pPr>
      <w:r>
        <w:rPr>
          <w:b/>
          <w:sz w:val="30"/>
        </w:rPr>
        <w:t>5.4. 1. tabula. Tiesību akta projekta atbilstība ES tiesību aktiem</w:t>
      </w:r>
    </w:p>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2410"/>
        <w:gridCol w:w="2410"/>
        <w:gridCol w:w="2411"/>
        <w:gridCol w:w="2411"/>
      </w:tblGrid>
      <w:tr w:rsidR="00F3531D" w14:paraId="4823A95C" w14:textId="77777777">
        <w:tc>
          <w:tcPr>
            <w:tcW w:w="2410" w:type="dxa"/>
            <w:shd w:val="clear" w:color="auto" w:fill="FFFFFF"/>
            <w:noWrap/>
            <w:tcMar>
              <w:top w:w="75" w:type="dxa"/>
              <w:left w:w="75" w:type="dxa"/>
              <w:bottom w:w="75" w:type="dxa"/>
              <w:right w:w="75" w:type="dxa"/>
            </w:tcMar>
            <w:vAlign w:val="center"/>
          </w:tcPr>
          <w:p w14:paraId="663D7E21" w14:textId="77777777" w:rsidR="00F3531D" w:rsidRDefault="002831A7">
            <w:pPr>
              <w:jc w:val="left"/>
            </w:pPr>
            <w:r>
              <w:rPr>
                <w:sz w:val="24"/>
              </w:rPr>
              <w:t xml:space="preserve">Attiecīgā ES tiesību akta datums, </w:t>
            </w:r>
            <w:proofErr w:type="spellStart"/>
            <w:r>
              <w:rPr>
                <w:sz w:val="24"/>
              </w:rPr>
              <w:t>izdevējinstitūcija</w:t>
            </w:r>
            <w:proofErr w:type="spellEnd"/>
            <w:r>
              <w:rPr>
                <w:sz w:val="24"/>
              </w:rPr>
              <w:t>, numurs, veids un nosaukums</w:t>
            </w:r>
          </w:p>
        </w:tc>
        <w:tc>
          <w:tcPr>
            <w:tcW w:w="7230" w:type="dxa"/>
            <w:gridSpan w:val="3"/>
            <w:shd w:val="clear" w:color="auto" w:fill="FFFFFF"/>
            <w:noWrap/>
            <w:tcMar>
              <w:top w:w="75" w:type="dxa"/>
              <w:left w:w="75" w:type="dxa"/>
              <w:bottom w:w="75" w:type="dxa"/>
              <w:right w:w="75" w:type="dxa"/>
            </w:tcMar>
            <w:vAlign w:val="center"/>
          </w:tcPr>
          <w:p w14:paraId="601CB39E" w14:textId="77777777" w:rsidR="00F3531D" w:rsidRDefault="002831A7">
            <w:pPr>
              <w:jc w:val="left"/>
            </w:pPr>
            <w:r>
              <w:rPr>
                <w:sz w:val="24"/>
              </w:rPr>
              <w:t>Eiropas Parlamenta un Padomes 2021. gada 24. jūnija Regula (ES) Nr. 2021/1060, ar ko paredz kopīgus noteikumus par Eiropas Reģionālās attīstības fondu, Eiropas Sociālo fondu Plus, Kohēzijas fondu, Taisnīgas pārkārtošanās fondu un Eiropas Jūrlietu, zvejniec</w:t>
            </w:r>
            <w:r>
              <w:rPr>
                <w:sz w:val="24"/>
              </w:rPr>
              <w:t>ības un akvakultūras fondu un finanšu noteikumus attiecībā uz tiem un uz Patvēruma, migrācijas un integrācijas fondu, Iekšējās drošības fondu un Finansiāla atbalsta instrumentu robežu pārvaldībai un vīzu politikai.</w:t>
            </w:r>
          </w:p>
        </w:tc>
      </w:tr>
      <w:tr w:rsidR="00F3531D" w14:paraId="4DD1CB5A" w14:textId="77777777">
        <w:tc>
          <w:tcPr>
            <w:tcW w:w="2410" w:type="dxa"/>
            <w:shd w:val="clear" w:color="auto" w:fill="FFFFFF"/>
            <w:noWrap/>
            <w:tcMar>
              <w:top w:w="75" w:type="dxa"/>
              <w:left w:w="75" w:type="dxa"/>
              <w:bottom w:w="75" w:type="dxa"/>
              <w:right w:w="75" w:type="dxa"/>
            </w:tcMar>
            <w:vAlign w:val="center"/>
          </w:tcPr>
          <w:p w14:paraId="1B251D05" w14:textId="77777777" w:rsidR="00F3531D" w:rsidRDefault="002831A7">
            <w:pPr>
              <w:jc w:val="left"/>
            </w:pPr>
            <w:r>
              <w:rPr>
                <w:b/>
                <w:sz w:val="24"/>
              </w:rPr>
              <w:t>ES TA panta numurs</w:t>
            </w:r>
          </w:p>
        </w:tc>
        <w:tc>
          <w:tcPr>
            <w:tcW w:w="2410" w:type="dxa"/>
            <w:shd w:val="clear" w:color="auto" w:fill="FFFFFF"/>
            <w:noWrap/>
            <w:tcMar>
              <w:top w:w="75" w:type="dxa"/>
              <w:left w:w="75" w:type="dxa"/>
              <w:bottom w:w="75" w:type="dxa"/>
              <w:right w:w="75" w:type="dxa"/>
            </w:tcMar>
            <w:vAlign w:val="center"/>
          </w:tcPr>
          <w:p w14:paraId="79D7002F" w14:textId="77777777" w:rsidR="00F3531D" w:rsidRDefault="002831A7">
            <w:pPr>
              <w:jc w:val="left"/>
            </w:pPr>
            <w:r>
              <w:rPr>
                <w:b/>
                <w:sz w:val="24"/>
              </w:rPr>
              <w:t>Projekta vienība, kas</w:t>
            </w:r>
            <w:r>
              <w:rPr>
                <w:b/>
                <w:sz w:val="24"/>
              </w:rPr>
              <w:t xml:space="preserve"> pārņem vai ievieš A minēto</w:t>
            </w:r>
          </w:p>
        </w:tc>
        <w:tc>
          <w:tcPr>
            <w:tcW w:w="2410" w:type="dxa"/>
            <w:shd w:val="clear" w:color="auto" w:fill="FFFFFF"/>
            <w:noWrap/>
            <w:tcMar>
              <w:top w:w="75" w:type="dxa"/>
              <w:left w:w="75" w:type="dxa"/>
              <w:bottom w:w="75" w:type="dxa"/>
              <w:right w:w="75" w:type="dxa"/>
            </w:tcMar>
            <w:vAlign w:val="center"/>
          </w:tcPr>
          <w:p w14:paraId="482F1431" w14:textId="77777777" w:rsidR="00F3531D" w:rsidRDefault="002831A7">
            <w:pPr>
              <w:jc w:val="left"/>
            </w:pPr>
            <w:r>
              <w:rPr>
                <w:b/>
                <w:sz w:val="24"/>
              </w:rPr>
              <w:t>Tiek pārņemts pilnībā vai daļēji</w:t>
            </w:r>
          </w:p>
        </w:tc>
        <w:tc>
          <w:tcPr>
            <w:tcW w:w="2410" w:type="dxa"/>
            <w:shd w:val="clear" w:color="auto" w:fill="FFFFFF"/>
            <w:noWrap/>
            <w:tcMar>
              <w:top w:w="75" w:type="dxa"/>
              <w:left w:w="75" w:type="dxa"/>
              <w:bottom w:w="75" w:type="dxa"/>
              <w:right w:w="75" w:type="dxa"/>
            </w:tcMar>
            <w:vAlign w:val="center"/>
          </w:tcPr>
          <w:p w14:paraId="51268539" w14:textId="77777777" w:rsidR="00F3531D" w:rsidRDefault="002831A7">
            <w:pPr>
              <w:jc w:val="left"/>
            </w:pPr>
            <w:r>
              <w:rPr>
                <w:b/>
                <w:sz w:val="24"/>
              </w:rPr>
              <w:t>Vai B minētais paredz stingrākas prasības un pamatojums</w:t>
            </w:r>
          </w:p>
        </w:tc>
      </w:tr>
      <w:tr w:rsidR="00F3531D" w14:paraId="2739E564" w14:textId="77777777">
        <w:tc>
          <w:tcPr>
            <w:tcW w:w="2410" w:type="dxa"/>
            <w:shd w:val="clear" w:color="auto" w:fill="FFFFFF"/>
            <w:noWrap/>
            <w:tcMar>
              <w:top w:w="75" w:type="dxa"/>
              <w:left w:w="75" w:type="dxa"/>
              <w:bottom w:w="75" w:type="dxa"/>
              <w:right w:w="75" w:type="dxa"/>
            </w:tcMar>
            <w:vAlign w:val="center"/>
          </w:tcPr>
          <w:p w14:paraId="047307E7" w14:textId="77777777" w:rsidR="00F3531D" w:rsidRDefault="002831A7">
            <w:pPr>
              <w:jc w:val="left"/>
            </w:pPr>
            <w:r>
              <w:rPr>
                <w:b/>
                <w:sz w:val="24"/>
              </w:rPr>
              <w:t>A</w:t>
            </w:r>
          </w:p>
        </w:tc>
        <w:tc>
          <w:tcPr>
            <w:tcW w:w="2410" w:type="dxa"/>
            <w:shd w:val="clear" w:color="auto" w:fill="FFFFFF"/>
            <w:noWrap/>
            <w:tcMar>
              <w:top w:w="75" w:type="dxa"/>
              <w:left w:w="75" w:type="dxa"/>
              <w:bottom w:w="75" w:type="dxa"/>
              <w:right w:w="75" w:type="dxa"/>
            </w:tcMar>
            <w:vAlign w:val="center"/>
          </w:tcPr>
          <w:p w14:paraId="4C02D1FA" w14:textId="77777777" w:rsidR="00F3531D" w:rsidRDefault="002831A7">
            <w:pPr>
              <w:jc w:val="left"/>
            </w:pPr>
            <w:r>
              <w:rPr>
                <w:b/>
                <w:sz w:val="24"/>
              </w:rPr>
              <w:t>B</w:t>
            </w:r>
          </w:p>
        </w:tc>
        <w:tc>
          <w:tcPr>
            <w:tcW w:w="2410" w:type="dxa"/>
            <w:shd w:val="clear" w:color="auto" w:fill="FFFFFF"/>
            <w:noWrap/>
            <w:tcMar>
              <w:top w:w="75" w:type="dxa"/>
              <w:left w:w="75" w:type="dxa"/>
              <w:bottom w:w="75" w:type="dxa"/>
              <w:right w:w="75" w:type="dxa"/>
            </w:tcMar>
            <w:vAlign w:val="center"/>
          </w:tcPr>
          <w:p w14:paraId="233E5257" w14:textId="77777777" w:rsidR="00F3531D" w:rsidRDefault="002831A7">
            <w:pPr>
              <w:jc w:val="left"/>
            </w:pPr>
            <w:r>
              <w:rPr>
                <w:b/>
                <w:sz w:val="24"/>
              </w:rPr>
              <w:t>C</w:t>
            </w:r>
          </w:p>
        </w:tc>
        <w:tc>
          <w:tcPr>
            <w:tcW w:w="2410" w:type="dxa"/>
            <w:shd w:val="clear" w:color="auto" w:fill="FFFFFF"/>
            <w:noWrap/>
            <w:tcMar>
              <w:top w:w="75" w:type="dxa"/>
              <w:left w:w="75" w:type="dxa"/>
              <w:bottom w:w="75" w:type="dxa"/>
              <w:right w:w="75" w:type="dxa"/>
            </w:tcMar>
            <w:vAlign w:val="center"/>
          </w:tcPr>
          <w:p w14:paraId="28E9AA60" w14:textId="77777777" w:rsidR="00F3531D" w:rsidRDefault="002831A7">
            <w:pPr>
              <w:jc w:val="left"/>
            </w:pPr>
            <w:r>
              <w:rPr>
                <w:b/>
                <w:sz w:val="24"/>
              </w:rPr>
              <w:t>D</w:t>
            </w:r>
          </w:p>
        </w:tc>
      </w:tr>
      <w:tr w:rsidR="00F3531D" w14:paraId="33C21BCF" w14:textId="77777777">
        <w:tc>
          <w:tcPr>
            <w:tcW w:w="2410" w:type="dxa"/>
            <w:shd w:val="clear" w:color="auto" w:fill="FFFFFF"/>
            <w:noWrap/>
            <w:tcMar>
              <w:top w:w="75" w:type="dxa"/>
              <w:left w:w="75" w:type="dxa"/>
              <w:bottom w:w="75" w:type="dxa"/>
              <w:right w:w="75" w:type="dxa"/>
            </w:tcMar>
            <w:vAlign w:val="center"/>
          </w:tcPr>
          <w:p w14:paraId="7321EFDD" w14:textId="77777777" w:rsidR="00F3531D" w:rsidRDefault="002831A7">
            <w:r>
              <w:rPr>
                <w:sz w:val="24"/>
              </w:rPr>
              <w:t>Regulas 69. panta 1.punkts (t.sk. XI pielikums)</w:t>
            </w:r>
          </w:p>
        </w:tc>
        <w:tc>
          <w:tcPr>
            <w:tcW w:w="2410" w:type="dxa"/>
            <w:shd w:val="clear" w:color="auto" w:fill="FFFFFF"/>
            <w:noWrap/>
            <w:tcMar>
              <w:top w:w="75" w:type="dxa"/>
              <w:left w:w="75" w:type="dxa"/>
              <w:bottom w:w="75" w:type="dxa"/>
              <w:right w:w="75" w:type="dxa"/>
            </w:tcMar>
            <w:vAlign w:val="center"/>
          </w:tcPr>
          <w:p w14:paraId="77FBD683" w14:textId="77777777" w:rsidR="00F3531D" w:rsidRDefault="002831A7">
            <w:r>
              <w:rPr>
                <w:sz w:val="24"/>
              </w:rPr>
              <w:t>Viss MK noteikumu projekts “Prasības Eiropas Savienības fondu 2021.-2027. gada plānošanas perioda   vadības un kontroles sistēmas izveidošanai”</w:t>
            </w:r>
          </w:p>
        </w:tc>
        <w:tc>
          <w:tcPr>
            <w:tcW w:w="2410" w:type="dxa"/>
            <w:shd w:val="clear" w:color="auto" w:fill="FFFFFF"/>
            <w:noWrap/>
            <w:tcMar>
              <w:top w:w="75" w:type="dxa"/>
              <w:left w:w="75" w:type="dxa"/>
              <w:bottom w:w="75" w:type="dxa"/>
              <w:right w:w="75" w:type="dxa"/>
            </w:tcMar>
            <w:vAlign w:val="center"/>
          </w:tcPr>
          <w:p w14:paraId="136148B8" w14:textId="77777777" w:rsidR="00F3531D" w:rsidRDefault="002831A7">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162F6854" w14:textId="77777777" w:rsidR="00F3531D" w:rsidRDefault="002831A7">
            <w:r>
              <w:rPr>
                <w:sz w:val="24"/>
              </w:rPr>
              <w:t>MK noteikumu projekts neparedz stingrākas prasības</w:t>
            </w:r>
          </w:p>
        </w:tc>
      </w:tr>
      <w:tr w:rsidR="00F3531D" w14:paraId="123561E6" w14:textId="77777777">
        <w:tc>
          <w:tcPr>
            <w:tcW w:w="2410" w:type="dxa"/>
            <w:shd w:val="clear" w:color="auto" w:fill="FFFFFF"/>
            <w:noWrap/>
            <w:tcMar>
              <w:top w:w="75" w:type="dxa"/>
              <w:left w:w="75" w:type="dxa"/>
              <w:bottom w:w="75" w:type="dxa"/>
              <w:right w:w="75" w:type="dxa"/>
            </w:tcMar>
            <w:vAlign w:val="center"/>
          </w:tcPr>
          <w:p w14:paraId="38B19E01" w14:textId="77777777" w:rsidR="00F3531D" w:rsidRDefault="002831A7">
            <w:r>
              <w:rPr>
                <w:sz w:val="24"/>
              </w:rPr>
              <w:t>Regulas 72.-75.pants</w:t>
            </w:r>
          </w:p>
        </w:tc>
        <w:tc>
          <w:tcPr>
            <w:tcW w:w="2410" w:type="dxa"/>
            <w:shd w:val="clear" w:color="auto" w:fill="FFFFFF"/>
            <w:noWrap/>
            <w:tcMar>
              <w:top w:w="75" w:type="dxa"/>
              <w:left w:w="75" w:type="dxa"/>
              <w:bottom w:w="75" w:type="dxa"/>
              <w:right w:w="75" w:type="dxa"/>
            </w:tcMar>
            <w:vAlign w:val="center"/>
          </w:tcPr>
          <w:p w14:paraId="110762FC" w14:textId="77777777" w:rsidR="00F3531D" w:rsidRDefault="002831A7">
            <w:r>
              <w:rPr>
                <w:sz w:val="24"/>
              </w:rPr>
              <w:t>MK noteikumu projekta</w:t>
            </w:r>
            <w:r>
              <w:rPr>
                <w:sz w:val="24"/>
              </w:rPr>
              <w:t xml:space="preserve"> III. sadaļa, IV. sadaļa,            V. sadaļa, VI. sadaļa</w:t>
            </w:r>
          </w:p>
        </w:tc>
        <w:tc>
          <w:tcPr>
            <w:tcW w:w="2410" w:type="dxa"/>
            <w:shd w:val="clear" w:color="auto" w:fill="FFFFFF"/>
            <w:noWrap/>
            <w:tcMar>
              <w:top w:w="75" w:type="dxa"/>
              <w:left w:w="75" w:type="dxa"/>
              <w:bottom w:w="75" w:type="dxa"/>
              <w:right w:w="75" w:type="dxa"/>
            </w:tcMar>
            <w:vAlign w:val="center"/>
          </w:tcPr>
          <w:p w14:paraId="636D101F" w14:textId="77777777" w:rsidR="00F3531D" w:rsidRDefault="002831A7">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6A106667" w14:textId="77777777" w:rsidR="00F3531D" w:rsidRDefault="002831A7">
            <w:r>
              <w:rPr>
                <w:sz w:val="24"/>
              </w:rPr>
              <w:t>MK noteikumu projekts neparedz stingrākas prasības</w:t>
            </w:r>
          </w:p>
        </w:tc>
      </w:tr>
      <w:tr w:rsidR="00F3531D" w14:paraId="1E6751D3" w14:textId="77777777">
        <w:tc>
          <w:tcPr>
            <w:tcW w:w="2410" w:type="dxa"/>
            <w:shd w:val="clear" w:color="auto" w:fill="FFFFFF"/>
            <w:noWrap/>
            <w:tcMar>
              <w:top w:w="75" w:type="dxa"/>
              <w:left w:w="75" w:type="dxa"/>
              <w:bottom w:w="75" w:type="dxa"/>
              <w:right w:w="75" w:type="dxa"/>
            </w:tcMar>
            <w:vAlign w:val="center"/>
          </w:tcPr>
          <w:p w14:paraId="24F97E49" w14:textId="77777777" w:rsidR="00F3531D" w:rsidRDefault="002831A7">
            <w:r>
              <w:rPr>
                <w:sz w:val="24"/>
              </w:rPr>
              <w:t>Regulas 76.pants</w:t>
            </w:r>
          </w:p>
        </w:tc>
        <w:tc>
          <w:tcPr>
            <w:tcW w:w="2410" w:type="dxa"/>
            <w:shd w:val="clear" w:color="auto" w:fill="FFFFFF"/>
            <w:noWrap/>
            <w:tcMar>
              <w:top w:w="75" w:type="dxa"/>
              <w:left w:w="75" w:type="dxa"/>
              <w:bottom w:w="75" w:type="dxa"/>
              <w:right w:w="75" w:type="dxa"/>
            </w:tcMar>
            <w:vAlign w:val="center"/>
          </w:tcPr>
          <w:p w14:paraId="126E862C" w14:textId="77777777" w:rsidR="00F3531D" w:rsidRDefault="002831A7">
            <w:r>
              <w:rPr>
                <w:sz w:val="24"/>
              </w:rPr>
              <w:t>MK noteikumu projekta VII. sadaļa</w:t>
            </w:r>
          </w:p>
        </w:tc>
        <w:tc>
          <w:tcPr>
            <w:tcW w:w="2410" w:type="dxa"/>
            <w:shd w:val="clear" w:color="auto" w:fill="FFFFFF"/>
            <w:noWrap/>
            <w:tcMar>
              <w:top w:w="75" w:type="dxa"/>
              <w:left w:w="75" w:type="dxa"/>
              <w:bottom w:w="75" w:type="dxa"/>
              <w:right w:w="75" w:type="dxa"/>
            </w:tcMar>
            <w:vAlign w:val="center"/>
          </w:tcPr>
          <w:p w14:paraId="351DFCAF" w14:textId="77777777" w:rsidR="00F3531D" w:rsidRDefault="002831A7">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5A738FFA" w14:textId="77777777" w:rsidR="00F3531D" w:rsidRDefault="002831A7">
            <w:r>
              <w:rPr>
                <w:sz w:val="24"/>
              </w:rPr>
              <w:t>MK noteikumu projekts neparedz stingrākas prasības</w:t>
            </w:r>
          </w:p>
        </w:tc>
      </w:tr>
      <w:tr w:rsidR="00F3531D" w14:paraId="0E8FED90" w14:textId="77777777">
        <w:tc>
          <w:tcPr>
            <w:tcW w:w="2410" w:type="dxa"/>
            <w:shd w:val="clear" w:color="auto" w:fill="FFFFFF"/>
            <w:noWrap/>
            <w:tcMar>
              <w:top w:w="75" w:type="dxa"/>
              <w:left w:w="75" w:type="dxa"/>
              <w:bottom w:w="75" w:type="dxa"/>
              <w:right w:w="75" w:type="dxa"/>
            </w:tcMar>
            <w:vAlign w:val="center"/>
          </w:tcPr>
          <w:p w14:paraId="7CBAC39F" w14:textId="77777777" w:rsidR="00F3531D" w:rsidRDefault="002831A7">
            <w:r>
              <w:rPr>
                <w:sz w:val="24"/>
              </w:rPr>
              <w:lastRenderedPageBreak/>
              <w:t>Regulas 77.-78. pants</w:t>
            </w:r>
          </w:p>
        </w:tc>
        <w:tc>
          <w:tcPr>
            <w:tcW w:w="2410" w:type="dxa"/>
            <w:shd w:val="clear" w:color="auto" w:fill="FFFFFF"/>
            <w:noWrap/>
            <w:tcMar>
              <w:top w:w="75" w:type="dxa"/>
              <w:left w:w="75" w:type="dxa"/>
              <w:bottom w:w="75" w:type="dxa"/>
              <w:right w:w="75" w:type="dxa"/>
            </w:tcMar>
            <w:vAlign w:val="center"/>
          </w:tcPr>
          <w:p w14:paraId="23EF9EE7" w14:textId="77777777" w:rsidR="00F3531D" w:rsidRDefault="002831A7">
            <w:r>
              <w:rPr>
                <w:sz w:val="24"/>
              </w:rPr>
              <w:t>MK noteikumu projekta II. sadaļa</w:t>
            </w:r>
          </w:p>
        </w:tc>
        <w:tc>
          <w:tcPr>
            <w:tcW w:w="2410" w:type="dxa"/>
            <w:shd w:val="clear" w:color="auto" w:fill="FFFFFF"/>
            <w:noWrap/>
            <w:tcMar>
              <w:top w:w="75" w:type="dxa"/>
              <w:left w:w="75" w:type="dxa"/>
              <w:bottom w:w="75" w:type="dxa"/>
              <w:right w:w="75" w:type="dxa"/>
            </w:tcMar>
            <w:vAlign w:val="center"/>
          </w:tcPr>
          <w:p w14:paraId="3AAFCC60" w14:textId="77777777" w:rsidR="00F3531D" w:rsidRDefault="002831A7">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05404B28" w14:textId="77777777" w:rsidR="00F3531D" w:rsidRDefault="002831A7">
            <w:r>
              <w:rPr>
                <w:sz w:val="24"/>
              </w:rPr>
              <w:t>MK noteikumu projekts neparedz stingrākas prasības</w:t>
            </w:r>
          </w:p>
        </w:tc>
      </w:tr>
      <w:tr w:rsidR="00F3531D" w14:paraId="38361750" w14:textId="77777777">
        <w:tc>
          <w:tcPr>
            <w:tcW w:w="2410" w:type="dxa"/>
            <w:shd w:val="clear" w:color="auto" w:fill="FFFFFF"/>
            <w:noWrap/>
            <w:tcMar>
              <w:top w:w="75" w:type="dxa"/>
              <w:left w:w="75" w:type="dxa"/>
              <w:bottom w:w="75" w:type="dxa"/>
              <w:right w:w="75" w:type="dxa"/>
            </w:tcMar>
            <w:vAlign w:val="center"/>
          </w:tcPr>
          <w:p w14:paraId="42997159" w14:textId="77777777" w:rsidR="00F3531D" w:rsidRDefault="002831A7">
            <w:pPr>
              <w:jc w:val="left"/>
            </w:pPr>
            <w:r>
              <w:rPr>
                <w:sz w:val="24"/>
              </w:rPr>
              <w:t xml:space="preserve">Kā ir izmantota ES tiesību aktā paredzētā rīcības brīvība dalībvalstij pārņemt </w:t>
            </w:r>
            <w:r>
              <w:rPr>
                <w:sz w:val="24"/>
              </w:rPr>
              <w:t>vai ieviest noteiktas ES tiesību akta normas? Kādēļ?</w:t>
            </w:r>
          </w:p>
        </w:tc>
        <w:tc>
          <w:tcPr>
            <w:tcW w:w="7230" w:type="dxa"/>
            <w:gridSpan w:val="3"/>
            <w:shd w:val="clear" w:color="auto" w:fill="FFFFFF"/>
            <w:noWrap/>
            <w:tcMar>
              <w:top w:w="75" w:type="dxa"/>
              <w:left w:w="75" w:type="dxa"/>
              <w:bottom w:w="75" w:type="dxa"/>
              <w:right w:w="75" w:type="dxa"/>
            </w:tcMar>
            <w:vAlign w:val="center"/>
          </w:tcPr>
          <w:p w14:paraId="139E3A7A" w14:textId="77777777" w:rsidR="00F3531D" w:rsidRDefault="002831A7">
            <w:r>
              <w:rPr>
                <w:sz w:val="24"/>
              </w:rPr>
              <w:t>MK noteikumu projekts šo jomu neskar.</w:t>
            </w:r>
          </w:p>
        </w:tc>
      </w:tr>
      <w:tr w:rsidR="00F3531D" w14:paraId="3C02AA56" w14:textId="77777777">
        <w:tc>
          <w:tcPr>
            <w:tcW w:w="2410" w:type="dxa"/>
            <w:shd w:val="clear" w:color="auto" w:fill="FFFFFF"/>
            <w:noWrap/>
            <w:tcMar>
              <w:top w:w="75" w:type="dxa"/>
              <w:left w:w="75" w:type="dxa"/>
              <w:bottom w:w="75" w:type="dxa"/>
              <w:right w:w="75" w:type="dxa"/>
            </w:tcMar>
            <w:vAlign w:val="center"/>
          </w:tcPr>
          <w:p w14:paraId="0E292C5C" w14:textId="77777777" w:rsidR="00F3531D" w:rsidRDefault="002831A7">
            <w:pPr>
              <w:jc w:val="left"/>
            </w:pPr>
            <w:r>
              <w:rPr>
                <w:sz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230" w:type="dxa"/>
            <w:gridSpan w:val="3"/>
            <w:shd w:val="clear" w:color="auto" w:fill="FFFFFF"/>
            <w:noWrap/>
            <w:tcMar>
              <w:top w:w="75" w:type="dxa"/>
              <w:left w:w="75" w:type="dxa"/>
              <w:bottom w:w="75" w:type="dxa"/>
              <w:right w:w="75" w:type="dxa"/>
            </w:tcMar>
            <w:vAlign w:val="center"/>
          </w:tcPr>
          <w:p w14:paraId="5C978629" w14:textId="77777777" w:rsidR="00F3531D" w:rsidRDefault="002831A7">
            <w:r>
              <w:rPr>
                <w:sz w:val="24"/>
              </w:rPr>
              <w:t>MK notei</w:t>
            </w:r>
            <w:r>
              <w:rPr>
                <w:sz w:val="24"/>
              </w:rPr>
              <w:t>kumu projekts šo jomu neskar.</w:t>
            </w:r>
          </w:p>
        </w:tc>
      </w:tr>
      <w:tr w:rsidR="00F3531D" w14:paraId="5E9774C8" w14:textId="77777777">
        <w:tc>
          <w:tcPr>
            <w:tcW w:w="2410" w:type="dxa"/>
            <w:shd w:val="clear" w:color="auto" w:fill="FFFFFF"/>
            <w:noWrap/>
            <w:tcMar>
              <w:top w:w="75" w:type="dxa"/>
              <w:left w:w="75" w:type="dxa"/>
              <w:bottom w:w="75" w:type="dxa"/>
              <w:right w:w="75" w:type="dxa"/>
            </w:tcMar>
            <w:vAlign w:val="center"/>
          </w:tcPr>
          <w:p w14:paraId="4D4D7E1B" w14:textId="77777777" w:rsidR="00F3531D" w:rsidRDefault="002831A7">
            <w:pPr>
              <w:jc w:val="left"/>
            </w:pPr>
            <w:r>
              <w:rPr>
                <w:sz w:val="24"/>
              </w:rPr>
              <w:t>Cita informācija</w:t>
            </w:r>
          </w:p>
        </w:tc>
        <w:tc>
          <w:tcPr>
            <w:tcW w:w="7230" w:type="dxa"/>
            <w:gridSpan w:val="3"/>
            <w:shd w:val="clear" w:color="auto" w:fill="FFFFFF"/>
            <w:noWrap/>
            <w:tcMar>
              <w:top w:w="75" w:type="dxa"/>
              <w:left w:w="75" w:type="dxa"/>
              <w:bottom w:w="75" w:type="dxa"/>
              <w:right w:w="75" w:type="dxa"/>
            </w:tcMar>
            <w:vAlign w:val="center"/>
          </w:tcPr>
          <w:p w14:paraId="30EBBBFC" w14:textId="77777777" w:rsidR="00F3531D" w:rsidRDefault="002831A7">
            <w:r>
              <w:rPr>
                <w:sz w:val="24"/>
              </w:rPr>
              <w:t>Nav.</w:t>
            </w:r>
          </w:p>
        </w:tc>
      </w:tr>
    </w:tbl>
    <w:p w14:paraId="73680C5F" w14:textId="77777777" w:rsidR="00F3531D" w:rsidRDefault="002831A7">
      <w:pPr>
        <w:spacing w:before="180"/>
      </w:pPr>
      <w:r>
        <w:rPr>
          <w:b/>
          <w:sz w:val="32"/>
        </w:rPr>
        <w:t>6. Projekta izstrādē iesaistītās institūcijas un sabiedrības līdzdalības process</w:t>
      </w:r>
    </w:p>
    <w:p w14:paraId="79AF920B" w14:textId="77777777" w:rsidR="00F3531D" w:rsidRDefault="002831A7">
      <w:pPr>
        <w:spacing w:before="90" w:after="90"/>
      </w:pPr>
      <w:r>
        <w:rPr>
          <w:b/>
        </w:rPr>
        <w:t>Sabiedrības līdzdalība uz šo tiesību akta projektu neattiecas</w:t>
      </w:r>
    </w:p>
    <w:p w14:paraId="5F82A1D0" w14:textId="77777777" w:rsidR="00F3531D" w:rsidRDefault="002831A7">
      <w:r>
        <w:t>Nē</w:t>
      </w:r>
    </w:p>
    <w:p w14:paraId="31867F1B" w14:textId="77777777" w:rsidR="00F3531D" w:rsidRDefault="002831A7">
      <w:pPr>
        <w:spacing w:before="270" w:after="180"/>
      </w:pPr>
      <w:r>
        <w:rPr>
          <w:b/>
          <w:sz w:val="30"/>
        </w:rPr>
        <w:t>6.1. Projekta izstrādē iesaistītās institūcijas</w:t>
      </w:r>
    </w:p>
    <w:p w14:paraId="0FC700C9" w14:textId="77777777" w:rsidR="00F3531D" w:rsidRDefault="002831A7">
      <w:pPr>
        <w:spacing w:before="90" w:after="90"/>
      </w:pPr>
      <w:r>
        <w:rPr>
          <w:b/>
        </w:rPr>
        <w:t>Valsts u</w:t>
      </w:r>
      <w:r>
        <w:rPr>
          <w:b/>
        </w:rPr>
        <w:t>n pašvaldību institūcijas</w:t>
      </w:r>
    </w:p>
    <w:p w14:paraId="6075C78E" w14:textId="77777777" w:rsidR="00F3531D" w:rsidRDefault="002831A7">
      <w:r>
        <w:t>Centrālā finanšu un līgumu aģentūra, Finanšu ministrija, Iepirkumu uzraudzības birojs, Valsts kase</w:t>
      </w:r>
    </w:p>
    <w:p w14:paraId="217576B1" w14:textId="77777777" w:rsidR="00F3531D" w:rsidRDefault="002831A7">
      <w:pPr>
        <w:spacing w:before="90" w:after="90"/>
      </w:pPr>
      <w:r>
        <w:rPr>
          <w:b/>
        </w:rPr>
        <w:t>Nevalstiskās organizācijas</w:t>
      </w:r>
    </w:p>
    <w:p w14:paraId="3257318E" w14:textId="77777777" w:rsidR="00F3531D" w:rsidRDefault="002831A7">
      <w:r>
        <w:t>Nē</w:t>
      </w:r>
    </w:p>
    <w:p w14:paraId="5614D27A" w14:textId="77777777" w:rsidR="00F3531D" w:rsidRDefault="002831A7">
      <w:pPr>
        <w:spacing w:before="90" w:after="90"/>
      </w:pPr>
      <w:r>
        <w:rPr>
          <w:b/>
        </w:rPr>
        <w:t>Cits</w:t>
      </w:r>
    </w:p>
    <w:p w14:paraId="77DB6D81" w14:textId="77777777" w:rsidR="00F3531D" w:rsidRDefault="002831A7">
      <w:r>
        <w:t>Nē</w:t>
      </w:r>
    </w:p>
    <w:p w14:paraId="3804F03D" w14:textId="77777777" w:rsidR="00F3531D" w:rsidRDefault="002831A7">
      <w:pPr>
        <w:spacing w:before="270" w:after="180"/>
      </w:pPr>
      <w:r>
        <w:rPr>
          <w:b/>
          <w:sz w:val="30"/>
        </w:rPr>
        <w:t>6.2. Sabiedrības līdzdalības organizēšanas veidi</w:t>
      </w:r>
    </w:p>
    <w:p w14:paraId="30813019" w14:textId="77777777" w:rsidR="00F3531D" w:rsidRDefault="002831A7">
      <w:pPr>
        <w:spacing w:before="90" w:after="90"/>
      </w:pPr>
      <w:r>
        <w:rPr>
          <w:b/>
        </w:rPr>
        <w:t>Veids</w:t>
      </w:r>
    </w:p>
    <w:p w14:paraId="671F040C" w14:textId="71ADD054" w:rsidR="00F3531D" w:rsidRDefault="002831A7">
      <w:r>
        <w:t>Informācija par Ministru kabineta noteikumu projektu 2022. gada ___ tik</w:t>
      </w:r>
      <w:r w:rsidR="00A952E0">
        <w:t>a</w:t>
      </w:r>
      <w:r>
        <w:t xml:space="preserve"> publicēta Ministru kabineta tīmekļvietnē sadaļā “Valsts kanceleja” – “Sabiedrības līdzdalība”, </w:t>
      </w:r>
      <w:r>
        <w:lastRenderedPageBreak/>
        <w:t>adrese: https://mk.gov.lv/content</w:t>
      </w:r>
      <w:r>
        <w:t>/ministru-kabineta-diskusiju-dokumenti. Līdz ar to sabiedrības pārstāvji varēja līdzdarboties noteikumu projekta izstrādē, sniedzot atzinumu pirms tā izsludināšanas Valsts sekretāru sanāksmē. Tāpat sabiedrības pārstāvji varēs sniegt viedokļus par  noteikum</w:t>
      </w:r>
      <w:r>
        <w:t>u projektu pēc tā izsludināšanas Valsts sekretāru sanāksmē.</w:t>
      </w:r>
    </w:p>
    <w:p w14:paraId="2BEB3FD0" w14:textId="77777777" w:rsidR="00F3531D" w:rsidRDefault="002831A7">
      <w:pPr>
        <w:spacing w:before="90" w:after="90"/>
      </w:pPr>
      <w:r>
        <w:rPr>
          <w:b/>
        </w:rPr>
        <w:t>Saite uz sabiedrības līdzdalības rezultātiem</w:t>
      </w:r>
    </w:p>
    <w:p w14:paraId="7AFBE746" w14:textId="77777777" w:rsidR="00F3531D" w:rsidRDefault="002831A7">
      <w:r>
        <w:t>Tiks precizēts pēc sabiedrības līdzdalības.</w:t>
      </w:r>
    </w:p>
    <w:p w14:paraId="2CE46B08" w14:textId="77777777" w:rsidR="00F3531D" w:rsidRDefault="002831A7">
      <w:pPr>
        <w:spacing w:before="270" w:after="180"/>
      </w:pPr>
      <w:r>
        <w:rPr>
          <w:b/>
          <w:sz w:val="30"/>
        </w:rPr>
        <w:t>6.3. Sabiedrības līdzdalības rezultāti</w:t>
      </w:r>
    </w:p>
    <w:p w14:paraId="51EADC76" w14:textId="77777777" w:rsidR="00F3531D" w:rsidRDefault="002831A7">
      <w:r>
        <w:t>Tiks precizēts pēc sabiedrības līdzdalības.</w:t>
      </w:r>
    </w:p>
    <w:p w14:paraId="3A186A71" w14:textId="77777777" w:rsidR="00F3531D" w:rsidRDefault="002831A7">
      <w:pPr>
        <w:spacing w:before="270" w:after="180"/>
      </w:pPr>
      <w:r>
        <w:rPr>
          <w:b/>
          <w:sz w:val="30"/>
        </w:rPr>
        <w:t>6.4. Cita informācija</w:t>
      </w:r>
    </w:p>
    <w:p w14:paraId="55B84724" w14:textId="77777777" w:rsidR="00F3531D" w:rsidRDefault="002831A7">
      <w:pPr>
        <w:spacing w:before="90" w:after="90"/>
      </w:pPr>
      <w:r>
        <w:rPr>
          <w:b/>
        </w:rPr>
        <w:t>Cita informācija</w:t>
      </w:r>
    </w:p>
    <w:p w14:paraId="198E24F8" w14:textId="77777777" w:rsidR="00F3531D" w:rsidRDefault="002831A7">
      <w:r>
        <w:t>-</w:t>
      </w:r>
    </w:p>
    <w:p w14:paraId="7D2CFF5A" w14:textId="77777777" w:rsidR="00F3531D" w:rsidRDefault="002831A7">
      <w:pPr>
        <w:spacing w:before="180"/>
      </w:pPr>
      <w:r>
        <w:rPr>
          <w:b/>
          <w:sz w:val="32"/>
        </w:rPr>
        <w:t>7. Tiesību akta projekta izpildes nodrošināšana un tās ietekme uz institūcijām</w:t>
      </w:r>
    </w:p>
    <w:p w14:paraId="424D27EA" w14:textId="77777777" w:rsidR="00F3531D" w:rsidRDefault="002831A7">
      <w:pPr>
        <w:spacing w:before="90" w:after="90"/>
      </w:pPr>
      <w:r>
        <w:rPr>
          <w:b/>
        </w:rPr>
        <w:t>Vai projekts skar šo jomu?</w:t>
      </w:r>
    </w:p>
    <w:p w14:paraId="25011E8A" w14:textId="77777777" w:rsidR="00F3531D" w:rsidRDefault="002831A7">
      <w:r>
        <w:t>Jā</w:t>
      </w:r>
    </w:p>
    <w:p w14:paraId="36FD6881" w14:textId="77777777" w:rsidR="00F3531D" w:rsidRDefault="002831A7">
      <w:pPr>
        <w:spacing w:before="270" w:after="180"/>
      </w:pPr>
      <w:r>
        <w:rPr>
          <w:b/>
          <w:sz w:val="30"/>
        </w:rPr>
        <w:t>7.1. Projekta izpildē iesaistītās institūcijas</w:t>
      </w:r>
    </w:p>
    <w:p w14:paraId="329EE492" w14:textId="77777777" w:rsidR="00F3531D" w:rsidRDefault="002831A7">
      <w:pPr>
        <w:spacing w:before="90" w:after="90"/>
      </w:pPr>
      <w:r>
        <w:rPr>
          <w:b/>
        </w:rPr>
        <w:t>Institūcijas</w:t>
      </w:r>
    </w:p>
    <w:p w14:paraId="14B3885D" w14:textId="77777777" w:rsidR="00F3531D" w:rsidRDefault="002831A7">
      <w:r>
        <w:t>ES</w:t>
      </w:r>
      <w:r>
        <w:t xml:space="preserve"> fondu vadībā iesaistītās institūcijas</w:t>
      </w:r>
    </w:p>
    <w:p w14:paraId="46830AA9" w14:textId="77777777" w:rsidR="00F3531D" w:rsidRDefault="002831A7">
      <w:pPr>
        <w:spacing w:before="270" w:after="180"/>
      </w:pPr>
      <w:r>
        <w:rPr>
          <w:b/>
          <w:sz w:val="30"/>
        </w:rPr>
        <w:t>7.2. Administratīvo izmaksu monetārs novērtējums</w:t>
      </w:r>
    </w:p>
    <w:p w14:paraId="2C3CDC0C" w14:textId="77777777" w:rsidR="00F3531D" w:rsidRDefault="002831A7">
      <w:pPr>
        <w:spacing w:before="90" w:after="90"/>
      </w:pPr>
      <w:r>
        <w:rPr>
          <w:b/>
        </w:rPr>
        <w:t>Vai projekts skar šo jomu?</w:t>
      </w:r>
    </w:p>
    <w:p w14:paraId="35D28C5B" w14:textId="77777777" w:rsidR="00F3531D" w:rsidRDefault="002831A7">
      <w:r>
        <w:t>Nē</w:t>
      </w:r>
    </w:p>
    <w:p w14:paraId="695F4A49" w14:textId="77777777" w:rsidR="00F3531D" w:rsidRDefault="002831A7">
      <w:pPr>
        <w:spacing w:before="270" w:after="180"/>
      </w:pPr>
      <w:r>
        <w:rPr>
          <w:b/>
          <w:sz w:val="30"/>
        </w:rPr>
        <w:t>7.3. Atbilstības izmaksu monetārs novērtējums</w:t>
      </w:r>
    </w:p>
    <w:p w14:paraId="07B1BA73" w14:textId="77777777" w:rsidR="00F3531D" w:rsidRDefault="002831A7">
      <w:pPr>
        <w:spacing w:before="90" w:after="90"/>
      </w:pPr>
      <w:r>
        <w:rPr>
          <w:b/>
        </w:rPr>
        <w:t>Vai projekts skar šo jomu?</w:t>
      </w:r>
    </w:p>
    <w:p w14:paraId="484A7EC8" w14:textId="77777777" w:rsidR="00F3531D" w:rsidRDefault="002831A7">
      <w:r>
        <w:t>Nē</w:t>
      </w:r>
    </w:p>
    <w:p w14:paraId="6CEE908D" w14:textId="77777777" w:rsidR="00F3531D" w:rsidRDefault="002831A7">
      <w:pPr>
        <w:spacing w:before="270" w:after="180"/>
      </w:pPr>
      <w:r>
        <w:rPr>
          <w:b/>
          <w:sz w:val="30"/>
        </w:rPr>
        <w:t>7.4. Projekta izpildes ietekme uz pārvaldes funkcijām un insti</w:t>
      </w:r>
      <w:r>
        <w:rPr>
          <w:b/>
          <w:sz w:val="30"/>
        </w:rPr>
        <w:t>tucionālo struktūru</w:t>
      </w:r>
    </w:p>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371"/>
        <w:gridCol w:w="900"/>
        <w:gridCol w:w="4371"/>
      </w:tblGrid>
      <w:tr w:rsidR="00F3531D" w14:paraId="0740BA46" w14:textId="77777777">
        <w:tc>
          <w:tcPr>
            <w:tcW w:w="4371" w:type="dxa"/>
            <w:shd w:val="clear" w:color="auto" w:fill="FFFFFF"/>
            <w:noWrap/>
            <w:tcMar>
              <w:top w:w="75" w:type="dxa"/>
              <w:left w:w="75" w:type="dxa"/>
              <w:bottom w:w="75" w:type="dxa"/>
              <w:right w:w="75" w:type="dxa"/>
            </w:tcMar>
            <w:vAlign w:val="center"/>
          </w:tcPr>
          <w:p w14:paraId="172C5F85" w14:textId="77777777" w:rsidR="00F3531D" w:rsidRDefault="002831A7">
            <w:pPr>
              <w:jc w:val="left"/>
            </w:pPr>
            <w:r>
              <w:rPr>
                <w:b/>
                <w:sz w:val="24"/>
              </w:rPr>
              <w:t>Ietekme</w:t>
            </w:r>
          </w:p>
        </w:tc>
        <w:tc>
          <w:tcPr>
            <w:tcW w:w="900" w:type="dxa"/>
            <w:shd w:val="clear" w:color="auto" w:fill="FFFFFF"/>
            <w:noWrap/>
            <w:tcMar>
              <w:top w:w="75" w:type="dxa"/>
              <w:left w:w="75" w:type="dxa"/>
              <w:bottom w:w="75" w:type="dxa"/>
              <w:right w:w="75" w:type="dxa"/>
            </w:tcMar>
            <w:vAlign w:val="center"/>
          </w:tcPr>
          <w:p w14:paraId="1C59332E" w14:textId="77777777" w:rsidR="00F3531D" w:rsidRDefault="002831A7">
            <w:pPr>
              <w:jc w:val="left"/>
            </w:pPr>
            <w:r>
              <w:rPr>
                <w:b/>
                <w:sz w:val="24"/>
              </w:rPr>
              <w:t>Jā/Nē</w:t>
            </w:r>
          </w:p>
        </w:tc>
        <w:tc>
          <w:tcPr>
            <w:tcW w:w="4371" w:type="dxa"/>
            <w:shd w:val="clear" w:color="auto" w:fill="FFFFFF"/>
            <w:noWrap/>
            <w:tcMar>
              <w:top w:w="75" w:type="dxa"/>
              <w:left w:w="75" w:type="dxa"/>
              <w:bottom w:w="75" w:type="dxa"/>
              <w:right w:w="75" w:type="dxa"/>
            </w:tcMar>
            <w:vAlign w:val="center"/>
          </w:tcPr>
          <w:p w14:paraId="250D3897" w14:textId="77777777" w:rsidR="00F3531D" w:rsidRDefault="002831A7">
            <w:pPr>
              <w:jc w:val="left"/>
            </w:pPr>
            <w:r>
              <w:rPr>
                <w:b/>
                <w:sz w:val="24"/>
              </w:rPr>
              <w:t>Skaidrojums</w:t>
            </w:r>
          </w:p>
        </w:tc>
      </w:tr>
      <w:tr w:rsidR="00F3531D" w14:paraId="0F73ADBB" w14:textId="77777777">
        <w:tc>
          <w:tcPr>
            <w:tcW w:w="4371" w:type="dxa"/>
            <w:shd w:val="clear" w:color="auto" w:fill="FFFFFF"/>
            <w:noWrap/>
            <w:tcMar>
              <w:top w:w="75" w:type="dxa"/>
              <w:left w:w="75" w:type="dxa"/>
              <w:bottom w:w="75" w:type="dxa"/>
              <w:right w:w="75" w:type="dxa"/>
            </w:tcMar>
            <w:vAlign w:val="center"/>
          </w:tcPr>
          <w:p w14:paraId="5936B27F" w14:textId="77777777" w:rsidR="00F3531D" w:rsidRDefault="002831A7">
            <w:pPr>
              <w:jc w:val="left"/>
            </w:pPr>
            <w:r>
              <w:rPr>
                <w:sz w:val="24"/>
              </w:rPr>
              <w:t>1. Tiks veidota jauna institūcija</w:t>
            </w:r>
          </w:p>
        </w:tc>
        <w:tc>
          <w:tcPr>
            <w:tcW w:w="900" w:type="dxa"/>
            <w:shd w:val="clear" w:color="auto" w:fill="FFFFFF"/>
            <w:noWrap/>
            <w:tcMar>
              <w:top w:w="75" w:type="dxa"/>
              <w:left w:w="75" w:type="dxa"/>
              <w:bottom w:w="75" w:type="dxa"/>
              <w:right w:w="75" w:type="dxa"/>
            </w:tcMar>
            <w:vAlign w:val="center"/>
          </w:tcPr>
          <w:p w14:paraId="226A8C47" w14:textId="77777777" w:rsidR="00F3531D" w:rsidRDefault="002831A7">
            <w:pPr>
              <w:jc w:val="left"/>
            </w:pPr>
            <w:r>
              <w:rPr>
                <w:sz w:val="24"/>
              </w:rPr>
              <w:t>Nē</w:t>
            </w:r>
          </w:p>
        </w:tc>
        <w:tc>
          <w:tcPr>
            <w:tcW w:w="4371" w:type="dxa"/>
            <w:shd w:val="clear" w:color="auto" w:fill="FFFFFF"/>
            <w:noWrap/>
            <w:tcMar>
              <w:top w:w="75" w:type="dxa"/>
              <w:left w:w="75" w:type="dxa"/>
              <w:bottom w:w="75" w:type="dxa"/>
              <w:right w:w="75" w:type="dxa"/>
            </w:tcMar>
            <w:vAlign w:val="center"/>
          </w:tcPr>
          <w:p w14:paraId="6C9446F9" w14:textId="77777777" w:rsidR="00F3531D" w:rsidRDefault="002831A7">
            <w:r>
              <w:rPr>
                <w:sz w:val="24"/>
              </w:rPr>
              <w:t>-</w:t>
            </w:r>
          </w:p>
        </w:tc>
      </w:tr>
      <w:tr w:rsidR="00F3531D" w14:paraId="7A77247A" w14:textId="77777777">
        <w:tc>
          <w:tcPr>
            <w:tcW w:w="4371" w:type="dxa"/>
            <w:shd w:val="clear" w:color="auto" w:fill="FFFFFF"/>
            <w:noWrap/>
            <w:tcMar>
              <w:top w:w="75" w:type="dxa"/>
              <w:left w:w="75" w:type="dxa"/>
              <w:bottom w:w="75" w:type="dxa"/>
              <w:right w:w="75" w:type="dxa"/>
            </w:tcMar>
            <w:vAlign w:val="center"/>
          </w:tcPr>
          <w:p w14:paraId="63DC885E" w14:textId="77777777" w:rsidR="00F3531D" w:rsidRDefault="002831A7">
            <w:pPr>
              <w:jc w:val="left"/>
            </w:pPr>
            <w:r>
              <w:rPr>
                <w:sz w:val="24"/>
              </w:rPr>
              <w:t>2. Tiks likvidēta institūcija</w:t>
            </w:r>
          </w:p>
        </w:tc>
        <w:tc>
          <w:tcPr>
            <w:tcW w:w="900" w:type="dxa"/>
            <w:shd w:val="clear" w:color="auto" w:fill="FFFFFF"/>
            <w:noWrap/>
            <w:tcMar>
              <w:top w:w="75" w:type="dxa"/>
              <w:left w:w="75" w:type="dxa"/>
              <w:bottom w:w="75" w:type="dxa"/>
              <w:right w:w="75" w:type="dxa"/>
            </w:tcMar>
            <w:vAlign w:val="center"/>
          </w:tcPr>
          <w:p w14:paraId="1E686926" w14:textId="77777777" w:rsidR="00F3531D" w:rsidRDefault="002831A7">
            <w:pPr>
              <w:jc w:val="left"/>
            </w:pPr>
            <w:r>
              <w:rPr>
                <w:sz w:val="24"/>
              </w:rPr>
              <w:t>Nē</w:t>
            </w:r>
          </w:p>
        </w:tc>
        <w:tc>
          <w:tcPr>
            <w:tcW w:w="4371" w:type="dxa"/>
            <w:shd w:val="clear" w:color="auto" w:fill="FFFFFF"/>
            <w:noWrap/>
            <w:tcMar>
              <w:top w:w="75" w:type="dxa"/>
              <w:left w:w="75" w:type="dxa"/>
              <w:bottom w:w="75" w:type="dxa"/>
              <w:right w:w="75" w:type="dxa"/>
            </w:tcMar>
            <w:vAlign w:val="center"/>
          </w:tcPr>
          <w:p w14:paraId="269698F8" w14:textId="77777777" w:rsidR="00F3531D" w:rsidRDefault="002831A7">
            <w:r>
              <w:rPr>
                <w:sz w:val="24"/>
              </w:rPr>
              <w:t>-</w:t>
            </w:r>
          </w:p>
        </w:tc>
      </w:tr>
      <w:tr w:rsidR="00F3531D" w14:paraId="45C87D37" w14:textId="77777777">
        <w:tc>
          <w:tcPr>
            <w:tcW w:w="4371" w:type="dxa"/>
            <w:shd w:val="clear" w:color="auto" w:fill="FFFFFF"/>
            <w:noWrap/>
            <w:tcMar>
              <w:top w:w="75" w:type="dxa"/>
              <w:left w:w="75" w:type="dxa"/>
              <w:bottom w:w="75" w:type="dxa"/>
              <w:right w:w="75" w:type="dxa"/>
            </w:tcMar>
            <w:vAlign w:val="center"/>
          </w:tcPr>
          <w:p w14:paraId="47BF59FA" w14:textId="77777777" w:rsidR="00F3531D" w:rsidRDefault="002831A7">
            <w:pPr>
              <w:jc w:val="left"/>
            </w:pPr>
            <w:r>
              <w:rPr>
                <w:sz w:val="24"/>
              </w:rPr>
              <w:lastRenderedPageBreak/>
              <w:t>3. Tiks veikta esošās institūcijas reorganizācija</w:t>
            </w:r>
          </w:p>
        </w:tc>
        <w:tc>
          <w:tcPr>
            <w:tcW w:w="900" w:type="dxa"/>
            <w:shd w:val="clear" w:color="auto" w:fill="FFFFFF"/>
            <w:noWrap/>
            <w:tcMar>
              <w:top w:w="75" w:type="dxa"/>
              <w:left w:w="75" w:type="dxa"/>
              <w:bottom w:w="75" w:type="dxa"/>
              <w:right w:w="75" w:type="dxa"/>
            </w:tcMar>
            <w:vAlign w:val="center"/>
          </w:tcPr>
          <w:p w14:paraId="12EB96D4" w14:textId="77777777" w:rsidR="00F3531D" w:rsidRDefault="002831A7">
            <w:pPr>
              <w:jc w:val="left"/>
            </w:pPr>
            <w:r>
              <w:rPr>
                <w:sz w:val="24"/>
              </w:rPr>
              <w:t>Nē</w:t>
            </w:r>
          </w:p>
        </w:tc>
        <w:tc>
          <w:tcPr>
            <w:tcW w:w="4371" w:type="dxa"/>
            <w:shd w:val="clear" w:color="auto" w:fill="FFFFFF"/>
            <w:noWrap/>
            <w:tcMar>
              <w:top w:w="75" w:type="dxa"/>
              <w:left w:w="75" w:type="dxa"/>
              <w:bottom w:w="75" w:type="dxa"/>
              <w:right w:w="75" w:type="dxa"/>
            </w:tcMar>
            <w:vAlign w:val="center"/>
          </w:tcPr>
          <w:p w14:paraId="7305EFAC" w14:textId="77777777" w:rsidR="00F3531D" w:rsidRDefault="002831A7">
            <w:r>
              <w:rPr>
                <w:sz w:val="24"/>
              </w:rPr>
              <w:t>-</w:t>
            </w:r>
          </w:p>
        </w:tc>
      </w:tr>
      <w:tr w:rsidR="00F3531D" w14:paraId="097C3760" w14:textId="77777777">
        <w:tc>
          <w:tcPr>
            <w:tcW w:w="4371" w:type="dxa"/>
            <w:shd w:val="clear" w:color="auto" w:fill="FFFFFF"/>
            <w:noWrap/>
            <w:tcMar>
              <w:top w:w="75" w:type="dxa"/>
              <w:left w:w="75" w:type="dxa"/>
              <w:bottom w:w="75" w:type="dxa"/>
              <w:right w:w="75" w:type="dxa"/>
            </w:tcMar>
            <w:vAlign w:val="center"/>
          </w:tcPr>
          <w:p w14:paraId="377877D4" w14:textId="77777777" w:rsidR="00F3531D" w:rsidRDefault="002831A7">
            <w:pPr>
              <w:jc w:val="left"/>
            </w:pPr>
            <w:r>
              <w:rPr>
                <w:sz w:val="24"/>
              </w:rPr>
              <w:t>4. Institūcijas funkcijas un uzdevumi tiks mainīti (paplašināti vai sašaurināti)</w:t>
            </w:r>
          </w:p>
        </w:tc>
        <w:tc>
          <w:tcPr>
            <w:tcW w:w="900" w:type="dxa"/>
            <w:shd w:val="clear" w:color="auto" w:fill="FFFFFF"/>
            <w:noWrap/>
            <w:tcMar>
              <w:top w:w="75" w:type="dxa"/>
              <w:left w:w="75" w:type="dxa"/>
              <w:bottom w:w="75" w:type="dxa"/>
              <w:right w:w="75" w:type="dxa"/>
            </w:tcMar>
            <w:vAlign w:val="center"/>
          </w:tcPr>
          <w:p w14:paraId="2399D97B" w14:textId="77777777" w:rsidR="00F3531D" w:rsidRDefault="002831A7">
            <w:pPr>
              <w:jc w:val="left"/>
            </w:pPr>
            <w:r>
              <w:rPr>
                <w:sz w:val="24"/>
              </w:rPr>
              <w:t>Nē</w:t>
            </w:r>
          </w:p>
        </w:tc>
        <w:tc>
          <w:tcPr>
            <w:tcW w:w="4371" w:type="dxa"/>
            <w:shd w:val="clear" w:color="auto" w:fill="FFFFFF"/>
            <w:noWrap/>
            <w:tcMar>
              <w:top w:w="75" w:type="dxa"/>
              <w:left w:w="75" w:type="dxa"/>
              <w:bottom w:w="75" w:type="dxa"/>
              <w:right w:w="75" w:type="dxa"/>
            </w:tcMar>
            <w:vAlign w:val="center"/>
          </w:tcPr>
          <w:p w14:paraId="603918E0" w14:textId="77777777" w:rsidR="00F3531D" w:rsidRDefault="002831A7">
            <w:r>
              <w:rPr>
                <w:sz w:val="24"/>
              </w:rPr>
              <w:t>-</w:t>
            </w:r>
          </w:p>
        </w:tc>
      </w:tr>
      <w:tr w:rsidR="00F3531D" w14:paraId="72403D99" w14:textId="77777777">
        <w:tc>
          <w:tcPr>
            <w:tcW w:w="4371" w:type="dxa"/>
            <w:shd w:val="clear" w:color="auto" w:fill="FFFFFF"/>
            <w:noWrap/>
            <w:tcMar>
              <w:top w:w="75" w:type="dxa"/>
              <w:left w:w="75" w:type="dxa"/>
              <w:bottom w:w="75" w:type="dxa"/>
              <w:right w:w="75" w:type="dxa"/>
            </w:tcMar>
            <w:vAlign w:val="center"/>
          </w:tcPr>
          <w:p w14:paraId="7D6503DC" w14:textId="77777777" w:rsidR="00F3531D" w:rsidRDefault="002831A7">
            <w:pPr>
              <w:jc w:val="left"/>
            </w:pPr>
            <w:r>
              <w:rPr>
                <w:sz w:val="24"/>
              </w:rPr>
              <w:t xml:space="preserve">5. Tiks veikta iekšējo institūcijas procesu </w:t>
            </w:r>
            <w:proofErr w:type="spellStart"/>
            <w:r>
              <w:rPr>
                <w:sz w:val="24"/>
              </w:rPr>
              <w:t>efektivizācija</w:t>
            </w:r>
            <w:proofErr w:type="spellEnd"/>
          </w:p>
        </w:tc>
        <w:tc>
          <w:tcPr>
            <w:tcW w:w="900" w:type="dxa"/>
            <w:shd w:val="clear" w:color="auto" w:fill="FFFFFF"/>
            <w:noWrap/>
            <w:tcMar>
              <w:top w:w="75" w:type="dxa"/>
              <w:left w:w="75" w:type="dxa"/>
              <w:bottom w:w="75" w:type="dxa"/>
              <w:right w:w="75" w:type="dxa"/>
            </w:tcMar>
            <w:vAlign w:val="center"/>
          </w:tcPr>
          <w:p w14:paraId="275212A6" w14:textId="77777777" w:rsidR="00F3531D" w:rsidRDefault="002831A7">
            <w:pPr>
              <w:jc w:val="left"/>
            </w:pPr>
            <w:r>
              <w:rPr>
                <w:sz w:val="24"/>
              </w:rPr>
              <w:t>Nē</w:t>
            </w:r>
          </w:p>
        </w:tc>
        <w:tc>
          <w:tcPr>
            <w:tcW w:w="4371" w:type="dxa"/>
            <w:shd w:val="clear" w:color="auto" w:fill="FFFFFF"/>
            <w:noWrap/>
            <w:tcMar>
              <w:top w:w="75" w:type="dxa"/>
              <w:left w:w="75" w:type="dxa"/>
              <w:bottom w:w="75" w:type="dxa"/>
              <w:right w:w="75" w:type="dxa"/>
            </w:tcMar>
            <w:vAlign w:val="center"/>
          </w:tcPr>
          <w:p w14:paraId="12A22A5F" w14:textId="77777777" w:rsidR="00F3531D" w:rsidRDefault="002831A7">
            <w:r>
              <w:rPr>
                <w:sz w:val="24"/>
              </w:rPr>
              <w:t>-</w:t>
            </w:r>
          </w:p>
        </w:tc>
      </w:tr>
      <w:tr w:rsidR="00F3531D" w14:paraId="22A2B956" w14:textId="77777777">
        <w:tc>
          <w:tcPr>
            <w:tcW w:w="4371" w:type="dxa"/>
            <w:shd w:val="clear" w:color="auto" w:fill="FFFFFF"/>
            <w:noWrap/>
            <w:tcMar>
              <w:top w:w="75" w:type="dxa"/>
              <w:left w:w="75" w:type="dxa"/>
              <w:bottom w:w="75" w:type="dxa"/>
              <w:right w:w="75" w:type="dxa"/>
            </w:tcMar>
            <w:vAlign w:val="center"/>
          </w:tcPr>
          <w:p w14:paraId="2588148A" w14:textId="77777777" w:rsidR="00F3531D" w:rsidRDefault="002831A7">
            <w:pPr>
              <w:jc w:val="left"/>
            </w:pPr>
            <w:r>
              <w:rPr>
                <w:sz w:val="24"/>
              </w:rPr>
              <w:t xml:space="preserve">6. Tiks veikta iekšējo institūcijas procesu </w:t>
            </w:r>
            <w:proofErr w:type="spellStart"/>
            <w:r>
              <w:rPr>
                <w:sz w:val="24"/>
              </w:rPr>
              <w:t>digitalizācija</w:t>
            </w:r>
            <w:proofErr w:type="spellEnd"/>
          </w:p>
        </w:tc>
        <w:tc>
          <w:tcPr>
            <w:tcW w:w="900" w:type="dxa"/>
            <w:shd w:val="clear" w:color="auto" w:fill="FFFFFF"/>
            <w:noWrap/>
            <w:tcMar>
              <w:top w:w="75" w:type="dxa"/>
              <w:left w:w="75" w:type="dxa"/>
              <w:bottom w:w="75" w:type="dxa"/>
              <w:right w:w="75" w:type="dxa"/>
            </w:tcMar>
            <w:vAlign w:val="center"/>
          </w:tcPr>
          <w:p w14:paraId="7088B2A5" w14:textId="77777777" w:rsidR="00F3531D" w:rsidRDefault="002831A7">
            <w:pPr>
              <w:jc w:val="left"/>
            </w:pPr>
            <w:r>
              <w:rPr>
                <w:sz w:val="24"/>
              </w:rPr>
              <w:t>Nē</w:t>
            </w:r>
          </w:p>
        </w:tc>
        <w:tc>
          <w:tcPr>
            <w:tcW w:w="4371" w:type="dxa"/>
            <w:shd w:val="clear" w:color="auto" w:fill="FFFFFF"/>
            <w:noWrap/>
            <w:tcMar>
              <w:top w:w="75" w:type="dxa"/>
              <w:left w:w="75" w:type="dxa"/>
              <w:bottom w:w="75" w:type="dxa"/>
              <w:right w:w="75" w:type="dxa"/>
            </w:tcMar>
            <w:vAlign w:val="center"/>
          </w:tcPr>
          <w:p w14:paraId="473A4CD7" w14:textId="77777777" w:rsidR="00F3531D" w:rsidRDefault="002831A7">
            <w:r>
              <w:rPr>
                <w:sz w:val="24"/>
              </w:rPr>
              <w:t>-</w:t>
            </w:r>
          </w:p>
        </w:tc>
      </w:tr>
      <w:tr w:rsidR="00F3531D" w14:paraId="31E08F5B" w14:textId="77777777">
        <w:tc>
          <w:tcPr>
            <w:tcW w:w="4371" w:type="dxa"/>
            <w:shd w:val="clear" w:color="auto" w:fill="FFFFFF"/>
            <w:noWrap/>
            <w:tcMar>
              <w:top w:w="75" w:type="dxa"/>
              <w:left w:w="75" w:type="dxa"/>
              <w:bottom w:w="75" w:type="dxa"/>
              <w:right w:w="75" w:type="dxa"/>
            </w:tcMar>
            <w:vAlign w:val="center"/>
          </w:tcPr>
          <w:p w14:paraId="57ACDAED" w14:textId="77777777" w:rsidR="00F3531D" w:rsidRDefault="002831A7">
            <w:pPr>
              <w:jc w:val="left"/>
            </w:pPr>
            <w:r>
              <w:rPr>
                <w:sz w:val="24"/>
              </w:rPr>
              <w:t>7. Tiks veikta iekšējo institūcijas procesu optimizācija</w:t>
            </w:r>
          </w:p>
        </w:tc>
        <w:tc>
          <w:tcPr>
            <w:tcW w:w="900" w:type="dxa"/>
            <w:shd w:val="clear" w:color="auto" w:fill="FFFFFF"/>
            <w:noWrap/>
            <w:tcMar>
              <w:top w:w="75" w:type="dxa"/>
              <w:left w:w="75" w:type="dxa"/>
              <w:bottom w:w="75" w:type="dxa"/>
              <w:right w:w="75" w:type="dxa"/>
            </w:tcMar>
            <w:vAlign w:val="center"/>
          </w:tcPr>
          <w:p w14:paraId="1D57A944" w14:textId="77777777" w:rsidR="00F3531D" w:rsidRDefault="002831A7">
            <w:pPr>
              <w:jc w:val="left"/>
            </w:pPr>
            <w:r>
              <w:rPr>
                <w:sz w:val="24"/>
              </w:rPr>
              <w:t>Nē</w:t>
            </w:r>
          </w:p>
        </w:tc>
        <w:tc>
          <w:tcPr>
            <w:tcW w:w="4371" w:type="dxa"/>
            <w:shd w:val="clear" w:color="auto" w:fill="FFFFFF"/>
            <w:noWrap/>
            <w:tcMar>
              <w:top w:w="75" w:type="dxa"/>
              <w:left w:w="75" w:type="dxa"/>
              <w:bottom w:w="75" w:type="dxa"/>
              <w:right w:w="75" w:type="dxa"/>
            </w:tcMar>
            <w:vAlign w:val="center"/>
          </w:tcPr>
          <w:p w14:paraId="47055026" w14:textId="77777777" w:rsidR="00F3531D" w:rsidRDefault="002831A7">
            <w:r>
              <w:rPr>
                <w:sz w:val="24"/>
              </w:rPr>
              <w:t>-</w:t>
            </w:r>
          </w:p>
        </w:tc>
      </w:tr>
      <w:tr w:rsidR="00F3531D" w14:paraId="3768CAE4" w14:textId="77777777">
        <w:tc>
          <w:tcPr>
            <w:tcW w:w="4371" w:type="dxa"/>
            <w:shd w:val="clear" w:color="auto" w:fill="FFFFFF"/>
            <w:noWrap/>
            <w:tcMar>
              <w:top w:w="75" w:type="dxa"/>
              <w:left w:w="75" w:type="dxa"/>
              <w:bottom w:w="75" w:type="dxa"/>
              <w:right w:w="75" w:type="dxa"/>
            </w:tcMar>
            <w:vAlign w:val="center"/>
          </w:tcPr>
          <w:p w14:paraId="0EE86FD3" w14:textId="77777777" w:rsidR="00F3531D" w:rsidRDefault="002831A7">
            <w:pPr>
              <w:jc w:val="left"/>
            </w:pPr>
            <w:r>
              <w:rPr>
                <w:sz w:val="24"/>
              </w:rPr>
              <w:t>8. Cita informācija</w:t>
            </w:r>
          </w:p>
        </w:tc>
        <w:tc>
          <w:tcPr>
            <w:tcW w:w="900" w:type="dxa"/>
            <w:shd w:val="clear" w:color="auto" w:fill="FFFFFF"/>
            <w:noWrap/>
            <w:tcMar>
              <w:top w:w="75" w:type="dxa"/>
              <w:left w:w="75" w:type="dxa"/>
              <w:bottom w:w="75" w:type="dxa"/>
              <w:right w:w="75" w:type="dxa"/>
            </w:tcMar>
            <w:vAlign w:val="center"/>
          </w:tcPr>
          <w:p w14:paraId="0616BC5C" w14:textId="77777777" w:rsidR="00F3531D" w:rsidRDefault="002831A7">
            <w:pPr>
              <w:jc w:val="left"/>
            </w:pPr>
            <w:r>
              <w:rPr>
                <w:sz w:val="24"/>
              </w:rPr>
              <w:t>Nē</w:t>
            </w:r>
          </w:p>
        </w:tc>
        <w:tc>
          <w:tcPr>
            <w:tcW w:w="4371" w:type="dxa"/>
            <w:shd w:val="clear" w:color="auto" w:fill="FFFFFF"/>
            <w:noWrap/>
            <w:tcMar>
              <w:top w:w="75" w:type="dxa"/>
              <w:left w:w="75" w:type="dxa"/>
              <w:bottom w:w="75" w:type="dxa"/>
              <w:right w:w="75" w:type="dxa"/>
            </w:tcMar>
            <w:vAlign w:val="center"/>
          </w:tcPr>
          <w:p w14:paraId="3144CC92" w14:textId="77777777" w:rsidR="00F3531D" w:rsidRDefault="002831A7">
            <w:r>
              <w:rPr>
                <w:sz w:val="24"/>
              </w:rPr>
              <w:t>-</w:t>
            </w:r>
          </w:p>
        </w:tc>
      </w:tr>
    </w:tbl>
    <w:p w14:paraId="4A3C5C1A" w14:textId="77777777" w:rsidR="00F3531D" w:rsidRDefault="002831A7">
      <w:pPr>
        <w:spacing w:before="270" w:after="180"/>
      </w:pPr>
      <w:r>
        <w:rPr>
          <w:b/>
          <w:sz w:val="30"/>
        </w:rPr>
        <w:t>7.5. Cita informācija</w:t>
      </w:r>
    </w:p>
    <w:p w14:paraId="08A63208" w14:textId="77777777" w:rsidR="00F3531D" w:rsidRDefault="002831A7">
      <w:pPr>
        <w:spacing w:before="90" w:after="90"/>
      </w:pPr>
      <w:r>
        <w:rPr>
          <w:b/>
        </w:rPr>
        <w:t>Cita informācija</w:t>
      </w:r>
    </w:p>
    <w:p w14:paraId="6ADA158D" w14:textId="77777777" w:rsidR="00F3531D" w:rsidRDefault="002831A7">
      <w:r>
        <w:t>Lai gan Regula Nr.2021/1060 neparedz sertifikācijas iestādes funkciju, tomēr, tā kā grāmatvedības iestādei saglabājas līdzvērtīgs apjoms, ietekme vērtējama kā neitrāla.</w:t>
      </w:r>
    </w:p>
    <w:p w14:paraId="4B79A859" w14:textId="77777777" w:rsidR="00F3531D" w:rsidRDefault="002831A7">
      <w:r>
        <w:t>ES fondu 2021.-2027. gada plānošanas periodā kā jaunas atbildīgās iestādes tiek noteikt</w:t>
      </w:r>
      <w:r>
        <w:t xml:space="preserve">as Finanšu ministrija un </w:t>
      </w:r>
      <w:proofErr w:type="spellStart"/>
      <w:r>
        <w:t>Iekšlietu</w:t>
      </w:r>
      <w:proofErr w:type="spellEnd"/>
      <w:r>
        <w:t xml:space="preserve"> ministrija, tādejādi tām palielināsies administratīvais slogs, veicot vadības likumā noteiktos pienākumus, savukārt pārējām vadības likumā noteiktajām atbildīgajām iestādēm administratīvais slogs paliek līdzīgs ES struktū</w:t>
      </w:r>
      <w:r>
        <w:t>rfondu un Kohēzijas fonda 2014.-2020. gada plānošanas periodā noteiktajam.</w:t>
      </w:r>
    </w:p>
    <w:p w14:paraId="153C4E5A" w14:textId="77777777" w:rsidR="00F3531D" w:rsidRDefault="002831A7">
      <w:pPr>
        <w:spacing w:before="180"/>
      </w:pPr>
      <w:r>
        <w:rPr>
          <w:b/>
          <w:sz w:val="32"/>
        </w:rPr>
        <w:t>8. Horizontālās ietekmes</w:t>
      </w:r>
    </w:p>
    <w:p w14:paraId="45969B60" w14:textId="77777777" w:rsidR="00F3531D" w:rsidRDefault="002831A7">
      <w:pPr>
        <w:spacing w:before="270" w:after="180"/>
      </w:pPr>
      <w:r>
        <w:rPr>
          <w:b/>
          <w:sz w:val="30"/>
        </w:rPr>
        <w:t>8.1. Projekta tiesiskā regulējuma ietekme</w:t>
      </w:r>
    </w:p>
    <w:p w14:paraId="3DD3930F" w14:textId="77777777" w:rsidR="00F3531D" w:rsidRDefault="002831A7">
      <w:pPr>
        <w:spacing w:before="270" w:after="180"/>
      </w:pPr>
      <w:r>
        <w:rPr>
          <w:b/>
          <w:sz w:val="30"/>
        </w:rPr>
        <w:t>8.1.1. uz publisku pakalpojumu attīstību</w:t>
      </w:r>
    </w:p>
    <w:p w14:paraId="78BD707A" w14:textId="77777777" w:rsidR="00F3531D" w:rsidRDefault="002831A7">
      <w:pPr>
        <w:spacing w:before="90" w:after="90"/>
      </w:pPr>
      <w:r>
        <w:rPr>
          <w:b/>
        </w:rPr>
        <w:t>Vai projekts skar šo jomu?</w:t>
      </w:r>
    </w:p>
    <w:p w14:paraId="1690E3D8" w14:textId="77777777" w:rsidR="00F3531D" w:rsidRDefault="002831A7">
      <w:r>
        <w:t>Nē</w:t>
      </w:r>
    </w:p>
    <w:p w14:paraId="4F81A21F" w14:textId="77777777" w:rsidR="00F3531D" w:rsidRDefault="002831A7">
      <w:pPr>
        <w:spacing w:before="270" w:after="180"/>
      </w:pPr>
      <w:r>
        <w:rPr>
          <w:b/>
          <w:sz w:val="30"/>
        </w:rPr>
        <w:t>8.1.2. uz valsts un pašvaldību informācijas</w:t>
      </w:r>
      <w:r>
        <w:rPr>
          <w:b/>
          <w:sz w:val="30"/>
        </w:rPr>
        <w:t xml:space="preserve"> un komunikācijas tehnoloģiju attīstību</w:t>
      </w:r>
    </w:p>
    <w:p w14:paraId="3B355222" w14:textId="77777777" w:rsidR="00F3531D" w:rsidRDefault="002831A7">
      <w:pPr>
        <w:spacing w:before="90" w:after="90"/>
      </w:pPr>
      <w:r>
        <w:rPr>
          <w:b/>
        </w:rPr>
        <w:t>Vai projekts skar šo jomu?</w:t>
      </w:r>
    </w:p>
    <w:p w14:paraId="079CB826" w14:textId="77777777" w:rsidR="00F3531D" w:rsidRDefault="002831A7">
      <w:r>
        <w:t>Nē</w:t>
      </w:r>
    </w:p>
    <w:p w14:paraId="22513C75" w14:textId="77777777" w:rsidR="00F3531D" w:rsidRDefault="002831A7">
      <w:pPr>
        <w:spacing w:before="270" w:after="180"/>
      </w:pPr>
      <w:r>
        <w:rPr>
          <w:b/>
          <w:sz w:val="30"/>
        </w:rPr>
        <w:t>8.1.3. uz informācijas sabiedrības politikas īstenošanu</w:t>
      </w:r>
    </w:p>
    <w:p w14:paraId="21892641" w14:textId="77777777" w:rsidR="00F3531D" w:rsidRDefault="002831A7">
      <w:pPr>
        <w:spacing w:before="90" w:after="90"/>
      </w:pPr>
      <w:r>
        <w:rPr>
          <w:b/>
        </w:rPr>
        <w:t>Vai projekts skar šo jomu?</w:t>
      </w:r>
    </w:p>
    <w:p w14:paraId="258D459C" w14:textId="77777777" w:rsidR="00F3531D" w:rsidRDefault="002831A7">
      <w:r>
        <w:t>Nē</w:t>
      </w:r>
    </w:p>
    <w:p w14:paraId="37B43BC7" w14:textId="77777777" w:rsidR="00F3531D" w:rsidRDefault="002831A7">
      <w:pPr>
        <w:spacing w:before="270" w:after="180"/>
      </w:pPr>
      <w:r>
        <w:rPr>
          <w:b/>
          <w:sz w:val="30"/>
        </w:rPr>
        <w:lastRenderedPageBreak/>
        <w:t>8.1.4. uz Nacionālā attīstības plāna rādītājiem</w:t>
      </w:r>
    </w:p>
    <w:p w14:paraId="18660D6C" w14:textId="77777777" w:rsidR="00F3531D" w:rsidRDefault="002831A7">
      <w:pPr>
        <w:spacing w:before="90" w:after="90"/>
      </w:pPr>
      <w:r>
        <w:rPr>
          <w:b/>
        </w:rPr>
        <w:t>Vai projekts skar šo jomu?</w:t>
      </w:r>
    </w:p>
    <w:p w14:paraId="1E1DB0B1" w14:textId="77777777" w:rsidR="00F3531D" w:rsidRDefault="002831A7">
      <w:r>
        <w:t>Nē</w:t>
      </w:r>
    </w:p>
    <w:p w14:paraId="74104293" w14:textId="77777777" w:rsidR="00F3531D" w:rsidRDefault="002831A7">
      <w:pPr>
        <w:spacing w:before="270" w:after="180"/>
      </w:pPr>
      <w:r>
        <w:rPr>
          <w:b/>
          <w:sz w:val="30"/>
        </w:rPr>
        <w:t>8.1.5. uz teritoriju attīstību</w:t>
      </w:r>
    </w:p>
    <w:p w14:paraId="2ED6FE29" w14:textId="77777777" w:rsidR="00F3531D" w:rsidRDefault="002831A7">
      <w:pPr>
        <w:spacing w:before="90" w:after="90"/>
      </w:pPr>
      <w:r>
        <w:rPr>
          <w:b/>
        </w:rPr>
        <w:t>Vai projekts skar šo jomu?</w:t>
      </w:r>
    </w:p>
    <w:p w14:paraId="08E12F02" w14:textId="77777777" w:rsidR="00F3531D" w:rsidRDefault="002831A7">
      <w:r>
        <w:t>Nē</w:t>
      </w:r>
    </w:p>
    <w:p w14:paraId="41D51779" w14:textId="77777777" w:rsidR="00F3531D" w:rsidRDefault="002831A7">
      <w:pPr>
        <w:spacing w:before="270" w:after="180"/>
      </w:pPr>
      <w:r>
        <w:rPr>
          <w:b/>
          <w:sz w:val="30"/>
        </w:rPr>
        <w:t>8.1.6. uz vidi</w:t>
      </w:r>
    </w:p>
    <w:p w14:paraId="26F25C31" w14:textId="77777777" w:rsidR="00F3531D" w:rsidRDefault="002831A7">
      <w:pPr>
        <w:spacing w:before="90" w:after="90"/>
      </w:pPr>
      <w:r>
        <w:rPr>
          <w:b/>
        </w:rPr>
        <w:t>Vai projekts skar šo jomu?</w:t>
      </w:r>
    </w:p>
    <w:p w14:paraId="3AC79878" w14:textId="77777777" w:rsidR="00F3531D" w:rsidRDefault="002831A7">
      <w:r>
        <w:t>Nē</w:t>
      </w:r>
    </w:p>
    <w:p w14:paraId="1631172D" w14:textId="77777777" w:rsidR="00F3531D" w:rsidRDefault="002831A7">
      <w:pPr>
        <w:spacing w:before="270" w:after="180"/>
      </w:pPr>
      <w:r>
        <w:rPr>
          <w:b/>
          <w:sz w:val="30"/>
        </w:rPr>
        <w:t xml:space="preserve">8.1.7. uz </w:t>
      </w:r>
      <w:proofErr w:type="spellStart"/>
      <w:r>
        <w:rPr>
          <w:b/>
          <w:sz w:val="30"/>
        </w:rPr>
        <w:t>klimatneitralitāti</w:t>
      </w:r>
      <w:proofErr w:type="spellEnd"/>
    </w:p>
    <w:p w14:paraId="7452DC2E" w14:textId="77777777" w:rsidR="00F3531D" w:rsidRDefault="002831A7">
      <w:pPr>
        <w:spacing w:before="90" w:after="90"/>
      </w:pPr>
      <w:r>
        <w:rPr>
          <w:b/>
        </w:rPr>
        <w:t>Vai projekts skar šo jomu?</w:t>
      </w:r>
    </w:p>
    <w:p w14:paraId="29D5D1D0" w14:textId="77777777" w:rsidR="00F3531D" w:rsidRDefault="002831A7">
      <w:r>
        <w:t>Nē</w:t>
      </w:r>
    </w:p>
    <w:p w14:paraId="0ADEF135" w14:textId="77777777" w:rsidR="00F3531D" w:rsidRDefault="002831A7">
      <w:pPr>
        <w:spacing w:before="270" w:after="180"/>
      </w:pPr>
      <w:r>
        <w:rPr>
          <w:b/>
          <w:sz w:val="30"/>
        </w:rPr>
        <w:t>8.1.8. uz iedzīvotāju sociālo situāciju</w:t>
      </w:r>
    </w:p>
    <w:p w14:paraId="25D82D29" w14:textId="77777777" w:rsidR="00F3531D" w:rsidRDefault="002831A7">
      <w:pPr>
        <w:spacing w:before="90" w:after="90"/>
      </w:pPr>
      <w:r>
        <w:rPr>
          <w:b/>
        </w:rPr>
        <w:t>Vai projekts skar šo jomu?</w:t>
      </w:r>
    </w:p>
    <w:p w14:paraId="71494C7E" w14:textId="77777777" w:rsidR="00F3531D" w:rsidRDefault="002831A7">
      <w:r>
        <w:t>Nē</w:t>
      </w:r>
    </w:p>
    <w:p w14:paraId="24086C5F" w14:textId="77777777" w:rsidR="00F3531D" w:rsidRDefault="002831A7">
      <w:pPr>
        <w:spacing w:before="270" w:after="180"/>
      </w:pPr>
      <w:r>
        <w:rPr>
          <w:b/>
          <w:sz w:val="30"/>
        </w:rPr>
        <w:t xml:space="preserve">8.1.9. uz personu ar </w:t>
      </w:r>
      <w:r>
        <w:rPr>
          <w:b/>
          <w:sz w:val="30"/>
        </w:rPr>
        <w:t>invaliditāti vienlīdzīgām iespējām un tiesībām</w:t>
      </w:r>
    </w:p>
    <w:p w14:paraId="72322FE2" w14:textId="77777777" w:rsidR="00F3531D" w:rsidRDefault="002831A7">
      <w:pPr>
        <w:spacing w:before="90" w:after="90"/>
      </w:pPr>
      <w:r>
        <w:rPr>
          <w:b/>
        </w:rPr>
        <w:t>Vai projekts skar šo jomu?</w:t>
      </w:r>
    </w:p>
    <w:p w14:paraId="0A63D3DC" w14:textId="77777777" w:rsidR="00F3531D" w:rsidRDefault="002831A7">
      <w:r>
        <w:t>Nē</w:t>
      </w:r>
    </w:p>
    <w:p w14:paraId="32C361FC" w14:textId="77777777" w:rsidR="00F3531D" w:rsidRDefault="002831A7">
      <w:pPr>
        <w:spacing w:before="270" w:after="180"/>
      </w:pPr>
      <w:r>
        <w:rPr>
          <w:b/>
          <w:sz w:val="30"/>
        </w:rPr>
        <w:t>8.1.10. uz dzimumu līdztiesību</w:t>
      </w:r>
    </w:p>
    <w:p w14:paraId="0C92C9D5" w14:textId="77777777" w:rsidR="00F3531D" w:rsidRDefault="002831A7">
      <w:pPr>
        <w:spacing w:before="90" w:after="90"/>
      </w:pPr>
      <w:r>
        <w:rPr>
          <w:b/>
        </w:rPr>
        <w:t>Vai projekts skar šo jomu?</w:t>
      </w:r>
    </w:p>
    <w:p w14:paraId="76559637" w14:textId="77777777" w:rsidR="00F3531D" w:rsidRDefault="002831A7">
      <w:r>
        <w:t>Nē</w:t>
      </w:r>
    </w:p>
    <w:p w14:paraId="4C70B1C4" w14:textId="77777777" w:rsidR="00F3531D" w:rsidRDefault="002831A7">
      <w:pPr>
        <w:spacing w:before="270" w:after="180"/>
      </w:pPr>
      <w:r>
        <w:rPr>
          <w:b/>
          <w:sz w:val="30"/>
        </w:rPr>
        <w:t>8.1.11. uz veselību</w:t>
      </w:r>
    </w:p>
    <w:p w14:paraId="1A609ABA" w14:textId="77777777" w:rsidR="00F3531D" w:rsidRDefault="002831A7">
      <w:pPr>
        <w:spacing w:before="90" w:after="90"/>
      </w:pPr>
      <w:r>
        <w:rPr>
          <w:b/>
        </w:rPr>
        <w:t>Vai projekts skar šo jomu?</w:t>
      </w:r>
    </w:p>
    <w:p w14:paraId="071C81FA" w14:textId="77777777" w:rsidR="00F3531D" w:rsidRDefault="002831A7">
      <w:r>
        <w:t>Nē</w:t>
      </w:r>
    </w:p>
    <w:p w14:paraId="6BB31455" w14:textId="77777777" w:rsidR="00F3531D" w:rsidRDefault="002831A7">
      <w:pPr>
        <w:spacing w:before="270" w:after="180"/>
      </w:pPr>
      <w:r>
        <w:rPr>
          <w:b/>
          <w:sz w:val="30"/>
        </w:rPr>
        <w:t>8.1.12. uz cilvēktiesībām, demokrātiskām vērtībām un pilsoniskās sabiedrības attīstību</w:t>
      </w:r>
    </w:p>
    <w:p w14:paraId="501FE9C7" w14:textId="77777777" w:rsidR="00F3531D" w:rsidRDefault="002831A7">
      <w:pPr>
        <w:spacing w:before="90" w:after="90"/>
      </w:pPr>
      <w:r>
        <w:rPr>
          <w:b/>
        </w:rPr>
        <w:t>Vai projekts skar šo jomu?</w:t>
      </w:r>
    </w:p>
    <w:p w14:paraId="73585C85" w14:textId="77777777" w:rsidR="00F3531D" w:rsidRDefault="002831A7">
      <w:r>
        <w:t>Nē</w:t>
      </w:r>
    </w:p>
    <w:p w14:paraId="1FE2435E" w14:textId="77777777" w:rsidR="00F3531D" w:rsidRDefault="002831A7">
      <w:pPr>
        <w:spacing w:before="270" w:after="180"/>
      </w:pPr>
      <w:r>
        <w:rPr>
          <w:b/>
          <w:sz w:val="30"/>
        </w:rPr>
        <w:lastRenderedPageBreak/>
        <w:t>8.1.13. uz datu aizsardzību</w:t>
      </w:r>
    </w:p>
    <w:p w14:paraId="463F3A1A" w14:textId="77777777" w:rsidR="00F3531D" w:rsidRDefault="002831A7">
      <w:pPr>
        <w:spacing w:before="90" w:after="90"/>
      </w:pPr>
      <w:r>
        <w:rPr>
          <w:b/>
        </w:rPr>
        <w:t>Vai projekts skar šo jomu?</w:t>
      </w:r>
    </w:p>
    <w:p w14:paraId="02A4BFD5" w14:textId="77777777" w:rsidR="00F3531D" w:rsidRDefault="002831A7">
      <w:r>
        <w:t>Nē</w:t>
      </w:r>
    </w:p>
    <w:p w14:paraId="055FED54" w14:textId="77777777" w:rsidR="00F3531D" w:rsidRDefault="002831A7">
      <w:pPr>
        <w:spacing w:before="270" w:after="180"/>
      </w:pPr>
      <w:r>
        <w:rPr>
          <w:b/>
          <w:sz w:val="30"/>
        </w:rPr>
        <w:t>8.1.14. uz diasporu</w:t>
      </w:r>
    </w:p>
    <w:p w14:paraId="4C2063AB" w14:textId="77777777" w:rsidR="00F3531D" w:rsidRDefault="002831A7">
      <w:pPr>
        <w:spacing w:before="90" w:after="90"/>
      </w:pPr>
      <w:r>
        <w:rPr>
          <w:b/>
        </w:rPr>
        <w:t>Vai projekts skar šo jomu?</w:t>
      </w:r>
    </w:p>
    <w:p w14:paraId="119C71C7" w14:textId="77777777" w:rsidR="00F3531D" w:rsidRDefault="002831A7">
      <w:r>
        <w:t>Nē</w:t>
      </w:r>
    </w:p>
    <w:p w14:paraId="39C5A19B" w14:textId="77777777" w:rsidR="00F3531D" w:rsidRDefault="002831A7">
      <w:pPr>
        <w:spacing w:before="270" w:after="180"/>
      </w:pPr>
      <w:r>
        <w:rPr>
          <w:b/>
          <w:sz w:val="30"/>
        </w:rPr>
        <w:t>8.1.15. uz profesiju reglamentāciju</w:t>
      </w:r>
    </w:p>
    <w:p w14:paraId="6DD587A1" w14:textId="77777777" w:rsidR="00F3531D" w:rsidRDefault="002831A7">
      <w:pPr>
        <w:spacing w:before="90" w:after="90"/>
      </w:pPr>
      <w:r>
        <w:rPr>
          <w:b/>
        </w:rPr>
        <w:t>Vai projekts skar šo jomu?</w:t>
      </w:r>
    </w:p>
    <w:p w14:paraId="33C120E7" w14:textId="77777777" w:rsidR="00F3531D" w:rsidRDefault="002831A7">
      <w:r>
        <w:t>Nē</w:t>
      </w:r>
    </w:p>
    <w:p w14:paraId="131809AC" w14:textId="77777777" w:rsidR="00F3531D" w:rsidRDefault="002831A7">
      <w:pPr>
        <w:spacing w:before="270" w:after="180"/>
      </w:pPr>
      <w:r>
        <w:rPr>
          <w:b/>
          <w:sz w:val="30"/>
        </w:rPr>
        <w:t>8.2. Cita informācija</w:t>
      </w:r>
    </w:p>
    <w:p w14:paraId="1C37D777" w14:textId="77777777" w:rsidR="00F3531D" w:rsidRDefault="002831A7">
      <w:pPr>
        <w:spacing w:before="90" w:after="90"/>
      </w:pPr>
      <w:r>
        <w:rPr>
          <w:b/>
        </w:rPr>
        <w:t>Cita informācija</w:t>
      </w:r>
    </w:p>
    <w:p w14:paraId="2551AAC0" w14:textId="77777777" w:rsidR="00F3531D" w:rsidRDefault="002831A7">
      <w:r>
        <w:t>-</w:t>
      </w:r>
    </w:p>
    <w:sectPr w:rsidR="00F3531D">
      <w:headerReference w:type="default" r:id="rId6"/>
      <w:footerReference w:type="default" r:id="rId7"/>
      <w:headerReference w:type="first" r:id="rId8"/>
      <w:footerReference w:type="first" r:id="rId9"/>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00DA" w14:textId="77777777" w:rsidR="00000000" w:rsidRDefault="002831A7">
      <w:r>
        <w:separator/>
      </w:r>
    </w:p>
  </w:endnote>
  <w:endnote w:type="continuationSeparator" w:id="0">
    <w:p w14:paraId="70AF5EEA" w14:textId="77777777" w:rsidR="00000000" w:rsidRDefault="0028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8B45" w14:textId="77777777" w:rsidR="00F3531D" w:rsidRDefault="002831A7">
    <w:pPr>
      <w:jc w:val="right"/>
    </w:pPr>
    <w:r>
      <w:rPr>
        <w:sz w:val="24"/>
        <w:szCs w:val="24"/>
      </w:rPr>
      <w:fldChar w:fldCharType="begin"/>
    </w:r>
    <w:r>
      <w:rPr>
        <w:sz w:val="24"/>
        <w:szCs w:val="24"/>
      </w:rPr>
      <w:instrText>PAGE</w:instrText>
    </w:r>
    <w:r w:rsidR="00244C83">
      <w:rPr>
        <w:sz w:val="24"/>
        <w:szCs w:val="24"/>
      </w:rPr>
      <w:fldChar w:fldCharType="separate"/>
    </w:r>
    <w:r w:rsidR="00244C83">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13A5" w14:textId="77777777" w:rsidR="00000000" w:rsidRDefault="002831A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5C45" w14:textId="77777777" w:rsidR="00000000" w:rsidRDefault="002831A7">
      <w:r>
        <w:separator/>
      </w:r>
    </w:p>
  </w:footnote>
  <w:footnote w:type="continuationSeparator" w:id="0">
    <w:p w14:paraId="78DF4931" w14:textId="77777777" w:rsidR="00000000" w:rsidRDefault="00283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A843" w14:textId="77777777" w:rsidR="00F3531D" w:rsidRDefault="002831A7">
    <w:pPr>
      <w:pStyle w:val="Header"/>
      <w:contextualSpacing w:val="0"/>
    </w:pPr>
    <w:r>
      <w:t>Anotācija (</w:t>
    </w:r>
    <w:proofErr w:type="spellStart"/>
    <w:r>
      <w:t>ex-ante</w:t>
    </w:r>
    <w:proofErr w:type="spellEnd"/>
    <w:r>
      <w:t>) 22-TA-1209</w:t>
    </w:r>
    <w:r>
      <w:br/>
    </w:r>
    <w:r>
      <w:t>Izdrukāts 20.04.2022. 13.37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E385" w14:textId="77777777" w:rsidR="00F3531D" w:rsidRDefault="002831A7">
    <w:pPr>
      <w:pStyle w:val="Header"/>
      <w:contextualSpacing w:val="0"/>
    </w:pPr>
    <w:r>
      <w:t>Anotācija (</w:t>
    </w:r>
    <w:proofErr w:type="spellStart"/>
    <w:r>
      <w:t>ex-ante</w:t>
    </w:r>
    <w:proofErr w:type="spellEnd"/>
    <w:r>
      <w:t>) 22-TA-1209</w:t>
    </w:r>
    <w:r>
      <w:br/>
    </w:r>
    <w:r>
      <w:t>Izdrukāts 20.04.2022. 13.37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1D"/>
    <w:rsid w:val="00244C83"/>
    <w:rsid w:val="002831A7"/>
    <w:rsid w:val="003F4E46"/>
    <w:rsid w:val="00A952E0"/>
    <w:rsid w:val="00F3531D"/>
    <w:rsid w:val="00FA48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1C44"/>
  <w15:docId w15:val="{5E62CB04-A1A0-40E8-9A7A-CD952B6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10691</Words>
  <Characters>6094</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anotācija_(ex_ante)_22-TA-1209.docx</vt:lpstr>
    </vt:vector>
  </TitlesOfParts>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anotācija_(ex_ante)_22-TA-1209.docx</dc:title>
  <dc:creator>Alise Krisone</dc:creator>
  <cp:lastModifiedBy>Alise Krisone</cp:lastModifiedBy>
  <cp:revision>2</cp:revision>
  <dcterms:created xsi:type="dcterms:W3CDTF">2022-04-20T11:02:00Z</dcterms:created>
  <dcterms:modified xsi:type="dcterms:W3CDTF">2022-04-20T11:02:00Z</dcterms:modified>
</cp:coreProperties>
</file>