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92" w:rsidRPr="005A6B0F" w:rsidRDefault="00C411DD" w:rsidP="00655992">
      <w:pPr>
        <w:jc w:val="right"/>
        <w:rPr>
          <w:i/>
          <w:sz w:val="22"/>
        </w:rPr>
      </w:pPr>
      <w:r>
        <w:rPr>
          <w:i/>
          <w:sz w:val="22"/>
        </w:rPr>
        <w:t>7</w:t>
      </w:r>
      <w:r w:rsidR="00655992" w:rsidRPr="005A6B0F">
        <w:rPr>
          <w:i/>
          <w:sz w:val="22"/>
        </w:rPr>
        <w:t>.pielikums informatīvajam ziņojumam</w:t>
      </w:r>
    </w:p>
    <w:p w:rsidR="00655992" w:rsidRPr="005A6B0F" w:rsidRDefault="00655992" w:rsidP="00655992">
      <w:pPr>
        <w:jc w:val="right"/>
        <w:rPr>
          <w:i/>
          <w:sz w:val="22"/>
        </w:rPr>
      </w:pPr>
      <w:r w:rsidRPr="005A6B0F">
        <w:rPr>
          <w:i/>
          <w:sz w:val="22"/>
        </w:rPr>
        <w:t>“Par valsts budžeta izdevumu pārskatīšanas 2017., 2018. un 2019.gadam</w:t>
      </w:r>
    </w:p>
    <w:p w:rsidR="00655992" w:rsidRPr="005A6B0F" w:rsidRDefault="00655992" w:rsidP="00655992">
      <w:pPr>
        <w:jc w:val="right"/>
        <w:rPr>
          <w:i/>
          <w:sz w:val="22"/>
        </w:rPr>
      </w:pPr>
      <w:r w:rsidRPr="005A6B0F">
        <w:rPr>
          <w:i/>
          <w:sz w:val="22"/>
        </w:rPr>
        <w:t>rezultātiem un priekšlikumi par šo rezultātu izmantošanu likumprojekta</w:t>
      </w:r>
    </w:p>
    <w:p w:rsidR="00655992" w:rsidRPr="005A6B0F" w:rsidRDefault="00655992" w:rsidP="00655992">
      <w:pPr>
        <w:jc w:val="right"/>
        <w:rPr>
          <w:i/>
          <w:sz w:val="22"/>
        </w:rPr>
      </w:pPr>
      <w:r w:rsidRPr="005A6B0F">
        <w:rPr>
          <w:i/>
          <w:sz w:val="22"/>
        </w:rPr>
        <w:t>“Par vidēja termiņa budžeta 2017., 2018. un 2019.gadam” un likumprojekta</w:t>
      </w:r>
    </w:p>
    <w:p w:rsidR="00655992" w:rsidRDefault="00655992" w:rsidP="00655992">
      <w:pPr>
        <w:jc w:val="right"/>
        <w:rPr>
          <w:i/>
          <w:sz w:val="22"/>
        </w:rPr>
      </w:pPr>
      <w:r w:rsidRPr="005A6B0F">
        <w:rPr>
          <w:i/>
          <w:sz w:val="22"/>
        </w:rPr>
        <w:t>“Par valsts budžetu 2017.gadam” izstrādes procesā</w:t>
      </w:r>
    </w:p>
    <w:p w:rsidR="00655992" w:rsidRDefault="00655992" w:rsidP="00655992">
      <w:pPr>
        <w:jc w:val="center"/>
        <w:rPr>
          <w:szCs w:val="24"/>
        </w:rPr>
      </w:pPr>
    </w:p>
    <w:p w:rsidR="00655992" w:rsidRDefault="005205E9" w:rsidP="00607C32">
      <w:pPr>
        <w:spacing w:after="120"/>
        <w:jc w:val="center"/>
        <w:rPr>
          <w:szCs w:val="24"/>
        </w:rPr>
      </w:pPr>
      <w:r w:rsidRPr="005205E9">
        <w:rPr>
          <w:b/>
          <w:szCs w:val="24"/>
        </w:rPr>
        <w:t>KOPSAVILKUMS PAR APKURES IZDEVUMU HORIZONTĀLO ANALĪZI SADALĪJUMĀ PA MINISTRIJĀM UN TO PROGRAMMĀM/APAKŠPROGRAMMĀM,</w:t>
      </w:r>
      <w:r>
        <w:rPr>
          <w:szCs w:val="24"/>
        </w:rPr>
        <w:t xml:space="preserve"> </w:t>
      </w:r>
      <w:proofErr w:type="spellStart"/>
      <w:r>
        <w:rPr>
          <w:i/>
          <w:szCs w:val="24"/>
        </w:rPr>
        <w:t>euro</w:t>
      </w:r>
      <w:proofErr w:type="spellEnd"/>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59"/>
        <w:gridCol w:w="1276"/>
      </w:tblGrid>
      <w:tr w:rsidR="00607C32" w:rsidRPr="00607C32" w:rsidTr="00607C32">
        <w:trPr>
          <w:trHeight w:val="20"/>
          <w:tblHeader/>
        </w:trPr>
        <w:tc>
          <w:tcPr>
            <w:tcW w:w="6521" w:type="dxa"/>
            <w:shd w:val="clear" w:color="auto" w:fill="D9D9D9" w:themeFill="background1" w:themeFillShade="D9"/>
            <w:noWrap/>
            <w:hideMark/>
          </w:tcPr>
          <w:p w:rsidR="00607C32" w:rsidRPr="00655992" w:rsidRDefault="00607C32" w:rsidP="00607C32">
            <w:pPr>
              <w:jc w:val="center"/>
              <w:rPr>
                <w:b/>
                <w:bCs/>
              </w:rPr>
            </w:pPr>
            <w:r>
              <w:rPr>
                <w:b/>
                <w:bCs/>
                <w:szCs w:val="24"/>
              </w:rPr>
              <w:t>Budžeta programma/apakšprogramma</w:t>
            </w:r>
          </w:p>
        </w:tc>
        <w:tc>
          <w:tcPr>
            <w:tcW w:w="1559" w:type="dxa"/>
            <w:shd w:val="clear" w:color="auto" w:fill="D9D9D9" w:themeFill="background1" w:themeFillShade="D9"/>
            <w:noWrap/>
            <w:vAlign w:val="center"/>
            <w:hideMark/>
          </w:tcPr>
          <w:p w:rsidR="00607C32" w:rsidRPr="00607C32" w:rsidRDefault="00607C32" w:rsidP="00607C32">
            <w:pPr>
              <w:jc w:val="center"/>
              <w:rPr>
                <w:rFonts w:eastAsia="Times New Roman" w:cs="Times New Roman"/>
                <w:b/>
                <w:bCs/>
                <w:color w:val="000000"/>
                <w:szCs w:val="24"/>
                <w:lang w:eastAsia="lv-LV"/>
              </w:rPr>
            </w:pPr>
            <w:r w:rsidRPr="00607C32">
              <w:rPr>
                <w:rFonts w:eastAsia="Times New Roman" w:cs="Times New Roman"/>
                <w:b/>
                <w:bCs/>
                <w:color w:val="000000"/>
                <w:szCs w:val="24"/>
                <w:lang w:eastAsia="lv-LV"/>
              </w:rPr>
              <w:t>2017</w:t>
            </w:r>
          </w:p>
        </w:tc>
        <w:tc>
          <w:tcPr>
            <w:tcW w:w="1276" w:type="dxa"/>
            <w:shd w:val="clear" w:color="auto" w:fill="D9D9D9" w:themeFill="background1" w:themeFillShade="D9"/>
            <w:noWrap/>
            <w:vAlign w:val="center"/>
            <w:hideMark/>
          </w:tcPr>
          <w:p w:rsidR="00607C32" w:rsidRPr="00607C32" w:rsidRDefault="00607C32" w:rsidP="00607C32">
            <w:pPr>
              <w:jc w:val="center"/>
              <w:rPr>
                <w:rFonts w:eastAsia="Times New Roman" w:cs="Times New Roman"/>
                <w:b/>
                <w:bCs/>
                <w:color w:val="000000"/>
                <w:szCs w:val="24"/>
                <w:lang w:eastAsia="lv-LV"/>
              </w:rPr>
            </w:pPr>
            <w:r w:rsidRPr="00607C32">
              <w:rPr>
                <w:rFonts w:eastAsia="Times New Roman" w:cs="Times New Roman"/>
                <w:b/>
                <w:bCs/>
                <w:color w:val="000000"/>
                <w:szCs w:val="24"/>
                <w:lang w:eastAsia="lv-LV"/>
              </w:rPr>
              <w:t>2018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TM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738 702</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739 290</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03.02.00 Apgabaltiesas un rajonu (pilsētu) tiesas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476 637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476 637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07.00.00 Nekustamā īpašuma tiesību politikas īstenošana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126 641</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126 641</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04.03.00 Probācijas īstenošana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60 134</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60 722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04.01.00 Ieslodzījuma vietas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32 645</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32 645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11 072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11 072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06.03.00 Maksātnespējas procesa pārvaldība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9 647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9 647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03.04.00 Tiesu ekspertīžu veikšana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7 144</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7 144</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09.02.00 Fizisko personu datu aizsardzība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5 587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5 587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03.03.00 Juridiskās palīdzības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5 135</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5 135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03.07.00 Uzturlīdzekļu garantiju fonda administrēšana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2 804</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2 804</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03.01.00 Tiesu administrēšana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1 256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1 256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KM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554 027</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554 027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21.00.00 Kultūras mantojums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448 200</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448 200</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20.00.00 Kultūrizglītība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85 447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85 447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19 484</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19 484</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22.05.00 Valsts vienotā bibliotēku informācijas sistēma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896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896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IeM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546 514</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546 514</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40.02.00 Nekustamais īpašums un centralizētais iepirkums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483 903</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483 903</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11.01.00 Pilsonības un migrācijas lietu pārvalde</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43 117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43 117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42.00.00 Iekšējās drošības biroja darbība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15 845</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15 845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38.05.00 Veselības aprūpe un fiziskā sagatavotība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1 785</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1 785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10.00.00 Valsts robežsardzes darbība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1 109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1 109</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02.03.00 Vienotās sakaru un informācijas sistēmas uzturēšana un vadība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755</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755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FM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369 978</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370 885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33.00.00 Valsts ieņēmumu un muitas politikas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296 167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296 167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36 519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36 519</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31.01.00 Budžeta izpilde</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19 783</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19 783</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32.00.00 Iepirkumu uzraudzības birojs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7 710</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7 710</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38.01.00 Eiropas Savienības pirmsstrukturālo, strukturālo un citu finanšu instrumentu koordinācija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6 926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7 833</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39.02.00 Izložu un azartspēļu organizēšanas un norises uzraudzība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2 043</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2 043</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29.00.00 Fiskālās disciplīnas padomes darbības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830</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830</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IZM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273 888</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273 888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03.11.00 Koledžas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251 979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251 979</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97.01.00 Ministrijas centrālā aparāta darbības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12 778</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12 778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42.01.00 Iestāžu darbības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4 352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4 352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lastRenderedPageBreak/>
              <w:t>09.12.00 Latvijas Sporta muzejs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3 136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3 136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04.00.00 Valsts valodas politika un pārvalde</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1 643</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1 643</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ZM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92 178</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92 178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20.01.00 Pārtikas drošības un veterinārmedicīnas valsts uzraudzība un kontrole</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55 119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55 119</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24.01.00 Meža resursu valsts uzraudzība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18 629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18 629</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21.02.00 Sabiedriskā finansējuma administrēšana un valsts uzraudzība lauksaimniecībā</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18 311</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18 311</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27.00.00 Augu veselība un augu aprites uzraudzība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119</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VARAM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78 486</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78 486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24.08.00 Nacionālo parku darbības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32 222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32 222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23.01.00 Valsts vides dienests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20 826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20 826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24.06.00 Latvijas Dabas muzeja darbības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12 952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12 952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12 486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12 486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VM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51 320</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51 320</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46.03.00 Slimību profilakses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11 608</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11 608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39.06.00 Tiesu medicīniskā ekspertīze</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11 407</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11 407</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39.02.00 Sporta medicīnas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9 322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9 322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8 208</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8 208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39.03.00 Asins un asins komponentu nodrošināšana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7 194</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7 194</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45.01.00 Veselības aprūpes finansējuma administrēšana un ekonomiskā novērtēšana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3 403</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3 403</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02.04.00 Rezidentu apmācība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178</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178</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EM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47 414</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47 414</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28.00.00 Ārējās ekonomiskās politikas ieviešana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20 012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20 012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17 232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17 232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20.00.00 Būvniecība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10 170</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10 170</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SM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42 322</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42 322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politiku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42 322</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42 322</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rPr>
                <w:rFonts w:eastAsia="Times New Roman" w:cs="Times New Roman"/>
                <w:b/>
                <w:bCs/>
                <w:color w:val="000000"/>
                <w:szCs w:val="24"/>
                <w:lang w:eastAsia="lv-LV"/>
              </w:rPr>
            </w:pPr>
            <w:r w:rsidRPr="00607C32">
              <w:rPr>
                <w:rFonts w:eastAsia="Times New Roman" w:cs="Times New Roman"/>
                <w:b/>
                <w:bCs/>
                <w:color w:val="000000"/>
                <w:szCs w:val="24"/>
                <w:lang w:eastAsia="lv-LV"/>
              </w:rPr>
              <w:t>ĀM</w:t>
            </w:r>
          </w:p>
        </w:tc>
        <w:tc>
          <w:tcPr>
            <w:tcW w:w="1559"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41 735</w:t>
            </w:r>
          </w:p>
        </w:tc>
        <w:tc>
          <w:tcPr>
            <w:tcW w:w="1276" w:type="dxa"/>
            <w:shd w:val="clear" w:color="auto" w:fill="auto"/>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41 735</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01.04.00 Diplomātiskās misijas ārvalstīs</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26 146</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26 146</w:t>
            </w:r>
          </w:p>
        </w:tc>
      </w:tr>
      <w:tr w:rsidR="00607C32" w:rsidRPr="00607C32" w:rsidTr="00607C32">
        <w:trPr>
          <w:trHeight w:val="20"/>
        </w:trPr>
        <w:tc>
          <w:tcPr>
            <w:tcW w:w="6521" w:type="dxa"/>
            <w:shd w:val="clear" w:color="auto" w:fill="auto"/>
            <w:noWrap/>
            <w:vAlign w:val="bottom"/>
            <w:hideMark/>
          </w:tcPr>
          <w:p w:rsidR="00607C32" w:rsidRPr="00607C32" w:rsidRDefault="00607C32" w:rsidP="00607C32">
            <w:pPr>
              <w:ind w:firstLineChars="100" w:firstLine="240"/>
              <w:rPr>
                <w:rFonts w:eastAsia="Times New Roman" w:cs="Times New Roman"/>
                <w:color w:val="000000"/>
                <w:szCs w:val="24"/>
                <w:lang w:eastAsia="lv-LV"/>
              </w:rPr>
            </w:pPr>
            <w:r w:rsidRPr="00607C32">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15 589</w:t>
            </w:r>
          </w:p>
        </w:tc>
        <w:tc>
          <w:tcPr>
            <w:tcW w:w="1276" w:type="dxa"/>
            <w:shd w:val="clear" w:color="auto" w:fill="auto"/>
            <w:noWrap/>
            <w:vAlign w:val="bottom"/>
            <w:hideMark/>
          </w:tcPr>
          <w:p w:rsidR="00607C32" w:rsidRPr="00607C32" w:rsidRDefault="00607C32" w:rsidP="00607C32">
            <w:pPr>
              <w:jc w:val="right"/>
              <w:rPr>
                <w:rFonts w:eastAsia="Times New Roman" w:cs="Times New Roman"/>
                <w:color w:val="000000"/>
                <w:szCs w:val="24"/>
                <w:lang w:eastAsia="lv-LV"/>
              </w:rPr>
            </w:pPr>
            <w:r w:rsidRPr="00607C32">
              <w:rPr>
                <w:rFonts w:eastAsia="Times New Roman" w:cs="Times New Roman"/>
                <w:color w:val="000000"/>
                <w:szCs w:val="24"/>
                <w:lang w:eastAsia="lv-LV"/>
              </w:rPr>
              <w:t>15 589</w:t>
            </w:r>
          </w:p>
        </w:tc>
      </w:tr>
      <w:tr w:rsidR="00607C32" w:rsidRPr="00607C32" w:rsidTr="00607C32">
        <w:trPr>
          <w:trHeight w:val="20"/>
        </w:trPr>
        <w:tc>
          <w:tcPr>
            <w:tcW w:w="6521" w:type="dxa"/>
            <w:shd w:val="clear" w:color="auto" w:fill="D9D9D9" w:themeFill="background1" w:themeFillShade="D9"/>
            <w:noWrap/>
            <w:vAlign w:val="bottom"/>
            <w:hideMark/>
          </w:tcPr>
          <w:p w:rsidR="00607C32" w:rsidRPr="00607C32" w:rsidRDefault="00607C32" w:rsidP="00607C32">
            <w:pPr>
              <w:jc w:val="right"/>
              <w:rPr>
                <w:rFonts w:eastAsia="Times New Roman" w:cs="Times New Roman"/>
                <w:b/>
                <w:bCs/>
                <w:color w:val="000000"/>
                <w:szCs w:val="24"/>
                <w:lang w:eastAsia="lv-LV"/>
              </w:rPr>
            </w:pPr>
            <w:r>
              <w:rPr>
                <w:rFonts w:eastAsia="Times New Roman" w:cs="Times New Roman"/>
                <w:b/>
                <w:bCs/>
                <w:color w:val="000000"/>
                <w:szCs w:val="24"/>
                <w:lang w:eastAsia="lv-LV"/>
              </w:rPr>
              <w:t>KOPĀ:</w:t>
            </w:r>
          </w:p>
        </w:tc>
        <w:tc>
          <w:tcPr>
            <w:tcW w:w="1559" w:type="dxa"/>
            <w:shd w:val="clear" w:color="auto" w:fill="D9D9D9" w:themeFill="background1" w:themeFillShade="D9"/>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2 836 564</w:t>
            </w:r>
          </w:p>
        </w:tc>
        <w:tc>
          <w:tcPr>
            <w:tcW w:w="1276" w:type="dxa"/>
            <w:shd w:val="clear" w:color="auto" w:fill="D9D9D9" w:themeFill="background1" w:themeFillShade="D9"/>
            <w:noWrap/>
            <w:vAlign w:val="bottom"/>
            <w:hideMark/>
          </w:tcPr>
          <w:p w:rsidR="00607C32" w:rsidRPr="00607C32" w:rsidRDefault="00607C32" w:rsidP="00607C32">
            <w:pPr>
              <w:jc w:val="right"/>
              <w:rPr>
                <w:rFonts w:eastAsia="Times New Roman" w:cs="Times New Roman"/>
                <w:b/>
                <w:bCs/>
                <w:color w:val="000000"/>
                <w:szCs w:val="24"/>
                <w:lang w:eastAsia="lv-LV"/>
              </w:rPr>
            </w:pPr>
            <w:r w:rsidRPr="00607C32">
              <w:rPr>
                <w:rFonts w:eastAsia="Times New Roman" w:cs="Times New Roman"/>
                <w:b/>
                <w:bCs/>
                <w:color w:val="000000"/>
                <w:szCs w:val="24"/>
                <w:lang w:eastAsia="lv-LV"/>
              </w:rPr>
              <w:t>2 838 059</w:t>
            </w:r>
          </w:p>
        </w:tc>
      </w:tr>
    </w:tbl>
    <w:p w:rsidR="00655992" w:rsidRDefault="00655992" w:rsidP="00607C32">
      <w:pPr>
        <w:rPr>
          <w:szCs w:val="24"/>
        </w:rPr>
      </w:pPr>
    </w:p>
    <w:p w:rsidR="005470F8" w:rsidRDefault="005470F8"/>
    <w:p w:rsidR="005470F8" w:rsidRDefault="005470F8"/>
    <w:p w:rsidR="00DA186C" w:rsidRDefault="00DA186C" w:rsidP="00DA186C">
      <w:pPr>
        <w:ind w:firstLine="709"/>
      </w:pPr>
      <w:r>
        <w:t>Ministre</w:t>
      </w:r>
      <w:r>
        <w:tab/>
      </w:r>
      <w:r>
        <w:tab/>
      </w:r>
      <w:r>
        <w:tab/>
      </w:r>
      <w:r>
        <w:tab/>
        <w:t xml:space="preserve">       </w:t>
      </w:r>
      <w:r>
        <w:tab/>
      </w:r>
      <w:r>
        <w:tab/>
        <w:t xml:space="preserve">     </w:t>
      </w:r>
      <w:proofErr w:type="spellStart"/>
      <w:r>
        <w:t>D.Reizniece</w:t>
      </w:r>
      <w:proofErr w:type="spellEnd"/>
      <w:r>
        <w:t>-Ozola</w:t>
      </w:r>
    </w:p>
    <w:p w:rsidR="00DA186C" w:rsidRDefault="00DA186C"/>
    <w:p w:rsidR="00DA186C" w:rsidRDefault="00DA186C"/>
    <w:p w:rsidR="00DA186C" w:rsidRDefault="00DA186C"/>
    <w:p w:rsidR="00DA186C" w:rsidRDefault="00DA186C"/>
    <w:p w:rsidR="00DA186C" w:rsidRDefault="00DA186C"/>
    <w:p w:rsidR="005470F8" w:rsidRPr="00F52FD5" w:rsidRDefault="005470F8" w:rsidP="005470F8">
      <w:pPr>
        <w:rPr>
          <w:rFonts w:cs="Times New Roman"/>
          <w:sz w:val="20"/>
          <w:szCs w:val="20"/>
        </w:rPr>
      </w:pPr>
      <w:r w:rsidRPr="00F52FD5">
        <w:rPr>
          <w:rFonts w:cs="Times New Roman"/>
          <w:sz w:val="20"/>
          <w:szCs w:val="20"/>
        </w:rPr>
        <w:t>2</w:t>
      </w:r>
      <w:r w:rsidR="00D249B0">
        <w:rPr>
          <w:rFonts w:cs="Times New Roman"/>
          <w:sz w:val="20"/>
          <w:szCs w:val="20"/>
        </w:rPr>
        <w:t>6</w:t>
      </w:r>
      <w:r w:rsidRPr="00F52FD5">
        <w:rPr>
          <w:rFonts w:cs="Times New Roman"/>
          <w:sz w:val="20"/>
          <w:szCs w:val="20"/>
        </w:rPr>
        <w:t xml:space="preserve">.05.2016. </w:t>
      </w:r>
      <w:r w:rsidR="00DA186C">
        <w:rPr>
          <w:rFonts w:cs="Times New Roman"/>
          <w:sz w:val="20"/>
          <w:szCs w:val="20"/>
        </w:rPr>
        <w:t>08:30</w:t>
      </w:r>
    </w:p>
    <w:p w:rsidR="005470F8" w:rsidRPr="00F52FD5" w:rsidRDefault="00BB47ED" w:rsidP="005470F8">
      <w:pPr>
        <w:rPr>
          <w:rFonts w:cs="Times New Roman"/>
          <w:sz w:val="20"/>
          <w:szCs w:val="20"/>
        </w:rPr>
      </w:pPr>
      <w:bookmarkStart w:id="0" w:name="_GoBack"/>
      <w:r>
        <w:rPr>
          <w:rFonts w:cs="Times New Roman"/>
          <w:sz w:val="20"/>
          <w:szCs w:val="20"/>
        </w:rPr>
        <w:t>622</w:t>
      </w:r>
    </w:p>
    <w:bookmarkEnd w:id="0"/>
    <w:p w:rsidR="005470F8" w:rsidRPr="00F52FD5" w:rsidRDefault="005470F8" w:rsidP="005470F8">
      <w:pPr>
        <w:rPr>
          <w:rFonts w:cs="Times New Roman"/>
          <w:sz w:val="20"/>
          <w:szCs w:val="20"/>
        </w:rPr>
      </w:pPr>
      <w:proofErr w:type="spellStart"/>
      <w:r w:rsidRPr="00F52FD5">
        <w:rPr>
          <w:rFonts w:cs="Times New Roman"/>
          <w:sz w:val="20"/>
          <w:szCs w:val="20"/>
        </w:rPr>
        <w:t>K.Stafecka</w:t>
      </w:r>
      <w:proofErr w:type="spellEnd"/>
    </w:p>
    <w:p w:rsidR="005470F8" w:rsidRPr="00F52FD5" w:rsidRDefault="005470F8" w:rsidP="00D46A27">
      <w:pPr>
        <w:tabs>
          <w:tab w:val="left" w:pos="6330"/>
        </w:tabs>
        <w:rPr>
          <w:rFonts w:cs="Times New Roman"/>
          <w:sz w:val="20"/>
          <w:szCs w:val="20"/>
        </w:rPr>
      </w:pPr>
      <w:r w:rsidRPr="00F52FD5">
        <w:rPr>
          <w:rFonts w:cs="Times New Roman"/>
          <w:sz w:val="20"/>
          <w:szCs w:val="20"/>
        </w:rPr>
        <w:t>Budžeta departamenta Valsts budžeta</w:t>
      </w:r>
      <w:r w:rsidR="00D46A27">
        <w:rPr>
          <w:rFonts w:cs="Times New Roman"/>
          <w:sz w:val="20"/>
          <w:szCs w:val="20"/>
        </w:rPr>
        <w:tab/>
      </w:r>
    </w:p>
    <w:p w:rsidR="005470F8" w:rsidRPr="00F52FD5" w:rsidRDefault="005470F8" w:rsidP="005470F8">
      <w:pPr>
        <w:rPr>
          <w:rFonts w:cs="Times New Roman"/>
          <w:sz w:val="20"/>
          <w:szCs w:val="20"/>
        </w:rPr>
      </w:pPr>
      <w:r w:rsidRPr="00F52FD5">
        <w:rPr>
          <w:rFonts w:cs="Times New Roman"/>
          <w:sz w:val="20"/>
          <w:szCs w:val="20"/>
        </w:rPr>
        <w:t>politika un kopsavilkuma nodaļas vadītāja vietniece</w:t>
      </w:r>
    </w:p>
    <w:p w:rsidR="005470F8" w:rsidRPr="00F52FD5" w:rsidRDefault="005470F8" w:rsidP="005470F8">
      <w:pPr>
        <w:rPr>
          <w:rFonts w:cs="Times New Roman"/>
          <w:sz w:val="20"/>
          <w:szCs w:val="20"/>
        </w:rPr>
      </w:pPr>
      <w:r w:rsidRPr="00F52FD5">
        <w:rPr>
          <w:rFonts w:cs="Times New Roman"/>
          <w:sz w:val="20"/>
          <w:szCs w:val="20"/>
        </w:rPr>
        <w:t>T. 67095438</w:t>
      </w:r>
    </w:p>
    <w:p w:rsidR="005470F8" w:rsidRPr="005205E9" w:rsidRDefault="005205E9">
      <w:pPr>
        <w:rPr>
          <w:rFonts w:cs="Times New Roman"/>
          <w:sz w:val="20"/>
          <w:szCs w:val="20"/>
        </w:rPr>
      </w:pPr>
      <w:hyperlink r:id="rId6" w:history="1">
        <w:r w:rsidR="005470F8" w:rsidRPr="00F52FD5">
          <w:rPr>
            <w:rStyle w:val="Hyperlink"/>
            <w:rFonts w:cs="Times New Roman"/>
            <w:sz w:val="20"/>
            <w:szCs w:val="20"/>
          </w:rPr>
          <w:t>Klinta.Stafecka@fm.gov.lv</w:t>
        </w:r>
      </w:hyperlink>
    </w:p>
    <w:sectPr w:rsidR="005470F8" w:rsidRPr="005205E9" w:rsidSect="00655992">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92" w:rsidRDefault="00655992" w:rsidP="00655992">
      <w:r>
        <w:separator/>
      </w:r>
    </w:p>
  </w:endnote>
  <w:endnote w:type="continuationSeparator" w:id="0">
    <w:p w:rsidR="00655992" w:rsidRDefault="00655992" w:rsidP="0065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92" w:rsidRPr="00655992" w:rsidRDefault="00655992" w:rsidP="00655992">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5205E9">
      <w:rPr>
        <w:rFonts w:cs="Times New Roman"/>
        <w:noProof/>
        <w:sz w:val="20"/>
        <w:szCs w:val="20"/>
      </w:rPr>
      <w:t>FMZinop07_260516_izd_parskat.docx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92" w:rsidRDefault="00655992" w:rsidP="00655992">
      <w:r>
        <w:separator/>
      </w:r>
    </w:p>
  </w:footnote>
  <w:footnote w:type="continuationSeparator" w:id="0">
    <w:p w:rsidR="00655992" w:rsidRDefault="00655992" w:rsidP="0065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159097"/>
      <w:docPartObj>
        <w:docPartGallery w:val="Page Numbers (Top of Page)"/>
        <w:docPartUnique/>
      </w:docPartObj>
    </w:sdtPr>
    <w:sdtEndPr>
      <w:rPr>
        <w:noProof/>
      </w:rPr>
    </w:sdtEndPr>
    <w:sdtContent>
      <w:p w:rsidR="001953B0" w:rsidRDefault="001953B0">
        <w:pPr>
          <w:pStyle w:val="Header"/>
          <w:jc w:val="right"/>
        </w:pPr>
        <w:r>
          <w:fldChar w:fldCharType="begin"/>
        </w:r>
        <w:r>
          <w:instrText xml:space="preserve"> PAGE   \* MERGEFORMAT </w:instrText>
        </w:r>
        <w:r>
          <w:fldChar w:fldCharType="separate"/>
        </w:r>
        <w:r w:rsidR="005205E9">
          <w:rPr>
            <w:noProof/>
          </w:rPr>
          <w:t>2</w:t>
        </w:r>
        <w:r>
          <w:rPr>
            <w:noProof/>
          </w:rPr>
          <w:fldChar w:fldCharType="end"/>
        </w:r>
      </w:p>
    </w:sdtContent>
  </w:sdt>
  <w:p w:rsidR="001953B0" w:rsidRDefault="00195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92"/>
    <w:rsid w:val="001953B0"/>
    <w:rsid w:val="00195A9E"/>
    <w:rsid w:val="005205E9"/>
    <w:rsid w:val="005470F8"/>
    <w:rsid w:val="00607C32"/>
    <w:rsid w:val="00655992"/>
    <w:rsid w:val="00973E95"/>
    <w:rsid w:val="00BB47ED"/>
    <w:rsid w:val="00C411DD"/>
    <w:rsid w:val="00D249B0"/>
    <w:rsid w:val="00D46A27"/>
    <w:rsid w:val="00DA186C"/>
    <w:rsid w:val="00F52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6216"/>
  <w15:chartTrackingRefBased/>
  <w15:docId w15:val="{5D3E488A-614A-4D4A-8F5B-110FB319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99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992"/>
    <w:pPr>
      <w:tabs>
        <w:tab w:val="center" w:pos="4153"/>
        <w:tab w:val="right" w:pos="8306"/>
      </w:tabs>
    </w:pPr>
  </w:style>
  <w:style w:type="character" w:customStyle="1" w:styleId="HeaderChar">
    <w:name w:val="Header Char"/>
    <w:basedOn w:val="DefaultParagraphFont"/>
    <w:link w:val="Header"/>
    <w:uiPriority w:val="99"/>
    <w:rsid w:val="00655992"/>
    <w:rPr>
      <w:rFonts w:ascii="Times New Roman" w:hAnsi="Times New Roman"/>
      <w:sz w:val="24"/>
    </w:rPr>
  </w:style>
  <w:style w:type="paragraph" w:styleId="Footer">
    <w:name w:val="footer"/>
    <w:basedOn w:val="Normal"/>
    <w:link w:val="FooterChar"/>
    <w:uiPriority w:val="99"/>
    <w:unhideWhenUsed/>
    <w:rsid w:val="00655992"/>
    <w:pPr>
      <w:tabs>
        <w:tab w:val="center" w:pos="4153"/>
        <w:tab w:val="right" w:pos="8306"/>
      </w:tabs>
    </w:pPr>
  </w:style>
  <w:style w:type="character" w:customStyle="1" w:styleId="FooterChar">
    <w:name w:val="Footer Char"/>
    <w:basedOn w:val="DefaultParagraphFont"/>
    <w:link w:val="Footer"/>
    <w:uiPriority w:val="99"/>
    <w:rsid w:val="00655992"/>
    <w:rPr>
      <w:rFonts w:ascii="Times New Roman" w:hAnsi="Times New Roman"/>
      <w:sz w:val="24"/>
    </w:rPr>
  </w:style>
  <w:style w:type="character" w:styleId="Hyperlink">
    <w:name w:val="Hyperlink"/>
    <w:basedOn w:val="DefaultParagraphFont"/>
    <w:uiPriority w:val="99"/>
    <w:unhideWhenUsed/>
    <w:rsid w:val="005470F8"/>
    <w:rPr>
      <w:color w:val="0563C1" w:themeColor="hyperlink"/>
      <w:u w:val="single"/>
    </w:rPr>
  </w:style>
  <w:style w:type="paragraph" w:styleId="BalloonText">
    <w:name w:val="Balloon Text"/>
    <w:basedOn w:val="Normal"/>
    <w:link w:val="BalloonTextChar"/>
    <w:uiPriority w:val="99"/>
    <w:semiHidden/>
    <w:unhideWhenUsed/>
    <w:rsid w:val="00520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43419">
      <w:bodyDiv w:val="1"/>
      <w:marLeft w:val="0"/>
      <w:marRight w:val="0"/>
      <w:marTop w:val="0"/>
      <w:marBottom w:val="0"/>
      <w:divBdr>
        <w:top w:val="none" w:sz="0" w:space="0" w:color="auto"/>
        <w:left w:val="none" w:sz="0" w:space="0" w:color="auto"/>
        <w:bottom w:val="none" w:sz="0" w:space="0" w:color="auto"/>
        <w:right w:val="none" w:sz="0" w:space="0" w:color="auto"/>
      </w:divBdr>
    </w:div>
    <w:div w:id="1753695428">
      <w:bodyDiv w:val="1"/>
      <w:marLeft w:val="0"/>
      <w:marRight w:val="0"/>
      <w:marTop w:val="0"/>
      <w:marBottom w:val="0"/>
      <w:divBdr>
        <w:top w:val="none" w:sz="0" w:space="0" w:color="auto"/>
        <w:left w:val="none" w:sz="0" w:space="0" w:color="auto"/>
        <w:bottom w:val="none" w:sz="0" w:space="0" w:color="auto"/>
        <w:right w:val="none" w:sz="0" w:space="0" w:color="auto"/>
      </w:divBdr>
    </w:div>
    <w:div w:id="18370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inta.Stafecka@fm.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2698</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T.67095438</dc:description>
  <cp:lastModifiedBy>Klinta Stafecka</cp:lastModifiedBy>
  <cp:revision>12</cp:revision>
  <cp:lastPrinted>2016-05-26T05:23:00Z</cp:lastPrinted>
  <dcterms:created xsi:type="dcterms:W3CDTF">2016-05-22T18:33:00Z</dcterms:created>
  <dcterms:modified xsi:type="dcterms:W3CDTF">2016-05-26T05:24:00Z</dcterms:modified>
</cp:coreProperties>
</file>