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93D" w:rsidRDefault="00F0793D" w:rsidP="00F0793D">
      <w:pPr>
        <w:pStyle w:val="BodyText2"/>
        <w:jc w:val="right"/>
        <w:rPr>
          <w:sz w:val="20"/>
        </w:rPr>
      </w:pPr>
      <w:r>
        <w:rPr>
          <w:sz w:val="20"/>
        </w:rPr>
        <w:t>1.pielikums</w:t>
      </w:r>
    </w:p>
    <w:p w:rsidR="00F0793D" w:rsidRDefault="00F0793D" w:rsidP="00F0793D">
      <w:pPr>
        <w:pStyle w:val="BodyText2"/>
        <w:jc w:val="right"/>
        <w:rPr>
          <w:sz w:val="20"/>
        </w:rPr>
      </w:pPr>
      <w:r>
        <w:rPr>
          <w:sz w:val="20"/>
        </w:rPr>
        <w:t>Finanšu ministrijas</w:t>
      </w:r>
    </w:p>
    <w:p w:rsidR="00F0793D" w:rsidRDefault="00B62AAD" w:rsidP="00F0793D">
      <w:pPr>
        <w:pStyle w:val="BodyText2"/>
        <w:jc w:val="right"/>
        <w:rPr>
          <w:sz w:val="20"/>
        </w:rPr>
      </w:pPr>
      <w:r>
        <w:rPr>
          <w:sz w:val="20"/>
        </w:rPr>
        <w:t>2018. gada 13.decembra</w:t>
      </w:r>
      <w:r w:rsidR="00F0793D">
        <w:rPr>
          <w:sz w:val="20"/>
        </w:rPr>
        <w:t xml:space="preserve"> </w:t>
      </w:r>
    </w:p>
    <w:p w:rsidR="00F0793D" w:rsidRDefault="00B62AAD" w:rsidP="00F0793D">
      <w:pPr>
        <w:pStyle w:val="BodyText2"/>
        <w:jc w:val="right"/>
        <w:rPr>
          <w:sz w:val="20"/>
        </w:rPr>
      </w:pPr>
      <w:r>
        <w:rPr>
          <w:sz w:val="20"/>
        </w:rPr>
        <w:t>rīkojumam Nr.472</w:t>
      </w:r>
      <w:bookmarkStart w:id="0" w:name="_GoBack"/>
      <w:bookmarkEnd w:id="0"/>
    </w:p>
    <w:p w:rsidR="00F0793D" w:rsidRDefault="00F0793D" w:rsidP="00F0793D">
      <w:pPr>
        <w:pStyle w:val="BodyText2"/>
        <w:jc w:val="center"/>
        <w:rPr>
          <w:b/>
          <w:bCs/>
          <w:sz w:val="24"/>
        </w:rPr>
      </w:pPr>
    </w:p>
    <w:p w:rsidR="00F0793D" w:rsidRDefault="00F0793D" w:rsidP="00F0793D">
      <w:pPr>
        <w:pStyle w:val="BodyText"/>
        <w:rPr>
          <w:b/>
          <w:bCs/>
          <w:sz w:val="24"/>
        </w:rPr>
      </w:pPr>
    </w:p>
    <w:p w:rsidR="00F0793D" w:rsidRDefault="00F0793D" w:rsidP="00F0793D">
      <w:pPr>
        <w:pStyle w:val="BodyText"/>
        <w:rPr>
          <w:b/>
          <w:bCs/>
          <w:sz w:val="24"/>
        </w:rPr>
      </w:pPr>
      <w:r>
        <w:rPr>
          <w:b/>
          <w:bCs/>
          <w:sz w:val="24"/>
        </w:rPr>
        <w:t>Pamatprincipi valsts pagaidu budžeta 2019.gadam sagatavošanai un izpildei</w:t>
      </w:r>
    </w:p>
    <w:p w:rsidR="00F0793D" w:rsidRDefault="00F0793D" w:rsidP="00F0793D">
      <w:pPr>
        <w:pStyle w:val="BodyText2"/>
        <w:jc w:val="both"/>
        <w:rPr>
          <w:sz w:val="24"/>
        </w:rPr>
      </w:pPr>
      <w:bookmarkStart w:id="1" w:name="p-259959"/>
      <w:bookmarkStart w:id="2" w:name="p1"/>
      <w:bookmarkEnd w:id="1"/>
      <w:bookmarkEnd w:id="2"/>
    </w:p>
    <w:p w:rsidR="00F0793D" w:rsidRPr="000218DE" w:rsidRDefault="00F0793D" w:rsidP="00F0793D">
      <w:pPr>
        <w:pStyle w:val="naisf"/>
        <w:spacing w:before="0" w:beforeAutospacing="0" w:after="0" w:afterAutospacing="0"/>
        <w:jc w:val="center"/>
        <w:rPr>
          <w:b/>
          <w:lang w:val="lv-LV"/>
        </w:rPr>
      </w:pPr>
      <w:r w:rsidRPr="000218DE">
        <w:rPr>
          <w:b/>
          <w:lang w:val="lv-LV"/>
        </w:rPr>
        <w:t>1.Vispārīgie jautājumi</w:t>
      </w:r>
    </w:p>
    <w:p w:rsidR="00F0793D" w:rsidRPr="000218DE" w:rsidRDefault="00F0793D" w:rsidP="00F0793D">
      <w:pPr>
        <w:pStyle w:val="naisf"/>
        <w:spacing w:before="0" w:beforeAutospacing="0" w:after="0" w:afterAutospacing="0"/>
        <w:jc w:val="center"/>
        <w:rPr>
          <w:b/>
          <w:lang w:val="lv-LV"/>
        </w:rPr>
      </w:pPr>
    </w:p>
    <w:p w:rsidR="00F0793D" w:rsidRPr="007968B7" w:rsidRDefault="00F0793D" w:rsidP="00F0793D">
      <w:pPr>
        <w:pStyle w:val="naisf"/>
        <w:spacing w:before="0" w:beforeAutospacing="0" w:after="0" w:afterAutospacing="0"/>
        <w:jc w:val="both"/>
        <w:rPr>
          <w:lang w:val="lv-LV"/>
        </w:rPr>
      </w:pPr>
      <w:r w:rsidRPr="007968B7">
        <w:rPr>
          <w:lang w:val="lv-LV"/>
        </w:rPr>
        <w:t xml:space="preserve">1. </w:t>
      </w:r>
      <w:r>
        <w:rPr>
          <w:lang w:val="lv-LV"/>
        </w:rPr>
        <w:t xml:space="preserve">Šis rīkojums nosaka pamatprincipus, vienotu kārtību un nosacījumus, kā saskaņā ar Likuma par budžetu un finanšu vadību 15.pantu tiek sagatavots finanšu ministra rīkojums par </w:t>
      </w:r>
      <w:r w:rsidRPr="0003785F">
        <w:rPr>
          <w:sz w:val="22"/>
          <w:szCs w:val="22"/>
          <w:lang w:val="lv-LV"/>
        </w:rPr>
        <w:t>valsts darbībai nepieciešam</w:t>
      </w:r>
      <w:r>
        <w:rPr>
          <w:sz w:val="22"/>
          <w:szCs w:val="22"/>
          <w:lang w:val="lv-LV"/>
        </w:rPr>
        <w:t>iem</w:t>
      </w:r>
      <w:r w:rsidRPr="0003785F">
        <w:rPr>
          <w:sz w:val="22"/>
          <w:szCs w:val="22"/>
          <w:lang w:val="lv-LV"/>
        </w:rPr>
        <w:t xml:space="preserve"> valsts budžeta izdevum</w:t>
      </w:r>
      <w:r>
        <w:rPr>
          <w:sz w:val="22"/>
          <w:szCs w:val="22"/>
          <w:lang w:val="lv-LV"/>
        </w:rPr>
        <w:t>iem</w:t>
      </w:r>
      <w:r w:rsidRPr="0003785F">
        <w:rPr>
          <w:sz w:val="22"/>
          <w:szCs w:val="22"/>
          <w:lang w:val="lv-LV"/>
        </w:rPr>
        <w:t>, aizdevumu un aizņēmumu limit</w:t>
      </w:r>
      <w:r>
        <w:rPr>
          <w:sz w:val="22"/>
          <w:szCs w:val="22"/>
          <w:lang w:val="lv-LV"/>
        </w:rPr>
        <w:t xml:space="preserve">iem (turpmāk - pagaidu budžets), ja </w:t>
      </w:r>
      <w:r w:rsidRPr="007968B7">
        <w:rPr>
          <w:lang w:val="lv-LV"/>
        </w:rPr>
        <w:t xml:space="preserve"> pirms saimnieciskā gada sākuma nav stājies spēkā gadskārtējais valsts budžeta likums</w:t>
      </w:r>
      <w:r>
        <w:rPr>
          <w:lang w:val="lv-LV"/>
        </w:rPr>
        <w:t xml:space="preserve">. </w:t>
      </w:r>
    </w:p>
    <w:p w:rsidR="00F0793D" w:rsidRPr="004D5247" w:rsidRDefault="00F0793D" w:rsidP="00F0793D">
      <w:pPr>
        <w:pStyle w:val="BodyText"/>
        <w:spacing w:before="120"/>
        <w:jc w:val="both"/>
        <w:rPr>
          <w:b/>
          <w:sz w:val="24"/>
        </w:rPr>
      </w:pPr>
      <w:r>
        <w:rPr>
          <w:sz w:val="24"/>
        </w:rPr>
        <w:t xml:space="preserve">2. </w:t>
      </w:r>
      <w:r w:rsidRPr="000A2149">
        <w:rPr>
          <w:sz w:val="24"/>
        </w:rPr>
        <w:t>Plānojot resursus</w:t>
      </w:r>
      <w:r>
        <w:rPr>
          <w:sz w:val="24"/>
        </w:rPr>
        <w:t>,</w:t>
      </w:r>
      <w:r w:rsidRPr="000A2149">
        <w:rPr>
          <w:sz w:val="24"/>
        </w:rPr>
        <w:t xml:space="preserve"> </w:t>
      </w:r>
      <w:r>
        <w:rPr>
          <w:sz w:val="24"/>
        </w:rPr>
        <w:t>izmanto</w:t>
      </w:r>
      <w:r w:rsidRPr="000A2149">
        <w:rPr>
          <w:sz w:val="24"/>
        </w:rPr>
        <w:t xml:space="preserve"> </w:t>
      </w:r>
      <w:r>
        <w:rPr>
          <w:sz w:val="24"/>
        </w:rPr>
        <w:t>pie nemainīgas politikas apstiprinātās</w:t>
      </w:r>
      <w:r w:rsidRPr="000A2149">
        <w:rPr>
          <w:sz w:val="24"/>
        </w:rPr>
        <w:t xml:space="preserve"> </w:t>
      </w:r>
      <w:r>
        <w:rPr>
          <w:sz w:val="24"/>
        </w:rPr>
        <w:t xml:space="preserve">Latvijas </w:t>
      </w:r>
      <w:r w:rsidRPr="000A2149">
        <w:rPr>
          <w:sz w:val="24"/>
        </w:rPr>
        <w:t xml:space="preserve">Vispārējās valdības budžeta </w:t>
      </w:r>
      <w:r w:rsidRPr="00F64C36">
        <w:rPr>
          <w:sz w:val="24"/>
        </w:rPr>
        <w:t>plāna projekta 2019.gadam  makroekonomisko rādītāju prognozes 2018.-2021.gadam (</w:t>
      </w:r>
      <w:r>
        <w:rPr>
          <w:sz w:val="24"/>
        </w:rPr>
        <w:t xml:space="preserve">pieņemts </w:t>
      </w:r>
      <w:r w:rsidRPr="00F64C36">
        <w:rPr>
          <w:sz w:val="24"/>
        </w:rPr>
        <w:t>Ministru kabineta 2018.gada 15.oktobra sēdē, protokols Nr.47, 1.§)</w:t>
      </w:r>
      <w:r>
        <w:rPr>
          <w:sz w:val="24"/>
        </w:rPr>
        <w:t xml:space="preserve"> un ko</w:t>
      </w:r>
      <w:r w:rsidRPr="00F64C36">
        <w:rPr>
          <w:sz w:val="24"/>
        </w:rPr>
        <w:t xml:space="preserve"> Finanšu ministrija saskaņā ar Eiropas Parlamenta un Padomes 2013. gada 21. maija regulu (ES) Nr. 473/2013 par kopīgiem noteikumiem budžeta plānu projektu uzraudzībai un novērtēšanai un pārmērīga budžeta deficīta novēršanai eurozonas dalībvalstīs ir iesniegusi </w:t>
      </w:r>
      <w:r w:rsidRPr="004D5247">
        <w:rPr>
          <w:rStyle w:val="Strong"/>
          <w:b w:val="0"/>
          <w:spacing w:val="7"/>
          <w:sz w:val="24"/>
        </w:rPr>
        <w:t>Eiropas Komisijai un Eirogrupai atzinuma sniegšanai</w:t>
      </w:r>
      <w:r w:rsidRPr="004D5247">
        <w:rPr>
          <w:b/>
          <w:sz w:val="24"/>
        </w:rPr>
        <w:t>.</w:t>
      </w:r>
    </w:p>
    <w:p w:rsidR="00F0793D" w:rsidRPr="000218DE" w:rsidRDefault="00F0793D" w:rsidP="00F0793D">
      <w:pPr>
        <w:pStyle w:val="BodyText"/>
        <w:spacing w:before="120"/>
        <w:rPr>
          <w:b/>
          <w:sz w:val="24"/>
        </w:rPr>
      </w:pPr>
      <w:r w:rsidRPr="000218DE">
        <w:rPr>
          <w:b/>
          <w:sz w:val="24"/>
        </w:rPr>
        <w:t>2. Pagaidu budžeta sagatavošana</w:t>
      </w:r>
    </w:p>
    <w:p w:rsidR="00F0793D" w:rsidRPr="00AB60F9" w:rsidRDefault="00F0793D" w:rsidP="00F0793D">
      <w:pPr>
        <w:pStyle w:val="BodyText2"/>
        <w:spacing w:before="120"/>
        <w:jc w:val="both"/>
        <w:rPr>
          <w:sz w:val="24"/>
        </w:rPr>
      </w:pPr>
      <w:r w:rsidRPr="00AB60F9">
        <w:rPr>
          <w:sz w:val="24"/>
        </w:rPr>
        <w:t>3. Pagaidu budžeta izdevumus plāno tā, lai nodrošinātu iepriekšējā gada valsts un pašvaldību budžetu politiku turpināšanu un ievēro šādus nosacījumus</w:t>
      </w:r>
      <w:r w:rsidRPr="00AB60F9">
        <w:rPr>
          <w:rStyle w:val="FootnoteReference"/>
          <w:sz w:val="24"/>
        </w:rPr>
        <w:footnoteReference w:id="1"/>
      </w:r>
      <w:r w:rsidRPr="00AB60F9">
        <w:rPr>
          <w:sz w:val="24"/>
        </w:rPr>
        <w:t>:</w:t>
      </w:r>
    </w:p>
    <w:p w:rsidR="00F0793D" w:rsidRPr="00AB60F9" w:rsidRDefault="00F0793D" w:rsidP="00F0793D">
      <w:pPr>
        <w:spacing w:after="0"/>
        <w:jc w:val="both"/>
        <w:rPr>
          <w:rFonts w:ascii="Times New Roman" w:hAnsi="Times New Roman"/>
          <w:sz w:val="24"/>
          <w:szCs w:val="24"/>
        </w:rPr>
      </w:pPr>
      <w:r>
        <w:rPr>
          <w:rFonts w:ascii="Times New Roman" w:hAnsi="Times New Roman"/>
          <w:sz w:val="24"/>
          <w:szCs w:val="24"/>
        </w:rPr>
        <w:t xml:space="preserve">3.1. </w:t>
      </w:r>
      <w:r w:rsidRPr="00AB60F9">
        <w:rPr>
          <w:rFonts w:ascii="Times New Roman" w:hAnsi="Times New Roman"/>
          <w:sz w:val="24"/>
          <w:szCs w:val="24"/>
        </w:rPr>
        <w:t>izdevumi nepārsniedz vidēja termiņa budžeta ietvara likumā attiecīgam gadam noteikto maksimāli pieļaujamo valsts budžeta kopējo izdevumu apjomu katrai ministrijai un citai centrālajai valsts iestādei, izdarot šādas korekcijas:</w:t>
      </w:r>
    </w:p>
    <w:p w:rsidR="00F0793D" w:rsidRDefault="00F0793D" w:rsidP="00F0793D">
      <w:pPr>
        <w:spacing w:after="0" w:line="240" w:lineRule="auto"/>
        <w:ind w:firstLine="720"/>
        <w:jc w:val="both"/>
        <w:rPr>
          <w:rFonts w:ascii="Times New Roman" w:hAnsi="Times New Roman"/>
          <w:sz w:val="24"/>
          <w:szCs w:val="24"/>
        </w:rPr>
      </w:pPr>
      <w:r>
        <w:rPr>
          <w:rFonts w:ascii="Times New Roman" w:hAnsi="Times New Roman"/>
          <w:sz w:val="24"/>
          <w:szCs w:val="24"/>
        </w:rPr>
        <w:t xml:space="preserve">3.1.1. </w:t>
      </w:r>
      <w:r w:rsidRPr="00AB60F9">
        <w:rPr>
          <w:rFonts w:ascii="Times New Roman" w:hAnsi="Times New Roman"/>
          <w:sz w:val="24"/>
          <w:szCs w:val="24"/>
        </w:rPr>
        <w:t>netiek apmaksāti pakalpojumi (maksājumu uzdevumi), kas nav sniegti iepriekšējā saimnieciskajā gadā, un netiek veiktas investīcijas, kas nav realizētas iepriekšējā saimnieciskajā gadā,</w:t>
      </w:r>
    </w:p>
    <w:p w:rsidR="00F0793D" w:rsidRDefault="00F0793D" w:rsidP="00F0793D">
      <w:pPr>
        <w:spacing w:after="0" w:line="240" w:lineRule="auto"/>
        <w:ind w:firstLine="720"/>
        <w:jc w:val="both"/>
        <w:rPr>
          <w:rFonts w:ascii="Times New Roman" w:hAnsi="Times New Roman"/>
          <w:sz w:val="24"/>
          <w:szCs w:val="24"/>
        </w:rPr>
      </w:pPr>
      <w:r>
        <w:rPr>
          <w:rFonts w:ascii="Times New Roman" w:hAnsi="Times New Roman"/>
          <w:sz w:val="24"/>
          <w:szCs w:val="24"/>
        </w:rPr>
        <w:t>3.1.2. šo pamatprincipu 4.punkta 4.2.-4.9.apakšpunktos minētajās pozīcijās</w:t>
      </w:r>
      <w:r>
        <w:rPr>
          <w:rStyle w:val="FootnoteReference"/>
          <w:rFonts w:ascii="Times New Roman" w:hAnsi="Times New Roman"/>
          <w:sz w:val="24"/>
          <w:szCs w:val="24"/>
        </w:rPr>
        <w:footnoteReference w:id="2"/>
      </w:r>
      <w:r>
        <w:rPr>
          <w:rFonts w:ascii="Times New Roman" w:hAnsi="Times New Roman"/>
          <w:sz w:val="24"/>
          <w:szCs w:val="24"/>
        </w:rPr>
        <w:t>,</w:t>
      </w:r>
    </w:p>
    <w:p w:rsidR="00F0793D" w:rsidRDefault="00F0793D" w:rsidP="00F0793D">
      <w:pPr>
        <w:spacing w:after="0" w:line="240" w:lineRule="auto"/>
        <w:ind w:firstLine="720"/>
        <w:jc w:val="both"/>
        <w:rPr>
          <w:rFonts w:ascii="Times New Roman" w:hAnsi="Times New Roman"/>
          <w:sz w:val="24"/>
          <w:szCs w:val="24"/>
        </w:rPr>
      </w:pPr>
      <w:r>
        <w:rPr>
          <w:rFonts w:ascii="Times New Roman" w:hAnsi="Times New Roman"/>
          <w:sz w:val="24"/>
          <w:szCs w:val="24"/>
        </w:rPr>
        <w:t xml:space="preserve">3.1.3. </w:t>
      </w:r>
      <w:r w:rsidRPr="00B65E83">
        <w:rPr>
          <w:rFonts w:ascii="Times New Roman" w:hAnsi="Times New Roman"/>
          <w:sz w:val="24"/>
          <w:szCs w:val="24"/>
        </w:rPr>
        <w:t>tiek turpināta iepriekšējā saimnieciskajā gadā uzsākto pasākumu finansēšana,</w:t>
      </w:r>
    </w:p>
    <w:p w:rsidR="00F0793D" w:rsidRPr="000C188B" w:rsidRDefault="00F0793D" w:rsidP="00F0793D">
      <w:pPr>
        <w:spacing w:after="0" w:line="240" w:lineRule="auto"/>
        <w:jc w:val="both"/>
        <w:rPr>
          <w:rFonts w:ascii="Times New Roman" w:hAnsi="Times New Roman"/>
          <w:sz w:val="24"/>
          <w:szCs w:val="24"/>
        </w:rPr>
      </w:pPr>
      <w:r w:rsidRPr="000C188B">
        <w:rPr>
          <w:rFonts w:ascii="Times New Roman" w:hAnsi="Times New Roman"/>
          <w:sz w:val="24"/>
          <w:szCs w:val="24"/>
        </w:rPr>
        <w:t xml:space="preserve">3.1.4. tiek nodrošināta spēkā esošo normatīvo aktu pensiju, pabalstu un atlīdzības jomā izpilde </w:t>
      </w:r>
      <w:r w:rsidRPr="00A1250E">
        <w:rPr>
          <w:rFonts w:ascii="Times New Roman" w:hAnsi="Times New Roman"/>
          <w:sz w:val="24"/>
          <w:szCs w:val="24"/>
        </w:rPr>
        <w:t xml:space="preserve">(gadījumos, kad normatīvajos aktos </w:t>
      </w:r>
      <w:r>
        <w:rPr>
          <w:rFonts w:ascii="Times New Roman" w:hAnsi="Times New Roman"/>
          <w:sz w:val="24"/>
          <w:szCs w:val="24"/>
        </w:rPr>
        <w:t xml:space="preserve">no 2019.gada 1.janvāra </w:t>
      </w:r>
      <w:r w:rsidRPr="00A1250E">
        <w:rPr>
          <w:rFonts w:ascii="Times New Roman" w:hAnsi="Times New Roman"/>
          <w:sz w:val="24"/>
          <w:szCs w:val="24"/>
        </w:rPr>
        <w:t>ir noteikts obligāts pienākums izmaksāt konkrētās summas</w:t>
      </w:r>
      <w:r>
        <w:rPr>
          <w:rFonts w:ascii="Times New Roman" w:hAnsi="Times New Roman"/>
          <w:sz w:val="24"/>
          <w:szCs w:val="24"/>
        </w:rPr>
        <w:t>, bet gadījumos, kad mēnešalgai ir noteikta augšējā robeža, korekcijas netiek veiktas</w:t>
      </w:r>
      <w:r w:rsidRPr="00A1250E">
        <w:rPr>
          <w:rFonts w:ascii="Times New Roman" w:hAnsi="Times New Roman"/>
          <w:sz w:val="24"/>
          <w:szCs w:val="24"/>
        </w:rPr>
        <w:t>)</w:t>
      </w:r>
      <w:r>
        <w:rPr>
          <w:rFonts w:ascii="Times New Roman" w:hAnsi="Times New Roman"/>
          <w:sz w:val="24"/>
          <w:szCs w:val="24"/>
        </w:rPr>
        <w:t>;</w:t>
      </w:r>
    </w:p>
    <w:p w:rsidR="00F0793D" w:rsidRPr="000C188B" w:rsidRDefault="00F0793D" w:rsidP="00F0793D">
      <w:pPr>
        <w:spacing w:after="0" w:line="240" w:lineRule="auto"/>
        <w:jc w:val="both"/>
        <w:rPr>
          <w:rFonts w:ascii="Times New Roman" w:hAnsi="Times New Roman"/>
          <w:sz w:val="24"/>
          <w:szCs w:val="24"/>
        </w:rPr>
      </w:pPr>
      <w:r w:rsidRPr="000C188B">
        <w:rPr>
          <w:rFonts w:ascii="Times New Roman" w:hAnsi="Times New Roman"/>
          <w:sz w:val="24"/>
          <w:szCs w:val="24"/>
        </w:rPr>
        <w:t xml:space="preserve">3.2. tiek nodrošināta budžeta politiku un izpildes nosacījumu, kas noteikti iepriekšējā saimnieciskā gada gadskārtējā valsts budžeta likumā, izpilde nemainīgā līmenī, izņemot terminētus pasākumus; </w:t>
      </w:r>
    </w:p>
    <w:p w:rsidR="00F0793D" w:rsidRPr="000C188B" w:rsidRDefault="00F0793D" w:rsidP="00F0793D">
      <w:pPr>
        <w:spacing w:after="0" w:line="240" w:lineRule="auto"/>
        <w:jc w:val="both"/>
        <w:rPr>
          <w:rFonts w:ascii="Times New Roman" w:hAnsi="Times New Roman"/>
          <w:sz w:val="24"/>
          <w:szCs w:val="24"/>
        </w:rPr>
      </w:pPr>
      <w:r w:rsidRPr="000C188B">
        <w:rPr>
          <w:rFonts w:ascii="Times New Roman" w:hAnsi="Times New Roman"/>
          <w:sz w:val="24"/>
          <w:szCs w:val="24"/>
        </w:rPr>
        <w:t>3.3. pašvaldībām tiek nodrošināts stabils to funkciju veikšanai nepieciešamais finansējums:</w:t>
      </w:r>
    </w:p>
    <w:p w:rsidR="00F0793D" w:rsidRPr="000C188B" w:rsidRDefault="00F0793D" w:rsidP="00F0793D">
      <w:pPr>
        <w:spacing w:after="0" w:line="240" w:lineRule="auto"/>
        <w:ind w:firstLine="720"/>
        <w:jc w:val="both"/>
        <w:rPr>
          <w:rFonts w:ascii="Times New Roman" w:hAnsi="Times New Roman"/>
          <w:sz w:val="24"/>
          <w:szCs w:val="24"/>
        </w:rPr>
      </w:pPr>
      <w:r w:rsidRPr="000C188B">
        <w:rPr>
          <w:rFonts w:ascii="Times New Roman" w:hAnsi="Times New Roman"/>
          <w:sz w:val="24"/>
          <w:szCs w:val="24"/>
        </w:rPr>
        <w:t>3.3.1. mērķdotāciju un dotāciju finansējuma sadale,</w:t>
      </w:r>
    </w:p>
    <w:p w:rsidR="00F0793D" w:rsidRPr="00255F20" w:rsidRDefault="00F0793D" w:rsidP="00F0793D">
      <w:pPr>
        <w:spacing w:after="0" w:line="240" w:lineRule="auto"/>
        <w:ind w:firstLine="720"/>
        <w:jc w:val="both"/>
        <w:rPr>
          <w:rFonts w:ascii="Times New Roman" w:hAnsi="Times New Roman"/>
          <w:sz w:val="24"/>
          <w:szCs w:val="24"/>
        </w:rPr>
      </w:pPr>
      <w:r w:rsidRPr="000C188B">
        <w:rPr>
          <w:rFonts w:ascii="Times New Roman" w:hAnsi="Times New Roman"/>
          <w:sz w:val="24"/>
          <w:szCs w:val="24"/>
        </w:rPr>
        <w:t xml:space="preserve">3.3.2. aizņēmumu limits tiek paredzēts vienīgi no Eiropas Savienības un pārējās </w:t>
      </w:r>
      <w:r w:rsidRPr="000C188B">
        <w:rPr>
          <w:rFonts w:ascii="Times New Roman" w:hAnsi="Times New Roman"/>
          <w:sz w:val="24"/>
          <w:szCs w:val="24"/>
        </w:rPr>
        <w:lastRenderedPageBreak/>
        <w:t xml:space="preserve">ārvalstu </w:t>
      </w:r>
      <w:r w:rsidRPr="00255F20">
        <w:rPr>
          <w:rFonts w:ascii="Times New Roman" w:hAnsi="Times New Roman"/>
          <w:sz w:val="24"/>
          <w:szCs w:val="24"/>
        </w:rPr>
        <w:t>finanšu palīdzības līdzekļiem finansētiem projektiem, kā arī iepriekšējos gados uzsāktiem projektiem, kuriem aizņēmums piešķirts izmantošanai vidēja termiņa budžeta ietvara periodā, un nosacījumu, ka šo aizņēmumu kopējais apjoms nepārsniedz vidēja termiņa budžeta ietvara likumā noteikto līmeni,</w:t>
      </w:r>
    </w:p>
    <w:p w:rsidR="00F0793D" w:rsidRPr="00255F20" w:rsidRDefault="00F0793D" w:rsidP="00F0793D">
      <w:pPr>
        <w:pStyle w:val="naisf"/>
        <w:spacing w:before="0" w:beforeAutospacing="0" w:after="0" w:afterAutospacing="0"/>
        <w:ind w:firstLine="720"/>
        <w:jc w:val="both"/>
        <w:rPr>
          <w:lang w:val="lv-LV"/>
        </w:rPr>
      </w:pPr>
      <w:r>
        <w:rPr>
          <w:lang w:val="lv-LV"/>
        </w:rPr>
        <w:t xml:space="preserve">3.3.3. </w:t>
      </w:r>
      <w:r w:rsidRPr="00255F20">
        <w:rPr>
          <w:lang w:val="lv-LV"/>
        </w:rPr>
        <w:t>galvojumu limits, ievērojot nosacījumu, ka tas tiek paredzēts vienīgi no Eiropas Savienības un pārējās ārvalstu finanšu palīdzības līdzekļiem finansētiem projektiem;</w:t>
      </w:r>
    </w:p>
    <w:p w:rsidR="00F0793D" w:rsidRPr="00644062" w:rsidRDefault="00F0793D" w:rsidP="00F0793D">
      <w:pPr>
        <w:spacing w:after="0"/>
        <w:rPr>
          <w:rFonts w:ascii="Times New Roman" w:hAnsi="Times New Roman"/>
          <w:sz w:val="24"/>
          <w:szCs w:val="24"/>
        </w:rPr>
      </w:pPr>
      <w:r w:rsidRPr="00644062">
        <w:rPr>
          <w:rFonts w:ascii="Times New Roman" w:hAnsi="Times New Roman"/>
          <w:sz w:val="24"/>
          <w:szCs w:val="24"/>
        </w:rPr>
        <w:t>3.4. turpinot likumā “Par valsts budžetu 2018.gadam” noteikto, saglabāt pašvaldībām 2018.gadā</w:t>
      </w:r>
      <w:r>
        <w:t xml:space="preserve"> </w:t>
      </w:r>
      <w:r w:rsidRPr="00644062">
        <w:rPr>
          <w:rFonts w:ascii="Times New Roman" w:hAnsi="Times New Roman"/>
          <w:sz w:val="24"/>
          <w:szCs w:val="24"/>
        </w:rPr>
        <w:t>noteiktos ierobežojumus uzņemties likuma “Par pašvaldību budžetiem” 22. pantā</w:t>
      </w:r>
      <w:r>
        <w:rPr>
          <w:rFonts w:ascii="Times New Roman" w:hAnsi="Times New Roman"/>
          <w:sz w:val="24"/>
          <w:szCs w:val="24"/>
        </w:rPr>
        <w:t xml:space="preserve"> noteiktās ilgtermiņa saistības;</w:t>
      </w:r>
    </w:p>
    <w:p w:rsidR="00F0793D" w:rsidRPr="00255F20" w:rsidRDefault="00F0793D" w:rsidP="00F0793D">
      <w:pPr>
        <w:pStyle w:val="tv2132"/>
        <w:spacing w:line="240" w:lineRule="auto"/>
        <w:ind w:firstLine="0"/>
        <w:jc w:val="both"/>
        <w:rPr>
          <w:color w:val="auto"/>
          <w:sz w:val="24"/>
          <w:szCs w:val="24"/>
        </w:rPr>
      </w:pPr>
      <w:r>
        <w:rPr>
          <w:color w:val="auto"/>
          <w:sz w:val="24"/>
          <w:szCs w:val="24"/>
        </w:rPr>
        <w:t xml:space="preserve">3.5. </w:t>
      </w:r>
      <w:r w:rsidRPr="00255F20">
        <w:rPr>
          <w:color w:val="auto"/>
          <w:sz w:val="24"/>
          <w:szCs w:val="24"/>
        </w:rPr>
        <w:t>tiek nodrošināta ārvalstu finanšu palīdzības, Eiropas Savienības politiku instrumentu un valsts budžeta līdzfinansējuma līdzekļu asignēšana ārvalstu finanšu palīdzības un Eiropas Savienības politiku instrumentu ietvaros finansētiem jauniem pasākumiem (projektiem);</w:t>
      </w:r>
    </w:p>
    <w:p w:rsidR="00F0793D" w:rsidRPr="00B65E83" w:rsidRDefault="00F0793D" w:rsidP="00F0793D">
      <w:pPr>
        <w:pStyle w:val="naisf"/>
        <w:spacing w:before="0" w:beforeAutospacing="0" w:after="0" w:afterAutospacing="0"/>
        <w:jc w:val="both"/>
        <w:rPr>
          <w:lang w:val="lv-LV" w:eastAsia="lv-LV"/>
        </w:rPr>
      </w:pPr>
      <w:r>
        <w:rPr>
          <w:lang w:val="lv-LV" w:eastAsia="lv-LV"/>
        </w:rPr>
        <w:t xml:space="preserve">3.6. </w:t>
      </w:r>
      <w:r w:rsidRPr="00B65E83">
        <w:rPr>
          <w:lang w:val="lv-LV" w:eastAsia="lv-LV"/>
        </w:rPr>
        <w:t>ti</w:t>
      </w:r>
      <w:r>
        <w:rPr>
          <w:lang w:val="lv-LV" w:eastAsia="lv-LV"/>
        </w:rPr>
        <w:t>e</w:t>
      </w:r>
      <w:r w:rsidRPr="00B65E83">
        <w:rPr>
          <w:lang w:val="lv-LV" w:eastAsia="lv-LV"/>
        </w:rPr>
        <w:t>k nodrošināta Eiropas Savienības pašu resursu pārskaitīšana Eiropas Savienības budžetā;</w:t>
      </w:r>
    </w:p>
    <w:p w:rsidR="00F0793D" w:rsidRDefault="00F0793D" w:rsidP="00F0793D">
      <w:pPr>
        <w:pStyle w:val="naisf"/>
        <w:spacing w:before="0" w:beforeAutospacing="0" w:after="0" w:afterAutospacing="0"/>
        <w:jc w:val="both"/>
        <w:rPr>
          <w:lang w:val="lv-LV"/>
        </w:rPr>
      </w:pPr>
      <w:r>
        <w:rPr>
          <w:lang w:val="lv-LV" w:eastAsia="lv-LV"/>
        </w:rPr>
        <w:t xml:space="preserve">3.7. </w:t>
      </w:r>
      <w:r w:rsidRPr="00B65E83">
        <w:rPr>
          <w:lang w:val="lv-LV"/>
        </w:rPr>
        <w:t>tiek nodrošināti izdevumi valsts parāda saistību izpildei saskaņā ar</w:t>
      </w:r>
      <w:r>
        <w:rPr>
          <w:lang w:val="lv-LV"/>
        </w:rPr>
        <w:t xml:space="preserve"> spēkā esošo līgumu noteikumiem, ievērojot šā pielikuma 15.punktā noteikto, kā arī tiek nodrošināta Valsts kases līgumu slēgšana un finanšu darījumu veikšana valsts parāda un naudas līdzekļu vadības ietvaros saskaņā ar Finanšu ministra 2017.gada 14.augusta rīkojumu Nr. 339 “Par pilnvarojumu Valsts kasei un paraksta tiesībām”.</w:t>
      </w:r>
    </w:p>
    <w:p w:rsidR="00F0793D" w:rsidRDefault="00F0793D" w:rsidP="00F0793D">
      <w:pPr>
        <w:pStyle w:val="naisf"/>
        <w:spacing w:before="0" w:beforeAutospacing="0" w:after="0" w:afterAutospacing="0"/>
        <w:jc w:val="both"/>
        <w:rPr>
          <w:lang w:val="lv-LV"/>
        </w:rPr>
      </w:pPr>
    </w:p>
    <w:p w:rsidR="00F0793D" w:rsidRDefault="00F0793D" w:rsidP="00F0793D">
      <w:pPr>
        <w:pStyle w:val="naisf"/>
        <w:spacing w:before="0" w:beforeAutospacing="0" w:after="0" w:afterAutospacing="0"/>
        <w:jc w:val="both"/>
        <w:rPr>
          <w:lang w:val="lv-LV"/>
        </w:rPr>
      </w:pPr>
      <w:r>
        <w:rPr>
          <w:lang w:val="lv-LV"/>
        </w:rPr>
        <w:t xml:space="preserve">4. Turpinot iepriekšējā gada budžeta politikas, </w:t>
      </w:r>
      <w:r w:rsidRPr="0073488D">
        <w:rPr>
          <w:lang w:val="lv-LV"/>
        </w:rPr>
        <w:t>Finanšu ministrija</w:t>
      </w:r>
      <w:r>
        <w:rPr>
          <w:lang w:val="lv-LV"/>
        </w:rPr>
        <w:t>, sagatavojot pagaidu budžetu un aprēķinot maksimāli pieļaujamo valsts budžeta kopējo izdevumu (tai skaitā finansēšanas sadaļā) apjomu</w:t>
      </w:r>
      <w:r w:rsidRPr="005F0FAC">
        <w:rPr>
          <w:lang w:val="lv-LV"/>
        </w:rPr>
        <w:t xml:space="preserve"> katrai ministrijai un citai centrālajai valsts iestādei</w:t>
      </w:r>
      <w:r>
        <w:rPr>
          <w:lang w:val="lv-LV"/>
        </w:rPr>
        <w:t xml:space="preserve">, </w:t>
      </w:r>
      <w:r w:rsidRPr="007C78B8">
        <w:rPr>
          <w:lang w:val="lv-LV"/>
        </w:rPr>
        <w:t xml:space="preserve">pamatojas uz </w:t>
      </w:r>
      <w:r>
        <w:rPr>
          <w:lang w:val="lv-LV"/>
        </w:rPr>
        <w:t>likumā “</w:t>
      </w:r>
      <w:r w:rsidRPr="002B6D41">
        <w:rPr>
          <w:lang w:val="lv-LV"/>
        </w:rPr>
        <w:t>Par vidēja termiņa budžeta ietvaru 2018., 2019. un 2020. gadam</w:t>
      </w:r>
      <w:r>
        <w:rPr>
          <w:lang w:val="lv-LV"/>
        </w:rPr>
        <w:t>”</w:t>
      </w:r>
      <w:r w:rsidRPr="002B6D41" w:rsidDel="002B6D41">
        <w:rPr>
          <w:lang w:val="lv-LV"/>
        </w:rPr>
        <w:t xml:space="preserve"> </w:t>
      </w:r>
      <w:r>
        <w:rPr>
          <w:lang w:val="lv-LV"/>
        </w:rPr>
        <w:t xml:space="preserve"> 2019.gadam apstiprināto maksimāli pieļaujamo valsts budžeta kopējo izdevumu apjomu katram resoram un ņem</w:t>
      </w:r>
      <w:r w:rsidRPr="005F0FAC">
        <w:rPr>
          <w:lang w:val="lv-LV"/>
        </w:rPr>
        <w:t xml:space="preserve"> vērā prognozētās izmaiņas </w:t>
      </w:r>
      <w:r>
        <w:rPr>
          <w:lang w:val="lv-LV"/>
        </w:rPr>
        <w:t>šādās pozīcijās</w:t>
      </w:r>
      <w:r>
        <w:rPr>
          <w:rStyle w:val="FootnoteReference"/>
        </w:rPr>
        <w:footnoteReference w:id="3"/>
      </w:r>
      <w:r>
        <w:rPr>
          <w:lang w:val="lv-LV"/>
        </w:rPr>
        <w:t>:</w:t>
      </w:r>
    </w:p>
    <w:p w:rsidR="00F0793D" w:rsidRDefault="00F0793D" w:rsidP="00F0793D">
      <w:pPr>
        <w:pStyle w:val="tv2132"/>
        <w:spacing w:line="240" w:lineRule="auto"/>
        <w:ind w:firstLine="0"/>
        <w:jc w:val="both"/>
        <w:rPr>
          <w:color w:val="auto"/>
          <w:sz w:val="24"/>
          <w:szCs w:val="24"/>
        </w:rPr>
      </w:pPr>
      <w:r>
        <w:rPr>
          <w:color w:val="auto"/>
          <w:sz w:val="24"/>
          <w:szCs w:val="24"/>
        </w:rPr>
        <w:t>4.1. atbilstoši 3.punktā minētiem plānošanas nosacījumiem;</w:t>
      </w:r>
    </w:p>
    <w:p w:rsidR="00F0793D" w:rsidRPr="00AB60F9" w:rsidRDefault="00F0793D" w:rsidP="00F0793D">
      <w:pPr>
        <w:pStyle w:val="tv2132"/>
        <w:spacing w:line="240" w:lineRule="auto"/>
        <w:ind w:firstLine="0"/>
        <w:jc w:val="both"/>
        <w:rPr>
          <w:color w:val="auto"/>
          <w:sz w:val="24"/>
          <w:szCs w:val="24"/>
        </w:rPr>
      </w:pPr>
      <w:r>
        <w:rPr>
          <w:color w:val="auto"/>
          <w:sz w:val="24"/>
          <w:szCs w:val="24"/>
        </w:rPr>
        <w:t xml:space="preserve">4.2. </w:t>
      </w:r>
      <w:r w:rsidRPr="00AB60F9">
        <w:rPr>
          <w:color w:val="auto"/>
          <w:sz w:val="24"/>
          <w:szCs w:val="24"/>
        </w:rPr>
        <w:t>ieņēmumos un izdevumos saistībā ar Eiropas Savienības politiku instrumentu un pārējās ārvalstu finanšu palīdzības līdzekļu finansētiem projektiem, pasākumiem;</w:t>
      </w:r>
    </w:p>
    <w:p w:rsidR="00F0793D" w:rsidRPr="00AB60F9" w:rsidRDefault="00F0793D" w:rsidP="00F0793D">
      <w:pPr>
        <w:pStyle w:val="tv2132"/>
        <w:spacing w:line="240" w:lineRule="auto"/>
        <w:ind w:firstLine="0"/>
        <w:jc w:val="both"/>
        <w:rPr>
          <w:color w:val="auto"/>
          <w:sz w:val="24"/>
          <w:szCs w:val="24"/>
        </w:rPr>
      </w:pPr>
      <w:r>
        <w:rPr>
          <w:color w:val="auto"/>
          <w:sz w:val="24"/>
          <w:szCs w:val="24"/>
        </w:rPr>
        <w:t xml:space="preserve">4.3. </w:t>
      </w:r>
      <w:r w:rsidRPr="00AB60F9">
        <w:rPr>
          <w:color w:val="auto"/>
          <w:sz w:val="24"/>
          <w:szCs w:val="24"/>
        </w:rPr>
        <w:t>ieņēmumos no maksas pakalpojumiem un citiem pašu ieņēmumiem un tiem atbilstošajos izdevumos;</w:t>
      </w:r>
    </w:p>
    <w:p w:rsidR="00F0793D" w:rsidRPr="00AB60F9" w:rsidRDefault="00F0793D" w:rsidP="00F0793D">
      <w:pPr>
        <w:pStyle w:val="tv2132"/>
        <w:spacing w:line="240" w:lineRule="auto"/>
        <w:ind w:firstLine="0"/>
        <w:jc w:val="both"/>
        <w:rPr>
          <w:color w:val="auto"/>
          <w:sz w:val="24"/>
          <w:szCs w:val="24"/>
        </w:rPr>
      </w:pPr>
      <w:r>
        <w:rPr>
          <w:color w:val="auto"/>
          <w:sz w:val="24"/>
          <w:szCs w:val="24"/>
        </w:rPr>
        <w:t>4.4. valsts budžeta procentu izdevumos</w:t>
      </w:r>
      <w:r w:rsidRPr="00AB60F9">
        <w:rPr>
          <w:color w:val="auto"/>
          <w:sz w:val="24"/>
          <w:szCs w:val="24"/>
        </w:rPr>
        <w:t>;</w:t>
      </w:r>
    </w:p>
    <w:p w:rsidR="00F0793D" w:rsidRPr="00AB60F9" w:rsidRDefault="00F0793D" w:rsidP="00F0793D">
      <w:pPr>
        <w:pStyle w:val="tv2132"/>
        <w:spacing w:line="240" w:lineRule="auto"/>
        <w:ind w:firstLine="0"/>
        <w:jc w:val="both"/>
        <w:rPr>
          <w:color w:val="auto"/>
          <w:sz w:val="24"/>
          <w:szCs w:val="24"/>
        </w:rPr>
      </w:pPr>
      <w:r>
        <w:rPr>
          <w:color w:val="auto"/>
          <w:sz w:val="24"/>
          <w:szCs w:val="24"/>
        </w:rPr>
        <w:t xml:space="preserve">4.5. </w:t>
      </w:r>
      <w:r w:rsidRPr="00AB60F9">
        <w:rPr>
          <w:color w:val="auto"/>
          <w:sz w:val="24"/>
          <w:szCs w:val="24"/>
        </w:rPr>
        <w:t>kārtējos maksājumos Eiropas Savienības budžetā un starptautiskai sadarbībai;</w:t>
      </w:r>
    </w:p>
    <w:p w:rsidR="00F0793D" w:rsidRPr="00AB60F9" w:rsidRDefault="00F0793D" w:rsidP="00F0793D">
      <w:pPr>
        <w:pStyle w:val="tv2132"/>
        <w:spacing w:line="240" w:lineRule="auto"/>
        <w:ind w:firstLine="0"/>
        <w:jc w:val="both"/>
        <w:rPr>
          <w:color w:val="auto"/>
          <w:sz w:val="24"/>
          <w:szCs w:val="24"/>
        </w:rPr>
      </w:pPr>
      <w:r>
        <w:rPr>
          <w:color w:val="auto"/>
          <w:sz w:val="24"/>
          <w:szCs w:val="24"/>
        </w:rPr>
        <w:t xml:space="preserve">4.6. </w:t>
      </w:r>
      <w:r w:rsidRPr="00AB60F9">
        <w:rPr>
          <w:color w:val="auto"/>
          <w:sz w:val="24"/>
          <w:szCs w:val="24"/>
        </w:rPr>
        <w:t>pamatbudžeta izdevumos sakarā ar aktuālākām valsts sociālo pabalstu un pensiju saņēmēju skaita prognozēm, kā arī ar prognozētajām izdienas pensiju vidējo apmēru izmaiņām;</w:t>
      </w:r>
    </w:p>
    <w:p w:rsidR="00F0793D" w:rsidRPr="00AB60F9" w:rsidRDefault="00F0793D" w:rsidP="00F0793D">
      <w:pPr>
        <w:pStyle w:val="tv2132"/>
        <w:spacing w:line="240" w:lineRule="auto"/>
        <w:ind w:firstLine="0"/>
        <w:jc w:val="both"/>
        <w:rPr>
          <w:color w:val="auto"/>
          <w:sz w:val="24"/>
          <w:szCs w:val="24"/>
        </w:rPr>
      </w:pPr>
      <w:r>
        <w:rPr>
          <w:color w:val="auto"/>
          <w:sz w:val="24"/>
          <w:szCs w:val="24"/>
        </w:rPr>
        <w:t xml:space="preserve">4.7. </w:t>
      </w:r>
      <w:r w:rsidRPr="00AB60F9">
        <w:rPr>
          <w:color w:val="auto"/>
          <w:sz w:val="24"/>
          <w:szCs w:val="24"/>
        </w:rPr>
        <w:t>speciālā budžeta izdevumos saistībā ar aktuālām sociālās apdrošināšanas pakalpojumu saņēmēju skaita un vidēja apmēra prognozēm, kā arī saistībā ar aktuālām vidēja termiņa makroekonomiskās attīstības un valsts sociālās apdrošināšanas iemaksu prognozēm;</w:t>
      </w:r>
    </w:p>
    <w:p w:rsidR="00F0793D" w:rsidRPr="00AB60F9" w:rsidRDefault="00F0793D" w:rsidP="00F0793D">
      <w:pPr>
        <w:pStyle w:val="tv2132"/>
        <w:spacing w:line="240" w:lineRule="auto"/>
        <w:ind w:firstLine="0"/>
        <w:jc w:val="both"/>
        <w:rPr>
          <w:color w:val="auto"/>
          <w:sz w:val="24"/>
          <w:szCs w:val="24"/>
        </w:rPr>
      </w:pPr>
      <w:r>
        <w:rPr>
          <w:color w:val="auto"/>
          <w:sz w:val="24"/>
          <w:szCs w:val="24"/>
        </w:rPr>
        <w:t xml:space="preserve">4.8. </w:t>
      </w:r>
      <w:r w:rsidRPr="00AB60F9">
        <w:rPr>
          <w:color w:val="auto"/>
          <w:sz w:val="24"/>
          <w:szCs w:val="24"/>
        </w:rPr>
        <w:t>uzturēšanas izdevumos, kas rodas no veiktajiem kapitālajiem ieguldījumiem (tai skaitā no Eiropas Savienības politiku instrumentu un pārējo ārvalstu finanšu palīdzības līdzekļu ietvaros veiktajām investīcijām) un kas turpmāk finansējami no valsts budžeta līdzekļiem atbilstoši noslēgtajiem līgumiem, citiem pamatojuma dokumentiem vai aprēķiniem;</w:t>
      </w:r>
    </w:p>
    <w:p w:rsidR="00F0793D" w:rsidRDefault="00F0793D" w:rsidP="00F0793D">
      <w:pPr>
        <w:pStyle w:val="tv2132"/>
        <w:spacing w:line="240" w:lineRule="auto"/>
        <w:ind w:firstLine="0"/>
        <w:jc w:val="both"/>
        <w:rPr>
          <w:color w:val="auto"/>
          <w:sz w:val="24"/>
          <w:szCs w:val="24"/>
        </w:rPr>
      </w:pPr>
      <w:r>
        <w:rPr>
          <w:color w:val="auto"/>
          <w:sz w:val="24"/>
          <w:szCs w:val="24"/>
        </w:rPr>
        <w:lastRenderedPageBreak/>
        <w:t xml:space="preserve">4.9. </w:t>
      </w:r>
      <w:r w:rsidRPr="00AB60F9">
        <w:rPr>
          <w:color w:val="auto"/>
          <w:sz w:val="24"/>
          <w:szCs w:val="24"/>
        </w:rPr>
        <w:t>budžeta resora valsts budžeta ilgtermiņa saistību apjomā, ja par to ir pi</w:t>
      </w:r>
      <w:r>
        <w:rPr>
          <w:color w:val="auto"/>
          <w:sz w:val="24"/>
          <w:szCs w:val="24"/>
        </w:rPr>
        <w:t>eņemts Ministru kabineta lēmums;</w:t>
      </w:r>
    </w:p>
    <w:p w:rsidR="00F0793D" w:rsidRDefault="00F0793D" w:rsidP="00F0793D">
      <w:pPr>
        <w:pStyle w:val="tv2132"/>
        <w:spacing w:line="240" w:lineRule="auto"/>
        <w:ind w:firstLine="0"/>
        <w:jc w:val="both"/>
        <w:rPr>
          <w:color w:val="auto"/>
          <w:sz w:val="24"/>
          <w:szCs w:val="24"/>
        </w:rPr>
      </w:pPr>
      <w:r>
        <w:rPr>
          <w:color w:val="auto"/>
          <w:sz w:val="24"/>
          <w:szCs w:val="24"/>
        </w:rPr>
        <w:t>4.10. izdevumos saistībā ar tehniskiem precizējumiem programmās, apakšprogrammās un izdevumu kodos atbilstoši ekonomiskajām kategorijām, tai skaitā budžeta izpildes procesā veicamajiem transfertiem;</w:t>
      </w:r>
    </w:p>
    <w:p w:rsidR="00F0793D" w:rsidRPr="009B0330" w:rsidRDefault="00F0793D" w:rsidP="00F0793D">
      <w:pPr>
        <w:pStyle w:val="tv2132"/>
        <w:spacing w:line="240" w:lineRule="auto"/>
        <w:ind w:firstLine="0"/>
        <w:jc w:val="both"/>
        <w:rPr>
          <w:color w:val="auto"/>
          <w:sz w:val="24"/>
          <w:szCs w:val="24"/>
        </w:rPr>
      </w:pPr>
      <w:r>
        <w:rPr>
          <w:color w:val="auto"/>
          <w:sz w:val="24"/>
          <w:szCs w:val="24"/>
        </w:rPr>
        <w:t xml:space="preserve">4.11. izdevumos no maksas pakalpojumu un citu pašu ieņēmumu naudas līdzekļu atlikumiem, lai gada sākumā nodrošinātu iestādes darbību vai projekta (pasākuma) īstenošanu. </w:t>
      </w:r>
    </w:p>
    <w:p w:rsidR="00F0793D" w:rsidRDefault="00F0793D" w:rsidP="00F0793D">
      <w:pPr>
        <w:pStyle w:val="naisf"/>
        <w:spacing w:before="0" w:beforeAutospacing="0" w:after="0" w:afterAutospacing="0"/>
        <w:jc w:val="both"/>
        <w:rPr>
          <w:lang w:val="lv-LV"/>
        </w:rPr>
      </w:pPr>
    </w:p>
    <w:p w:rsidR="00F0793D" w:rsidRPr="0057228D" w:rsidRDefault="00F0793D" w:rsidP="00F0793D">
      <w:pPr>
        <w:pStyle w:val="tv2132"/>
        <w:spacing w:line="240" w:lineRule="auto"/>
        <w:ind w:firstLine="0"/>
        <w:jc w:val="both"/>
        <w:rPr>
          <w:color w:val="auto"/>
          <w:sz w:val="24"/>
          <w:szCs w:val="24"/>
        </w:rPr>
      </w:pPr>
      <w:r w:rsidRPr="007C78B8">
        <w:rPr>
          <w:color w:val="auto"/>
          <w:sz w:val="24"/>
          <w:szCs w:val="24"/>
        </w:rPr>
        <w:t xml:space="preserve">5. </w:t>
      </w:r>
      <w:r w:rsidRPr="00945443">
        <w:rPr>
          <w:color w:val="auto"/>
          <w:sz w:val="24"/>
          <w:szCs w:val="24"/>
        </w:rPr>
        <w:t xml:space="preserve">Turpinot iepriekšējā gada budžeta politikas </w:t>
      </w:r>
      <w:r w:rsidRPr="007C78B8">
        <w:rPr>
          <w:color w:val="auto"/>
          <w:sz w:val="24"/>
          <w:szCs w:val="24"/>
        </w:rPr>
        <w:t>Finanšu ministrija</w:t>
      </w:r>
      <w:r>
        <w:rPr>
          <w:color w:val="auto"/>
          <w:sz w:val="24"/>
          <w:szCs w:val="24"/>
        </w:rPr>
        <w:t xml:space="preserve"> saskaņā ar 3.1.2 punktā noteikto </w:t>
      </w:r>
      <w:r w:rsidRPr="007C78B8">
        <w:rPr>
          <w:color w:val="auto"/>
          <w:sz w:val="24"/>
          <w:szCs w:val="24"/>
        </w:rPr>
        <w:t>normatīvajos aktos noteiktajā kārtībā</w:t>
      </w:r>
      <w:r w:rsidRPr="007C78B8">
        <w:rPr>
          <w:rStyle w:val="FootnoteReference"/>
          <w:color w:val="auto"/>
          <w:sz w:val="24"/>
          <w:szCs w:val="24"/>
        </w:rPr>
        <w:footnoteReference w:id="4"/>
      </w:r>
      <w:r w:rsidRPr="007C78B8">
        <w:rPr>
          <w:color w:val="auto"/>
          <w:sz w:val="24"/>
          <w:szCs w:val="24"/>
        </w:rPr>
        <w:t xml:space="preserve"> </w:t>
      </w:r>
      <w:r>
        <w:rPr>
          <w:color w:val="auto"/>
          <w:sz w:val="24"/>
          <w:szCs w:val="24"/>
        </w:rPr>
        <w:t>veic korekcijas, ņemot</w:t>
      </w:r>
      <w:r w:rsidRPr="007C78B8">
        <w:rPr>
          <w:color w:val="auto"/>
          <w:sz w:val="24"/>
          <w:szCs w:val="24"/>
        </w:rPr>
        <w:t xml:space="preserve"> vērā izmaiņas</w:t>
      </w:r>
      <w:r>
        <w:rPr>
          <w:color w:val="auto"/>
          <w:sz w:val="24"/>
          <w:szCs w:val="24"/>
        </w:rPr>
        <w:t xml:space="preserve"> </w:t>
      </w:r>
      <w:r w:rsidRPr="0057228D">
        <w:rPr>
          <w:color w:val="auto"/>
          <w:sz w:val="24"/>
          <w:szCs w:val="24"/>
        </w:rPr>
        <w:t>šādās prognozēs:</w:t>
      </w:r>
    </w:p>
    <w:p w:rsidR="00F0793D" w:rsidRPr="0057228D" w:rsidRDefault="00F0793D" w:rsidP="00F0793D">
      <w:pPr>
        <w:pStyle w:val="tv2132"/>
        <w:spacing w:line="240" w:lineRule="auto"/>
        <w:ind w:firstLine="0"/>
        <w:jc w:val="both"/>
        <w:rPr>
          <w:color w:val="auto"/>
          <w:sz w:val="24"/>
          <w:szCs w:val="24"/>
        </w:rPr>
      </w:pPr>
      <w:r>
        <w:rPr>
          <w:color w:val="auto"/>
          <w:sz w:val="24"/>
          <w:szCs w:val="24"/>
        </w:rPr>
        <w:t>5.1</w:t>
      </w:r>
      <w:r w:rsidRPr="0057228D">
        <w:rPr>
          <w:color w:val="auto"/>
          <w:sz w:val="24"/>
          <w:szCs w:val="24"/>
        </w:rPr>
        <w:t xml:space="preserve">. izdienas pensiju </w:t>
      </w:r>
      <w:r>
        <w:rPr>
          <w:color w:val="auto"/>
          <w:sz w:val="24"/>
          <w:szCs w:val="24"/>
        </w:rPr>
        <w:t xml:space="preserve">saņēmēju skaits </w:t>
      </w:r>
      <w:r w:rsidRPr="0057228D">
        <w:rPr>
          <w:color w:val="auto"/>
          <w:sz w:val="24"/>
          <w:szCs w:val="24"/>
        </w:rPr>
        <w:t>un piemaksu pie vecuma un invaliditātes pensijām vidējais apmērs un saņēmēju skaits;</w:t>
      </w:r>
    </w:p>
    <w:p w:rsidR="00F0793D" w:rsidRPr="0057228D" w:rsidRDefault="00F0793D" w:rsidP="00F0793D">
      <w:pPr>
        <w:pStyle w:val="tv2132"/>
        <w:spacing w:line="240" w:lineRule="auto"/>
        <w:ind w:firstLine="0"/>
        <w:jc w:val="both"/>
        <w:rPr>
          <w:color w:val="auto"/>
          <w:sz w:val="24"/>
          <w:szCs w:val="24"/>
        </w:rPr>
      </w:pPr>
      <w:r>
        <w:rPr>
          <w:color w:val="auto"/>
          <w:sz w:val="24"/>
          <w:szCs w:val="24"/>
        </w:rPr>
        <w:t>5.2</w:t>
      </w:r>
      <w:r w:rsidRPr="0057228D">
        <w:rPr>
          <w:color w:val="auto"/>
          <w:sz w:val="24"/>
          <w:szCs w:val="24"/>
        </w:rPr>
        <w:t>. bēgļu un personu, kurām piešķirts alternatīvais statuss, pabalstu saņēmēju skaits;</w:t>
      </w:r>
    </w:p>
    <w:p w:rsidR="00F0793D" w:rsidRDefault="00F0793D" w:rsidP="00F0793D">
      <w:pPr>
        <w:pStyle w:val="tv2132"/>
        <w:spacing w:line="240" w:lineRule="auto"/>
        <w:ind w:firstLine="0"/>
        <w:jc w:val="both"/>
        <w:rPr>
          <w:color w:val="auto"/>
          <w:sz w:val="24"/>
          <w:szCs w:val="24"/>
        </w:rPr>
      </w:pPr>
      <w:r>
        <w:rPr>
          <w:color w:val="auto"/>
          <w:sz w:val="24"/>
          <w:szCs w:val="24"/>
        </w:rPr>
        <w:t>5.3</w:t>
      </w:r>
      <w:r w:rsidRPr="0057228D">
        <w:rPr>
          <w:color w:val="auto"/>
          <w:sz w:val="24"/>
          <w:szCs w:val="24"/>
        </w:rPr>
        <w:t>. personas ar invaliditāti (skaits), kuras saņem asistenta pakalpojumu;</w:t>
      </w:r>
    </w:p>
    <w:p w:rsidR="00F0793D" w:rsidRDefault="00F0793D" w:rsidP="00F0793D">
      <w:pPr>
        <w:pStyle w:val="tv2132"/>
        <w:spacing w:line="240" w:lineRule="auto"/>
        <w:ind w:firstLine="0"/>
        <w:jc w:val="both"/>
        <w:rPr>
          <w:color w:val="auto"/>
          <w:sz w:val="24"/>
          <w:szCs w:val="24"/>
        </w:rPr>
      </w:pPr>
      <w:r>
        <w:rPr>
          <w:color w:val="auto"/>
          <w:sz w:val="24"/>
          <w:szCs w:val="24"/>
        </w:rPr>
        <w:t>5.4. to personu skaits, kas saņem uzturlīdzekļus no Uzturlīdzekļu garantiju fonda;</w:t>
      </w:r>
    </w:p>
    <w:p w:rsidR="00F0793D" w:rsidRPr="0057228D" w:rsidRDefault="00F0793D" w:rsidP="00F0793D">
      <w:pPr>
        <w:pStyle w:val="tv2132"/>
        <w:spacing w:line="240" w:lineRule="auto"/>
        <w:ind w:firstLine="0"/>
        <w:jc w:val="both"/>
        <w:rPr>
          <w:color w:val="auto"/>
          <w:sz w:val="24"/>
          <w:szCs w:val="24"/>
        </w:rPr>
      </w:pPr>
      <w:r>
        <w:rPr>
          <w:color w:val="auto"/>
          <w:sz w:val="24"/>
          <w:szCs w:val="24"/>
        </w:rPr>
        <w:t>5.5. to cietušo skaits, kas saņem kompensācijas saskaņā ar likumu “Par valsts kompensāciju cietušajiem”;</w:t>
      </w:r>
    </w:p>
    <w:p w:rsidR="00F0793D" w:rsidRPr="0057228D" w:rsidRDefault="00F0793D" w:rsidP="00F0793D">
      <w:pPr>
        <w:pStyle w:val="tv2132"/>
        <w:spacing w:line="240" w:lineRule="auto"/>
        <w:ind w:firstLine="0"/>
        <w:jc w:val="both"/>
        <w:rPr>
          <w:color w:val="auto"/>
          <w:sz w:val="24"/>
          <w:szCs w:val="24"/>
        </w:rPr>
      </w:pPr>
      <w:r>
        <w:rPr>
          <w:color w:val="auto"/>
          <w:sz w:val="24"/>
          <w:szCs w:val="24"/>
        </w:rPr>
        <w:t>5.6</w:t>
      </w:r>
      <w:r w:rsidRPr="0057228D">
        <w:rPr>
          <w:color w:val="auto"/>
          <w:sz w:val="24"/>
          <w:szCs w:val="24"/>
        </w:rPr>
        <w:t>. brīvpusdienu saņēmēju skaits;</w:t>
      </w:r>
    </w:p>
    <w:p w:rsidR="00F0793D" w:rsidRDefault="00F0793D" w:rsidP="00F0793D">
      <w:pPr>
        <w:pStyle w:val="tv2132"/>
        <w:spacing w:line="240" w:lineRule="auto"/>
        <w:ind w:firstLine="0"/>
        <w:jc w:val="both"/>
        <w:rPr>
          <w:color w:val="auto"/>
          <w:sz w:val="24"/>
          <w:szCs w:val="24"/>
        </w:rPr>
      </w:pPr>
      <w:r>
        <w:rPr>
          <w:color w:val="auto"/>
          <w:sz w:val="24"/>
          <w:szCs w:val="24"/>
        </w:rPr>
        <w:t xml:space="preserve">5.7. </w:t>
      </w:r>
      <w:r w:rsidRPr="0057228D">
        <w:rPr>
          <w:color w:val="auto"/>
          <w:sz w:val="24"/>
          <w:szCs w:val="24"/>
        </w:rPr>
        <w:t>transferta pārskaitījumi no valsts pamatbudžeta uz valsts speciālo budžetu saistībā ar atsevišķās dzīves situācijās noteiktam personu lokam valsts sniegtā atbalsta v</w:t>
      </w:r>
      <w:r>
        <w:rPr>
          <w:color w:val="auto"/>
          <w:sz w:val="24"/>
          <w:szCs w:val="24"/>
        </w:rPr>
        <w:t>idējo apmēru un saņēmēju skaitu.</w:t>
      </w:r>
    </w:p>
    <w:p w:rsidR="00F0793D" w:rsidRDefault="00F0793D" w:rsidP="00F0793D">
      <w:pPr>
        <w:pStyle w:val="tv2132"/>
        <w:spacing w:line="240" w:lineRule="auto"/>
        <w:ind w:firstLine="0"/>
        <w:jc w:val="both"/>
        <w:rPr>
          <w:color w:val="auto"/>
          <w:sz w:val="24"/>
          <w:szCs w:val="24"/>
        </w:rPr>
      </w:pPr>
    </w:p>
    <w:p w:rsidR="00F0793D" w:rsidRPr="0064650A" w:rsidRDefault="00F0793D" w:rsidP="00F0793D">
      <w:pPr>
        <w:pStyle w:val="tv2132"/>
        <w:spacing w:line="240" w:lineRule="auto"/>
        <w:ind w:firstLine="0"/>
        <w:jc w:val="both"/>
        <w:rPr>
          <w:color w:val="auto"/>
          <w:sz w:val="24"/>
          <w:szCs w:val="24"/>
        </w:rPr>
      </w:pPr>
      <w:r w:rsidRPr="0064650A">
        <w:rPr>
          <w:color w:val="auto"/>
          <w:sz w:val="24"/>
          <w:szCs w:val="24"/>
        </w:rPr>
        <w:t>6. Budžeta resora “74. Gadskārtējā valsts budžeta izpildes procesā pārdalāmais finansējums” programmas 01.00.00 “Apropriācijas rezerve”, programmas 02.00.00 “Līdzekļi neparedzētiem gadījumiem”, programmas 08.00.00 “Veselības aprūpes sistēmas reformas ieviešanas finansējums” un programmas 80.00.00 “Nesadalītais finansējums Eiropas Savienības politiku instrumentu un pārējās ārvalstu finanšu palīdzības līdzfinansēto projektu un pasākumu īstenošanai” izdevumus plāno likuma  “Par vidēja termiņa budžeta ietvaru 2018., 2019. un 2020. gadam” 2019.gadam apstiprināto izdevumu līmenī</w:t>
      </w:r>
      <w:r>
        <w:rPr>
          <w:color w:val="auto"/>
          <w:sz w:val="24"/>
          <w:szCs w:val="24"/>
        </w:rPr>
        <w:t>, ņemot vērā 3., 4. un 5. punktā veiktās izmaiņas</w:t>
      </w:r>
      <w:r w:rsidRPr="0064650A">
        <w:rPr>
          <w:color w:val="auto"/>
          <w:sz w:val="24"/>
          <w:szCs w:val="24"/>
        </w:rPr>
        <w:t>.</w:t>
      </w:r>
    </w:p>
    <w:p w:rsidR="00F0793D" w:rsidRPr="0064650A" w:rsidRDefault="00F0793D" w:rsidP="00F0793D">
      <w:pPr>
        <w:pStyle w:val="tv2132"/>
        <w:spacing w:line="240" w:lineRule="auto"/>
        <w:ind w:firstLine="0"/>
        <w:jc w:val="both"/>
        <w:rPr>
          <w:color w:val="auto"/>
          <w:sz w:val="24"/>
          <w:szCs w:val="24"/>
        </w:rPr>
      </w:pPr>
    </w:p>
    <w:p w:rsidR="00F0793D" w:rsidRDefault="00F0793D" w:rsidP="00F0793D">
      <w:pPr>
        <w:pStyle w:val="tv2132"/>
        <w:spacing w:line="240" w:lineRule="auto"/>
        <w:ind w:firstLine="0"/>
        <w:jc w:val="both"/>
        <w:rPr>
          <w:color w:val="auto"/>
          <w:sz w:val="24"/>
          <w:szCs w:val="24"/>
        </w:rPr>
      </w:pPr>
      <w:r w:rsidRPr="0064650A">
        <w:rPr>
          <w:color w:val="auto"/>
          <w:sz w:val="24"/>
          <w:szCs w:val="24"/>
        </w:rPr>
        <w:t>7. Pagaidu budžet</w:t>
      </w:r>
      <w:r>
        <w:rPr>
          <w:color w:val="auto"/>
          <w:sz w:val="24"/>
          <w:szCs w:val="24"/>
        </w:rPr>
        <w:t>u sa</w:t>
      </w:r>
      <w:r w:rsidRPr="0064650A">
        <w:rPr>
          <w:color w:val="auto"/>
          <w:sz w:val="24"/>
          <w:szCs w:val="24"/>
        </w:rPr>
        <w:t>gatavo atbilstoši budžetu ieņēmumu, izdevumu un finansēšanas klasifikācijām, kas ir spēkā uz 2019.gada 1.janvāri</w:t>
      </w:r>
      <w:r w:rsidRPr="0064650A">
        <w:rPr>
          <w:rStyle w:val="FootnoteReference"/>
          <w:color w:val="auto"/>
          <w:sz w:val="24"/>
          <w:szCs w:val="24"/>
        </w:rPr>
        <w:footnoteReference w:id="5"/>
      </w:r>
      <w:r w:rsidRPr="0064650A">
        <w:rPr>
          <w:color w:val="auto"/>
          <w:sz w:val="24"/>
          <w:szCs w:val="24"/>
        </w:rPr>
        <w:t xml:space="preserve">, tai skaitā ievērojot klasifikācijas izmaiņu ietekmi uz </w:t>
      </w:r>
      <w:r>
        <w:rPr>
          <w:color w:val="auto"/>
          <w:sz w:val="24"/>
          <w:szCs w:val="24"/>
        </w:rPr>
        <w:t>ieņēmumu un izdevumu</w:t>
      </w:r>
      <w:r w:rsidRPr="0064650A">
        <w:rPr>
          <w:color w:val="auto"/>
          <w:sz w:val="24"/>
          <w:szCs w:val="24"/>
        </w:rPr>
        <w:t xml:space="preserve"> </w:t>
      </w:r>
      <w:r>
        <w:rPr>
          <w:color w:val="auto"/>
          <w:sz w:val="24"/>
          <w:szCs w:val="24"/>
        </w:rPr>
        <w:t>transfertiem</w:t>
      </w:r>
      <w:r w:rsidRPr="0064650A">
        <w:rPr>
          <w:color w:val="auto"/>
          <w:sz w:val="24"/>
          <w:szCs w:val="24"/>
        </w:rPr>
        <w:t>, kā arī izdevumiem inventāram un pamatlīdzekļiem.</w:t>
      </w:r>
    </w:p>
    <w:p w:rsidR="00F0793D" w:rsidRDefault="00F0793D" w:rsidP="00F0793D">
      <w:pPr>
        <w:spacing w:after="0" w:line="240" w:lineRule="auto"/>
        <w:jc w:val="both"/>
        <w:rPr>
          <w:rFonts w:ascii="Times New Roman" w:hAnsi="Times New Roman"/>
          <w:sz w:val="24"/>
          <w:szCs w:val="24"/>
        </w:rPr>
      </w:pPr>
    </w:p>
    <w:p w:rsidR="00F0793D" w:rsidRPr="00C6783F" w:rsidRDefault="00F0793D" w:rsidP="00F0793D">
      <w:pPr>
        <w:spacing w:after="0" w:line="240" w:lineRule="auto"/>
        <w:jc w:val="both"/>
        <w:rPr>
          <w:rFonts w:ascii="Times New Roman" w:hAnsi="Times New Roman"/>
          <w:sz w:val="24"/>
          <w:szCs w:val="24"/>
          <w:lang w:eastAsia="lv-LV"/>
        </w:rPr>
      </w:pPr>
      <w:r w:rsidRPr="00C6783F">
        <w:rPr>
          <w:rFonts w:ascii="Times New Roman" w:hAnsi="Times New Roman"/>
          <w:sz w:val="24"/>
          <w:szCs w:val="24"/>
        </w:rPr>
        <w:t xml:space="preserve">8. Turpinot iepriekšējā gada budžeta politikas un nodrošinot spēkā esošo normatīvo aktu pensiju jomā izpildi, noteikt, ka saskaņā ar </w:t>
      </w:r>
      <w:r w:rsidRPr="0097205A">
        <w:rPr>
          <w:rFonts w:ascii="Times New Roman" w:hAnsi="Times New Roman"/>
          <w:sz w:val="24"/>
          <w:szCs w:val="24"/>
        </w:rPr>
        <w:t>likumu "</w:t>
      </w:r>
      <w:hyperlink r:id="rId6" w:tgtFrame="_blank" w:history="1">
        <w:r w:rsidRPr="00A15332">
          <w:rPr>
            <w:rStyle w:val="Hyperlink"/>
            <w:rFonts w:ascii="Times New Roman" w:hAnsi="Times New Roman"/>
            <w:color w:val="auto"/>
            <w:sz w:val="24"/>
            <w:szCs w:val="24"/>
            <w:u w:val="none"/>
          </w:rPr>
          <w:t>Par valsts sociālo apdrošināšanu</w:t>
        </w:r>
      </w:hyperlink>
      <w:r w:rsidRPr="0097205A">
        <w:rPr>
          <w:rFonts w:ascii="Times New Roman" w:hAnsi="Times New Roman"/>
          <w:sz w:val="24"/>
          <w:szCs w:val="24"/>
        </w:rPr>
        <w:t>":</w:t>
      </w:r>
    </w:p>
    <w:p w:rsidR="00F0793D" w:rsidRPr="00C6783F" w:rsidRDefault="00F0793D" w:rsidP="00F0793D">
      <w:pPr>
        <w:spacing w:after="0" w:line="240" w:lineRule="auto"/>
        <w:jc w:val="both"/>
        <w:rPr>
          <w:rFonts w:ascii="Times New Roman" w:hAnsi="Times New Roman"/>
          <w:sz w:val="24"/>
          <w:szCs w:val="24"/>
        </w:rPr>
      </w:pPr>
      <w:r>
        <w:rPr>
          <w:rFonts w:ascii="Times New Roman" w:hAnsi="Times New Roman"/>
          <w:sz w:val="24"/>
          <w:szCs w:val="24"/>
        </w:rPr>
        <w:t>8.1.</w:t>
      </w:r>
      <w:r w:rsidRPr="00C6783F">
        <w:rPr>
          <w:rFonts w:ascii="Times New Roman" w:hAnsi="Times New Roman"/>
          <w:sz w:val="24"/>
          <w:szCs w:val="24"/>
        </w:rPr>
        <w:t xml:space="preserve"> sociālās apdrošināšanas speciālo budžetu ieņēmumu īpatsvars gada sociālās </w:t>
      </w:r>
      <w:r w:rsidRPr="00C6783F">
        <w:rPr>
          <w:rFonts w:ascii="Times New Roman" w:hAnsi="Times New Roman"/>
          <w:sz w:val="24"/>
          <w:szCs w:val="24"/>
        </w:rPr>
        <w:lastRenderedPageBreak/>
        <w:t>apdrošināšanas iemaksu summā ir šāds: valsts pensiju speciālajā budžetā — 71,05 procenti; invaliditātes, maternitātes un slimības speciālajā budžetā — 19,87 procenti; nodarbinātības speciālajā budžetā — 4,6 procenti; darba negadījumu speciālajā budžetā — 1,62 procenti;</w:t>
      </w:r>
    </w:p>
    <w:p w:rsidR="00F0793D" w:rsidRPr="00C6783F" w:rsidRDefault="00F0793D" w:rsidP="00F0793D">
      <w:pPr>
        <w:spacing w:after="0" w:line="240" w:lineRule="auto"/>
        <w:jc w:val="both"/>
        <w:rPr>
          <w:rFonts w:ascii="Times New Roman" w:hAnsi="Times New Roman"/>
          <w:sz w:val="24"/>
          <w:szCs w:val="24"/>
        </w:rPr>
      </w:pPr>
      <w:r>
        <w:rPr>
          <w:rFonts w:ascii="Times New Roman" w:hAnsi="Times New Roman"/>
          <w:sz w:val="24"/>
          <w:szCs w:val="24"/>
        </w:rPr>
        <w:t xml:space="preserve">8.2. </w:t>
      </w:r>
      <w:r w:rsidRPr="00C6783F">
        <w:rPr>
          <w:rFonts w:ascii="Times New Roman" w:hAnsi="Times New Roman"/>
          <w:sz w:val="24"/>
          <w:szCs w:val="24"/>
        </w:rPr>
        <w:t>veselības apdrošināšanas valsts pamatbudžeta ieņēmumu īpatsvars gada sociālās apdrošināšanas iemaksu summā ir 2,86 procenti.</w:t>
      </w:r>
    </w:p>
    <w:p w:rsidR="00F0793D" w:rsidRPr="0064650A" w:rsidRDefault="00F0793D" w:rsidP="00F0793D">
      <w:pPr>
        <w:pStyle w:val="tv2132"/>
        <w:spacing w:line="240" w:lineRule="auto"/>
        <w:ind w:firstLine="0"/>
        <w:jc w:val="both"/>
      </w:pPr>
      <w:r w:rsidRPr="0064650A">
        <w:rPr>
          <w:color w:val="auto"/>
          <w:sz w:val="24"/>
          <w:szCs w:val="24"/>
        </w:rPr>
        <w:t xml:space="preserve"> </w:t>
      </w:r>
    </w:p>
    <w:p w:rsidR="00F0793D" w:rsidRPr="00897EF8" w:rsidRDefault="00F0793D" w:rsidP="00F0793D">
      <w:pPr>
        <w:spacing w:line="240" w:lineRule="auto"/>
        <w:jc w:val="both"/>
        <w:rPr>
          <w:rFonts w:ascii="Times New Roman" w:hAnsi="Times New Roman"/>
          <w:sz w:val="24"/>
          <w:szCs w:val="24"/>
          <w:lang w:eastAsia="lv-LV"/>
        </w:rPr>
      </w:pPr>
      <w:r w:rsidRPr="00897EF8">
        <w:rPr>
          <w:rFonts w:ascii="Times New Roman" w:hAnsi="Times New Roman"/>
          <w:sz w:val="24"/>
          <w:szCs w:val="24"/>
        </w:rPr>
        <w:t xml:space="preserve">9. Turpinot iepriekšējā gada budžeta politikas un ievērojot likumā  “Par vidēja termiņa budžeta ietvaru 2018., 2019. un 2020. gadam”” noteikto, </w:t>
      </w:r>
      <w:r w:rsidRPr="00897EF8">
        <w:rPr>
          <w:rFonts w:ascii="Times New Roman" w:hAnsi="Times New Roman"/>
          <w:sz w:val="24"/>
          <w:szCs w:val="24"/>
          <w:lang w:eastAsia="lv-LV"/>
        </w:rPr>
        <w:t xml:space="preserve"> iedzīvotāju ienākuma nodokļa ieņēmumu sadalījums starp valsts budžetu un pašvaldību budžetiem ir šāds: pašvaldību budžetiem — 80 procentu apmērā un valsts budžetam — 20 procentu apmērā.</w:t>
      </w:r>
    </w:p>
    <w:p w:rsidR="00F0793D" w:rsidRDefault="00F0793D" w:rsidP="00F0793D">
      <w:pPr>
        <w:pStyle w:val="naisf"/>
        <w:spacing w:before="0" w:beforeAutospacing="0" w:after="0" w:afterAutospacing="0"/>
        <w:jc w:val="both"/>
        <w:rPr>
          <w:lang w:val="lv-LV"/>
        </w:rPr>
      </w:pPr>
      <w:r>
        <w:rPr>
          <w:lang w:val="lv-LV"/>
        </w:rPr>
        <w:t>10</w:t>
      </w:r>
      <w:r w:rsidRPr="00DF3BBB">
        <w:rPr>
          <w:lang w:val="lv-LV"/>
        </w:rPr>
        <w:t xml:space="preserve">. </w:t>
      </w:r>
      <w:r>
        <w:rPr>
          <w:lang w:val="lv-LV"/>
        </w:rPr>
        <w:t>M</w:t>
      </w:r>
      <w:r w:rsidRPr="00DF3BBB">
        <w:rPr>
          <w:lang w:val="lv-LV"/>
        </w:rPr>
        <w:t>ērķdotāciju apjomu pašvaldībām</w:t>
      </w:r>
      <w:r>
        <w:rPr>
          <w:lang w:val="lv-LV"/>
        </w:rPr>
        <w:t xml:space="preserve"> aprēķina</w:t>
      </w:r>
      <w:r w:rsidRPr="00DF3BBB">
        <w:rPr>
          <w:lang w:val="lv-LV"/>
        </w:rPr>
        <w:t>, ievērojot šādus nosacījumus:</w:t>
      </w:r>
    </w:p>
    <w:p w:rsidR="00F0793D" w:rsidRPr="00DF3BBB" w:rsidRDefault="00F0793D" w:rsidP="00F0793D">
      <w:pPr>
        <w:pStyle w:val="naisf"/>
        <w:spacing w:before="0" w:beforeAutospacing="0" w:after="0" w:afterAutospacing="0"/>
        <w:jc w:val="both"/>
        <w:rPr>
          <w:lang w:val="lv-LV"/>
        </w:rPr>
      </w:pPr>
      <w:r>
        <w:rPr>
          <w:lang w:val="lv-LV"/>
        </w:rPr>
        <w:t>10</w:t>
      </w:r>
      <w:r w:rsidRPr="00DF3BBB">
        <w:rPr>
          <w:lang w:val="lv-LV"/>
        </w:rPr>
        <w:t xml:space="preserve">.1. lai turpinātu ar 2018.gada 1.septembri uzsākto pedagogu minimālās algas likmes paaugstināšanu līdz 710 </w:t>
      </w:r>
      <w:r w:rsidRPr="00DF3BBB">
        <w:rPr>
          <w:i/>
          <w:lang w:val="lv-LV"/>
        </w:rPr>
        <w:t xml:space="preserve">euro </w:t>
      </w:r>
      <w:r w:rsidRPr="00DF3BBB">
        <w:rPr>
          <w:lang w:val="lv-LV"/>
        </w:rPr>
        <w:t>un</w:t>
      </w:r>
      <w:r w:rsidRPr="00DF3BBB">
        <w:rPr>
          <w:i/>
          <w:lang w:val="lv-LV"/>
        </w:rPr>
        <w:t xml:space="preserve"> </w:t>
      </w:r>
      <w:r w:rsidRPr="00DF3BBB">
        <w:rPr>
          <w:lang w:val="lv-LV"/>
        </w:rPr>
        <w:t xml:space="preserve">nodrošinātu pašvaldību speciālo internātskolu un Izglītības iestāžu reģistrā reģistrēto attīstības un rehabilitācijas centru ārstniecības personu darba samaksas palielinājumu saskaņā ar </w:t>
      </w:r>
      <w:r>
        <w:rPr>
          <w:lang w:val="lv-LV"/>
        </w:rPr>
        <w:t>normatīvajos aktos noteikto</w:t>
      </w:r>
      <w:r>
        <w:rPr>
          <w:rStyle w:val="FootnoteReference"/>
          <w:lang w:val="lv-LV"/>
        </w:rPr>
        <w:footnoteReference w:id="6"/>
      </w:r>
      <w:r>
        <w:rPr>
          <w:lang w:val="lv-LV"/>
        </w:rPr>
        <w:t xml:space="preserve"> ņem vērā, ka mērķdotāciju apjoms</w:t>
      </w:r>
      <w:r w:rsidRPr="00DF3BBB">
        <w:rPr>
          <w:lang w:val="lv-LV"/>
        </w:rPr>
        <w:t xml:space="preserve"> pašvaldībām pedagogu darba samaksai un valsts sociālās apdrošināšanas obligātajām iemaksām un Izglītības iestāžu reģistrā reģistrētajiem attīstības un rehabilitācijas centriem un speciālajām internātskolām bērniem ar fiziskās un garīgās attīstības traucējumiem atbilstoši budžeta resoram “62. Mērķdotācijas pašvaldībām” </w:t>
      </w:r>
      <w:r>
        <w:rPr>
          <w:lang w:val="lv-LV"/>
        </w:rPr>
        <w:t>ir apstiprinātie</w:t>
      </w:r>
      <w:r w:rsidRPr="00DF3BBB">
        <w:rPr>
          <w:lang w:val="lv-LV"/>
        </w:rPr>
        <w:t xml:space="preserve"> vals</w:t>
      </w:r>
      <w:r>
        <w:rPr>
          <w:lang w:val="lv-LV"/>
        </w:rPr>
        <w:t>ts pamatbudžeta bāzes izdevumi</w:t>
      </w:r>
      <w:r w:rsidRPr="00DF3BBB">
        <w:rPr>
          <w:lang w:val="lv-LV"/>
        </w:rPr>
        <w:t xml:space="preserve"> 2019.gadam;</w:t>
      </w:r>
    </w:p>
    <w:p w:rsidR="00F0793D" w:rsidRPr="00DF3BBB" w:rsidRDefault="00F0793D" w:rsidP="00F0793D">
      <w:pPr>
        <w:pStyle w:val="naisf"/>
        <w:spacing w:before="0" w:beforeAutospacing="0" w:after="0" w:afterAutospacing="0"/>
        <w:jc w:val="both"/>
        <w:rPr>
          <w:lang w:val="lv-LV"/>
        </w:rPr>
      </w:pPr>
      <w:r>
        <w:rPr>
          <w:lang w:val="lv-LV"/>
        </w:rPr>
        <w:t xml:space="preserve">10.2. </w:t>
      </w:r>
      <w:r w:rsidRPr="00DF3BBB">
        <w:rPr>
          <w:lang w:val="lv-LV"/>
        </w:rPr>
        <w:t>valsts budžeta mērķdotācijas apjoms pašvaldībām māksliniecisko kolektīvu vadītāju darba samaksai un valsts sociālās apdrošināšanas obligātajām iemaksām nepārsniedz vidēja termiņa budžeta ietvara likumā noteikto maksimāli pieļaujamo valsts budžeta izdevumu apjomu.</w:t>
      </w:r>
    </w:p>
    <w:p w:rsidR="00F0793D" w:rsidRDefault="00F0793D" w:rsidP="00F0793D">
      <w:pPr>
        <w:pStyle w:val="naisf"/>
        <w:spacing w:before="0" w:beforeAutospacing="0" w:after="0" w:afterAutospacing="0"/>
        <w:jc w:val="both"/>
        <w:rPr>
          <w:lang w:val="lv-LV"/>
        </w:rPr>
      </w:pPr>
    </w:p>
    <w:p w:rsidR="00F0793D" w:rsidRPr="00DF3BBB" w:rsidRDefault="00F0793D" w:rsidP="00F0793D">
      <w:pPr>
        <w:pStyle w:val="naisf"/>
        <w:spacing w:before="0" w:beforeAutospacing="0" w:after="0" w:afterAutospacing="0"/>
        <w:jc w:val="both"/>
        <w:rPr>
          <w:lang w:val="lv-LV"/>
        </w:rPr>
      </w:pPr>
      <w:r>
        <w:rPr>
          <w:lang w:val="lv-LV"/>
        </w:rPr>
        <w:t>11</w:t>
      </w:r>
      <w:r w:rsidRPr="00DF3BBB">
        <w:rPr>
          <w:lang w:val="lv-LV"/>
        </w:rPr>
        <w:t>.</w:t>
      </w:r>
      <w:r>
        <w:rPr>
          <w:lang w:val="lv-LV"/>
        </w:rPr>
        <w:t xml:space="preserve"> P</w:t>
      </w:r>
      <w:r w:rsidRPr="00DF3BBB">
        <w:rPr>
          <w:lang w:val="lv-LV"/>
        </w:rPr>
        <w:t>ašvaldību finanšu izlīdzināšanas aprēķinā tiek izmantotas nodokļu ieņēmumu prognozes, kuras bija par pamatu, apstiprinot</w:t>
      </w:r>
      <w:r>
        <w:rPr>
          <w:lang w:val="lv-LV"/>
        </w:rPr>
        <w:t xml:space="preserve"> šā pielikuma 2.punktā minēto Latvijas </w:t>
      </w:r>
      <w:r w:rsidRPr="00DF3BBB">
        <w:rPr>
          <w:lang w:val="lv-LV"/>
        </w:rPr>
        <w:t>Vispārējās valdības budžeta plāna projektu 2019.gadam.</w:t>
      </w:r>
    </w:p>
    <w:p w:rsidR="00F0793D" w:rsidRDefault="00F0793D" w:rsidP="00F0793D">
      <w:pPr>
        <w:pStyle w:val="naisf"/>
        <w:spacing w:before="0" w:beforeAutospacing="0" w:after="0" w:afterAutospacing="0"/>
        <w:jc w:val="both"/>
        <w:rPr>
          <w:lang w:val="lv-LV"/>
        </w:rPr>
      </w:pPr>
    </w:p>
    <w:p w:rsidR="00F0793D" w:rsidRPr="00332428" w:rsidRDefault="00F0793D" w:rsidP="00F0793D">
      <w:pPr>
        <w:pStyle w:val="naisf"/>
        <w:spacing w:before="0" w:beforeAutospacing="0" w:after="0" w:afterAutospacing="0"/>
        <w:jc w:val="both"/>
        <w:rPr>
          <w:lang w:val="lv-LV"/>
        </w:rPr>
      </w:pPr>
      <w:r w:rsidRPr="00332428">
        <w:rPr>
          <w:lang w:val="lv-LV"/>
        </w:rPr>
        <w:t>12. Turpinot nemainīgu likuma “Par vidēja termiņa budžeta ietvaru 2018., 2019. un 2020. gadam” politiku, ņem vērā, ka plānotie pašvaldību budžetu nodokļu ieņēmumi kopā ar speciālo dotāciju ir 19,6 procenti no plānotajiem kopbudžeta nodokļu ieņēmumiem, neieskaitot valsts sociālās apdrošināšanas obligātās iemaksas valsts pamatbudžetā veselības aprūpes finansēšanai.</w:t>
      </w:r>
    </w:p>
    <w:p w:rsidR="00F0793D" w:rsidRPr="00332428" w:rsidRDefault="00F0793D" w:rsidP="00F0793D">
      <w:pPr>
        <w:pStyle w:val="naisf"/>
        <w:spacing w:before="0" w:beforeAutospacing="0" w:after="0" w:afterAutospacing="0"/>
        <w:rPr>
          <w:lang w:val="lv-LV"/>
        </w:rPr>
      </w:pPr>
    </w:p>
    <w:p w:rsidR="00F0793D" w:rsidRPr="00F24B46" w:rsidRDefault="00F0793D" w:rsidP="00F0793D">
      <w:pPr>
        <w:pStyle w:val="naisf"/>
        <w:spacing w:before="0" w:beforeAutospacing="0" w:after="0" w:afterAutospacing="0"/>
        <w:jc w:val="both"/>
        <w:rPr>
          <w:lang w:val="lv-LV"/>
        </w:rPr>
      </w:pPr>
      <w:r w:rsidRPr="00F24B46">
        <w:rPr>
          <w:lang w:val="lv-LV"/>
        </w:rPr>
        <w:t>13. Pašvaldību finanšu izlīdzināšanas aprēķinā, nosakot valsts budžeta dotāciju pašvaldībām, ievēro šādus nosacījumus:</w:t>
      </w:r>
    </w:p>
    <w:p w:rsidR="00F0793D" w:rsidRPr="00164CAB" w:rsidRDefault="00F0793D" w:rsidP="00F0793D">
      <w:pPr>
        <w:pStyle w:val="naisf"/>
        <w:spacing w:before="0" w:beforeAutospacing="0" w:after="0" w:afterAutospacing="0"/>
        <w:rPr>
          <w:lang w:val="lv-LV"/>
        </w:rPr>
      </w:pPr>
      <w:r>
        <w:rPr>
          <w:lang w:val="lv-LV"/>
        </w:rPr>
        <w:t>13</w:t>
      </w:r>
      <w:r w:rsidRPr="00164CAB">
        <w:rPr>
          <w:lang w:val="lv-LV"/>
        </w:rPr>
        <w:t xml:space="preserve">.1. lai nodrošinātu pašvaldībām stabilu, funkciju veikšanai nepieciešamo finansējumu, </w:t>
      </w:r>
      <w:r w:rsidRPr="00956DAC">
        <w:rPr>
          <w:lang w:val="lv-LV"/>
        </w:rPr>
        <w:t>un nodrošinātu, ka nevienai no pašvaldībām nav izlīdzināmo ieņēmumu samazinājums, kā arī, lai nodrošinātu Pašvaldību finanšu izlīdzināšanas likumā noteikto principu - radīt pašvaldībām līdzīgas iespējas ar likumu noteikto funkciju izpildei,</w:t>
      </w:r>
      <w:r>
        <w:rPr>
          <w:lang w:val="lv-LV"/>
        </w:rPr>
        <w:t xml:space="preserve"> ievēro</w:t>
      </w:r>
      <w:r w:rsidRPr="00164CAB">
        <w:rPr>
          <w:lang w:val="lv-LV"/>
        </w:rPr>
        <w:t>, ka:</w:t>
      </w:r>
    </w:p>
    <w:p w:rsidR="00F0793D" w:rsidRPr="00164CAB" w:rsidRDefault="00F0793D" w:rsidP="00F0793D">
      <w:pPr>
        <w:pStyle w:val="naisf"/>
        <w:spacing w:before="0" w:beforeAutospacing="0" w:after="0" w:afterAutospacing="0"/>
        <w:ind w:firstLine="720"/>
        <w:jc w:val="both"/>
        <w:rPr>
          <w:lang w:val="lv-LV"/>
        </w:rPr>
      </w:pPr>
      <w:r>
        <w:rPr>
          <w:lang w:val="lv-LV"/>
        </w:rPr>
        <w:t>13</w:t>
      </w:r>
      <w:r w:rsidRPr="00164CAB">
        <w:rPr>
          <w:lang w:val="lv-LV"/>
        </w:rPr>
        <w:t>.1.1. 50 procenti no speciālās dotācijas tiek integrēti pašvaldību finanšu izlīdzināšanas sistēmā pēc iedzīvotāju ienākuma nodokļa sadales principiem;</w:t>
      </w:r>
    </w:p>
    <w:p w:rsidR="00F0793D" w:rsidRPr="00164CAB" w:rsidRDefault="00F0793D" w:rsidP="00F0793D">
      <w:pPr>
        <w:pStyle w:val="naisf"/>
        <w:spacing w:before="0" w:beforeAutospacing="0" w:after="0" w:afterAutospacing="0"/>
        <w:ind w:firstLine="720"/>
        <w:jc w:val="both"/>
        <w:rPr>
          <w:lang w:val="lv-LV"/>
        </w:rPr>
      </w:pPr>
      <w:r>
        <w:rPr>
          <w:lang w:val="lv-LV"/>
        </w:rPr>
        <w:t>13</w:t>
      </w:r>
      <w:r w:rsidRPr="00164CAB">
        <w:rPr>
          <w:lang w:val="lv-LV"/>
        </w:rPr>
        <w:t>.1.2. 50 procenti no speciālās dotācijas tiek pievienoti valsts budžeta dotācijai pašvaldību finanšu izlīdzināšanas fondam;</w:t>
      </w:r>
    </w:p>
    <w:p w:rsidR="00F0793D" w:rsidRPr="00164CAB" w:rsidRDefault="00F0793D" w:rsidP="00F0793D">
      <w:pPr>
        <w:pStyle w:val="naisf"/>
        <w:spacing w:before="0" w:beforeAutospacing="0" w:after="0" w:afterAutospacing="0"/>
        <w:jc w:val="both"/>
        <w:rPr>
          <w:lang w:val="lv-LV"/>
        </w:rPr>
      </w:pPr>
      <w:r>
        <w:rPr>
          <w:lang w:val="lv-LV"/>
        </w:rPr>
        <w:lastRenderedPageBreak/>
        <w:t>13</w:t>
      </w:r>
      <w:r w:rsidRPr="00164CAB">
        <w:rPr>
          <w:lang w:val="lv-LV"/>
        </w:rPr>
        <w:t xml:space="preserve">.2. ka iepriekšējā saimnieciskā gada gadskārtējā valsts budžeta likumā apstiprinātā valsts budžeta dotācija pašvaldību finanšu izlīdzināšanas fondam tiek palielināta atbilstoši </w:t>
      </w:r>
      <w:r>
        <w:rPr>
          <w:lang w:val="lv-LV"/>
        </w:rPr>
        <w:t>13</w:t>
      </w:r>
      <w:r w:rsidRPr="00164CAB">
        <w:rPr>
          <w:lang w:val="lv-LV"/>
        </w:rPr>
        <w:t>.1.2.apakšpunktam;</w:t>
      </w:r>
    </w:p>
    <w:p w:rsidR="00F0793D" w:rsidRDefault="00F0793D" w:rsidP="00F0793D">
      <w:pPr>
        <w:pStyle w:val="naisf"/>
        <w:spacing w:before="0" w:beforeAutospacing="0" w:after="0" w:afterAutospacing="0"/>
        <w:jc w:val="both"/>
        <w:rPr>
          <w:lang w:val="lv-LV"/>
        </w:rPr>
      </w:pPr>
      <w:r w:rsidRPr="005D0410">
        <w:rPr>
          <w:lang w:val="lv-LV"/>
        </w:rPr>
        <w:t>1</w:t>
      </w:r>
      <w:r>
        <w:rPr>
          <w:lang w:val="lv-LV"/>
        </w:rPr>
        <w:t>3</w:t>
      </w:r>
      <w:r w:rsidRPr="005D0410">
        <w:rPr>
          <w:lang w:val="lv-LV"/>
        </w:rPr>
        <w:t xml:space="preserve">.3. valsts budžeta dotācijas apjoms par bērniem bērnunamos (par vienu bērnu 8540 </w:t>
      </w:r>
      <w:r w:rsidRPr="005D0410">
        <w:rPr>
          <w:i/>
          <w:lang w:val="lv-LV"/>
        </w:rPr>
        <w:t xml:space="preserve">euro </w:t>
      </w:r>
      <w:r w:rsidRPr="0097205A">
        <w:rPr>
          <w:lang w:val="lv-LV"/>
        </w:rPr>
        <w:t>gadā</w:t>
      </w:r>
      <w:r w:rsidRPr="005D0410">
        <w:rPr>
          <w:lang w:val="lv-LV"/>
        </w:rPr>
        <w:t xml:space="preserve">) un iemītniekiem veco ļaužu pansionātos un centros (par vienu iemītnieku 4270 </w:t>
      </w:r>
      <w:r w:rsidRPr="005D0410">
        <w:rPr>
          <w:i/>
          <w:lang w:val="lv-LV"/>
        </w:rPr>
        <w:t xml:space="preserve">euro </w:t>
      </w:r>
      <w:r w:rsidRPr="0097205A">
        <w:rPr>
          <w:lang w:val="lv-LV"/>
        </w:rPr>
        <w:t>gadā</w:t>
      </w:r>
      <w:r w:rsidRPr="005D0410">
        <w:rPr>
          <w:lang w:val="lv-LV"/>
        </w:rPr>
        <w:t xml:space="preserve">), kuri tajos ievietoti līdz 1998.gada 1.janvārim, </w:t>
      </w:r>
      <w:r>
        <w:rPr>
          <w:lang w:val="lv-LV"/>
        </w:rPr>
        <w:t xml:space="preserve">un norēķinos ar pašvaldībām vienu reizi mēnesī </w:t>
      </w:r>
      <w:r w:rsidRPr="005D0410">
        <w:rPr>
          <w:lang w:val="lv-LV"/>
        </w:rPr>
        <w:t>nepārsniedz vienu divpadsmito daļu mēnesī no iepriekšējā gada dotācijas apjoma.</w:t>
      </w:r>
    </w:p>
    <w:p w:rsidR="00F0793D" w:rsidRDefault="00F0793D" w:rsidP="00F0793D">
      <w:pPr>
        <w:pStyle w:val="naisf"/>
        <w:spacing w:before="0" w:beforeAutospacing="0" w:after="0" w:afterAutospacing="0"/>
        <w:jc w:val="center"/>
        <w:rPr>
          <w:b/>
          <w:lang w:val="lv-LV"/>
        </w:rPr>
      </w:pPr>
    </w:p>
    <w:p w:rsidR="00F0793D" w:rsidRPr="00E82100" w:rsidRDefault="00F0793D" w:rsidP="00F0793D">
      <w:pPr>
        <w:pStyle w:val="naisf"/>
        <w:spacing w:before="0" w:beforeAutospacing="0" w:after="0" w:afterAutospacing="0"/>
        <w:jc w:val="center"/>
        <w:rPr>
          <w:lang w:val="lv-LV"/>
        </w:rPr>
      </w:pPr>
      <w:r w:rsidRPr="000218DE">
        <w:rPr>
          <w:b/>
          <w:lang w:val="lv-LV"/>
        </w:rPr>
        <w:t>3. Pagaidu budžeta izpilde</w:t>
      </w:r>
    </w:p>
    <w:p w:rsidR="00F0793D" w:rsidRPr="0097205A" w:rsidRDefault="00F0793D" w:rsidP="00F0793D">
      <w:pPr>
        <w:pStyle w:val="naisf"/>
        <w:spacing w:before="120" w:beforeAutospacing="0" w:after="0" w:afterAutospacing="0"/>
        <w:jc w:val="both"/>
        <w:rPr>
          <w:lang w:val="lv-LV"/>
        </w:rPr>
      </w:pPr>
      <w:r w:rsidRPr="0097205A">
        <w:rPr>
          <w:lang w:val="lv-LV"/>
        </w:rPr>
        <w:t xml:space="preserve">14. </w:t>
      </w:r>
      <w:r>
        <w:rPr>
          <w:lang w:val="lv-LV"/>
        </w:rPr>
        <w:t>Izpildot pagaidu budžetu</w:t>
      </w:r>
      <w:r w:rsidRPr="0097205A">
        <w:rPr>
          <w:lang w:val="lv-LV"/>
        </w:rPr>
        <w:t xml:space="preserve">, </w:t>
      </w:r>
      <w:r>
        <w:rPr>
          <w:lang w:val="lv-LV"/>
        </w:rPr>
        <w:t>tiek piemēroti šādi likumos noteiktie budžeta izpildes nosacījumi, ka</w:t>
      </w:r>
      <w:r w:rsidRPr="0097205A">
        <w:rPr>
          <w:lang w:val="lv-LV"/>
        </w:rPr>
        <w:t>:</w:t>
      </w:r>
    </w:p>
    <w:p w:rsidR="00F0793D" w:rsidRPr="00EE4F79" w:rsidRDefault="00F0793D" w:rsidP="00F0793D">
      <w:pPr>
        <w:spacing w:after="0" w:line="240" w:lineRule="auto"/>
        <w:jc w:val="both"/>
        <w:rPr>
          <w:rFonts w:ascii="Times New Roman" w:hAnsi="Times New Roman"/>
          <w:sz w:val="24"/>
          <w:szCs w:val="24"/>
          <w:lang w:eastAsia="lv-LV"/>
        </w:rPr>
      </w:pPr>
      <w:r>
        <w:rPr>
          <w:rFonts w:ascii="Times New Roman" w:hAnsi="Times New Roman"/>
          <w:sz w:val="24"/>
          <w:szCs w:val="24"/>
        </w:rPr>
        <w:t>14</w:t>
      </w:r>
      <w:r w:rsidRPr="00EE4F79">
        <w:rPr>
          <w:rFonts w:ascii="Times New Roman" w:hAnsi="Times New Roman"/>
          <w:sz w:val="24"/>
          <w:szCs w:val="24"/>
        </w:rPr>
        <w:t>.1.</w:t>
      </w:r>
      <w:r w:rsidRPr="00EE4F79">
        <w:rPr>
          <w:rFonts w:ascii="Times New Roman" w:hAnsi="Times New Roman"/>
          <w:sz w:val="24"/>
          <w:szCs w:val="24"/>
          <w:lang w:eastAsia="lv-LV"/>
        </w:rPr>
        <w:t xml:space="preserve"> Finanšu ministrijas programmas 42.00.00 “Valsts budžeta aizdevumi un to atmaksāšana” izpildītājs ir Valsts kase un tā nodrošina šīs programmas uzskaiti valsts budžeta finanšu bilances ietvaros;</w:t>
      </w:r>
    </w:p>
    <w:p w:rsidR="00F0793D" w:rsidRPr="00EE4F79" w:rsidRDefault="00F0793D" w:rsidP="00F0793D">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14.</w:t>
      </w:r>
      <w:r w:rsidRPr="00EE4F79">
        <w:rPr>
          <w:rFonts w:ascii="Times New Roman" w:hAnsi="Times New Roman"/>
          <w:sz w:val="24"/>
          <w:szCs w:val="24"/>
          <w:lang w:eastAsia="lv-LV"/>
        </w:rPr>
        <w:t>2. budžeta resora “62. Mērķdotācijas pašvaldībām” programmas 01.00.00 “Mērķdotācijas izglītības pasākumiem”, programmas 05.00.00 “Mērķdotācijas pašvaldībām — pašvaldību izglītības iestāžu pedagogu darba samaksai un valsts sociālās apdrošināšanas obligātajām iemaksām” un programmas 10.00.00 “Mērķdotācijas pašvaldībām — pašvaldību izglītības iestādēs bērnu no piecu gadu vecuma izglītošanā nodarbināto pedagogu darba samaksai un valsts sociālās apdrošināšanas obligātajām iemaksām” izpildītājs ir Izglītības un zinātnes ministrija un tā nodrošina šo programmu finansēšanas plānu iesniegšanu Valsts kasei;</w:t>
      </w:r>
    </w:p>
    <w:p w:rsidR="00F0793D" w:rsidRPr="00EE4F79" w:rsidRDefault="00F0793D" w:rsidP="00F0793D">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14</w:t>
      </w:r>
      <w:r w:rsidRPr="00EE4F79">
        <w:rPr>
          <w:rFonts w:ascii="Times New Roman" w:hAnsi="Times New Roman"/>
          <w:sz w:val="24"/>
          <w:szCs w:val="24"/>
          <w:lang w:eastAsia="lv-LV"/>
        </w:rPr>
        <w:t>.3. budžeta resora “62. Mērķdotācijas pašvaldībām” programmas 02.00.00 “Mērķdotācijas pašvaldību tautas mākslas kolektīvu vadītāju darba samaksai un valsts sociālās apdrošināšanas obligātajām iemaksām” izpildītājs ir Kultūras ministrija un tā nodrošina šīs programmas finansēšanas plānu iesniegšanu Valsts kasei;</w:t>
      </w:r>
    </w:p>
    <w:p w:rsidR="00F0793D" w:rsidRPr="00EE4F79" w:rsidRDefault="00F0793D" w:rsidP="00F0793D">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14</w:t>
      </w:r>
      <w:r w:rsidRPr="00EE4F79">
        <w:rPr>
          <w:rFonts w:ascii="Times New Roman" w:hAnsi="Times New Roman"/>
          <w:sz w:val="24"/>
          <w:szCs w:val="24"/>
          <w:lang w:eastAsia="lv-LV"/>
        </w:rPr>
        <w:t>.4. budžeta resora “64. Dotācija pašvaldībām” programmas 01.00.00 “Dotācija pašvaldību finanšu izlīdzināšanas fondam” izpildītājs ir Finanšu ministrija un tā nodrošina šīs programmas finansēšanas plānu iesniegšanu Valsts kasei;</w:t>
      </w:r>
    </w:p>
    <w:p w:rsidR="00F0793D" w:rsidRPr="0094051E" w:rsidRDefault="00F0793D" w:rsidP="00F0793D">
      <w:pPr>
        <w:spacing w:line="240" w:lineRule="auto"/>
        <w:jc w:val="both"/>
        <w:rPr>
          <w:rFonts w:ascii="Times New Roman" w:hAnsi="Times New Roman"/>
          <w:sz w:val="24"/>
          <w:szCs w:val="24"/>
          <w:lang w:eastAsia="lv-LV"/>
        </w:rPr>
      </w:pPr>
      <w:r>
        <w:rPr>
          <w:rFonts w:ascii="Times New Roman" w:hAnsi="Times New Roman"/>
          <w:sz w:val="24"/>
          <w:szCs w:val="24"/>
          <w:lang w:eastAsia="lv-LV"/>
        </w:rPr>
        <w:t>14</w:t>
      </w:r>
      <w:r w:rsidRPr="00EE4F79">
        <w:rPr>
          <w:rFonts w:ascii="Times New Roman" w:hAnsi="Times New Roman"/>
          <w:sz w:val="24"/>
          <w:szCs w:val="24"/>
          <w:lang w:eastAsia="lv-LV"/>
        </w:rPr>
        <w:t>.5. budžeta resora “74. Gadskārtējā valsts budžeta izpildes procesā pārdalāmais finansējums” programmas 01.00.00 “Apropriācijas rezerve”, programmas 02.00.00 “Līdzekļi neparedzētiem gadījumiem”, programmas 08.00.00 “Veselības aprūpes sistēmas reformas ieviešanas finansējums” un programmas 80.00.00 “Nesadalītais finansējums Eiropas Savienības politiku instrumentu un pārējās ārvalstu finanšu palīdzības līdzfinansēto projektu un pasākumu īstenošanai” izpildītājs ir Finanšu ministrija.</w:t>
      </w:r>
    </w:p>
    <w:p w:rsidR="00F0793D" w:rsidRDefault="00F0793D" w:rsidP="00F0793D">
      <w:pPr>
        <w:pStyle w:val="naisf"/>
        <w:spacing w:before="0" w:beforeAutospacing="0" w:after="0" w:afterAutospacing="0"/>
        <w:jc w:val="both"/>
        <w:rPr>
          <w:lang w:val="lv-LV"/>
        </w:rPr>
      </w:pPr>
      <w:r>
        <w:rPr>
          <w:lang w:val="lv-LV"/>
        </w:rPr>
        <w:t>15</w:t>
      </w:r>
      <w:r w:rsidRPr="00EE4F79">
        <w:rPr>
          <w:lang w:val="lv-LV"/>
        </w:rPr>
        <w:t xml:space="preserve">. </w:t>
      </w:r>
      <w:r>
        <w:rPr>
          <w:lang w:val="lv-LV"/>
        </w:rPr>
        <w:t>Turpinot iepriekšējā gada budžetu politiku, i</w:t>
      </w:r>
      <w:r w:rsidRPr="00EE4F79">
        <w:rPr>
          <w:lang w:val="lv-LV"/>
        </w:rPr>
        <w:t>zdevumus, kas rodas sakarā ar valsts vārdā sniegto galvojumu saistību izpildi, Valsts kase attiecina uz valsts parāda saistībām</w:t>
      </w:r>
      <w:r w:rsidRPr="00EE4F79">
        <w:rPr>
          <w:rStyle w:val="FootnoteReference"/>
          <w:lang w:val="lv-LV"/>
        </w:rPr>
        <w:footnoteReference w:id="7"/>
      </w:r>
      <w:r w:rsidRPr="00EE4F79">
        <w:rPr>
          <w:lang w:val="lv-LV"/>
        </w:rPr>
        <w:t>.</w:t>
      </w:r>
    </w:p>
    <w:p w:rsidR="00F0793D" w:rsidRPr="006C2C1C" w:rsidRDefault="00F0793D" w:rsidP="00F0793D">
      <w:pPr>
        <w:pStyle w:val="naisf"/>
        <w:spacing w:before="0" w:beforeAutospacing="0" w:after="0" w:afterAutospacing="0"/>
        <w:jc w:val="both"/>
        <w:rPr>
          <w:lang w:val="lv-LV"/>
        </w:rPr>
      </w:pPr>
    </w:p>
    <w:p w:rsidR="00F0793D" w:rsidRPr="006C2C1C" w:rsidRDefault="00F0793D" w:rsidP="00F0793D">
      <w:pPr>
        <w:spacing w:line="240" w:lineRule="auto"/>
        <w:jc w:val="both"/>
        <w:rPr>
          <w:rFonts w:ascii="Times New Roman" w:hAnsi="Times New Roman"/>
          <w:sz w:val="24"/>
          <w:szCs w:val="24"/>
        </w:rPr>
      </w:pPr>
      <w:r w:rsidRPr="006C2C1C">
        <w:rPr>
          <w:rFonts w:ascii="Times New Roman" w:hAnsi="Times New Roman"/>
          <w:sz w:val="24"/>
          <w:szCs w:val="24"/>
        </w:rPr>
        <w:t xml:space="preserve">16. Turpinot iepriekšējā gada budžeta politiku, Valsts kase katru mēnesi līdz piecpadsmitajam un divdesmit piektajam datumam Tieslietu ministrijas pamatbudžeta apakšprogrammas </w:t>
      </w:r>
      <w:hyperlink r:id="rId7" w:anchor="n06.04" w:history="1">
        <w:r w:rsidRPr="00A15332">
          <w:rPr>
            <w:rStyle w:val="Hyperlink"/>
            <w:rFonts w:ascii="Times New Roman" w:hAnsi="Times New Roman"/>
            <w:color w:val="auto"/>
            <w:sz w:val="24"/>
            <w:szCs w:val="24"/>
            <w:u w:val="none"/>
          </w:rPr>
          <w:t>06.04</w:t>
        </w:r>
      </w:hyperlink>
      <w:r w:rsidRPr="006C2C1C">
        <w:rPr>
          <w:rFonts w:ascii="Times New Roman" w:hAnsi="Times New Roman"/>
          <w:sz w:val="24"/>
          <w:szCs w:val="24"/>
        </w:rPr>
        <w:t>.00 "Darbinieku prasījumu garantiju fonds" kontā pašu ieņēmumos ieskaita uzņēmējdarbības riska valsts nodevas daļu – 63,5 % no attiecīgajā periodā valsts budžetā saņemto valsts nodevas faktisko ieņēmumu summas.</w:t>
      </w:r>
    </w:p>
    <w:p w:rsidR="00F0793D" w:rsidRDefault="00F0793D" w:rsidP="00F0793D">
      <w:pPr>
        <w:spacing w:after="0" w:line="240" w:lineRule="auto"/>
        <w:jc w:val="both"/>
        <w:rPr>
          <w:rFonts w:ascii="Times New Roman" w:hAnsi="Times New Roman"/>
          <w:sz w:val="24"/>
          <w:szCs w:val="24"/>
          <w:lang w:eastAsia="lv-LV"/>
        </w:rPr>
      </w:pPr>
      <w:r>
        <w:rPr>
          <w:rFonts w:ascii="Times New Roman" w:hAnsi="Times New Roman"/>
          <w:sz w:val="24"/>
        </w:rPr>
        <w:lastRenderedPageBreak/>
        <w:t>17</w:t>
      </w:r>
      <w:r w:rsidRPr="00A9779E">
        <w:rPr>
          <w:rFonts w:ascii="Times New Roman" w:hAnsi="Times New Roman"/>
          <w:sz w:val="24"/>
        </w:rPr>
        <w:t xml:space="preserve">. </w:t>
      </w:r>
      <w:r>
        <w:rPr>
          <w:rFonts w:ascii="Times New Roman" w:hAnsi="Times New Roman"/>
          <w:sz w:val="24"/>
        </w:rPr>
        <w:t xml:space="preserve">Turpinot iepriekšējā gada budžeta politiku, </w:t>
      </w:r>
      <w:r w:rsidRPr="00A9779E">
        <w:rPr>
          <w:rFonts w:ascii="Times New Roman" w:hAnsi="Times New Roman"/>
          <w:sz w:val="24"/>
          <w:szCs w:val="24"/>
          <w:lang w:eastAsia="lv-LV"/>
        </w:rPr>
        <w:t xml:space="preserve">Valsts prezidenta kancelejas programmas 04.00.00 "Valsts prezidenta darbības nodrošināšana" ietvaros </w:t>
      </w:r>
      <w:r>
        <w:rPr>
          <w:rFonts w:ascii="Times New Roman" w:hAnsi="Times New Roman"/>
          <w:sz w:val="24"/>
          <w:szCs w:val="24"/>
          <w:lang w:eastAsia="lv-LV"/>
        </w:rPr>
        <w:t xml:space="preserve">nepieciešamos izdevumus aprēķina, par pamatu ņemot iepriekšējā gadā Valsts prezidentam noteikto mēnešalgu 5121 </w:t>
      </w:r>
      <w:r w:rsidRPr="00BA3837">
        <w:rPr>
          <w:rFonts w:ascii="Times New Roman" w:hAnsi="Times New Roman"/>
          <w:i/>
          <w:sz w:val="24"/>
          <w:szCs w:val="24"/>
          <w:lang w:eastAsia="lv-LV"/>
        </w:rPr>
        <w:t>euro</w:t>
      </w:r>
      <w:r>
        <w:rPr>
          <w:rFonts w:ascii="Times New Roman" w:hAnsi="Times New Roman"/>
          <w:sz w:val="24"/>
          <w:szCs w:val="24"/>
          <w:lang w:eastAsia="lv-LV"/>
        </w:rPr>
        <w:t xml:space="preserve"> apmērā un reprezentācijas izdevumus 1025 </w:t>
      </w:r>
      <w:r w:rsidRPr="00BA3837">
        <w:rPr>
          <w:rFonts w:ascii="Times New Roman" w:hAnsi="Times New Roman"/>
          <w:i/>
          <w:sz w:val="24"/>
          <w:szCs w:val="24"/>
          <w:lang w:eastAsia="lv-LV"/>
        </w:rPr>
        <w:t>euro</w:t>
      </w:r>
      <w:r>
        <w:rPr>
          <w:rFonts w:ascii="Times New Roman" w:hAnsi="Times New Roman"/>
          <w:sz w:val="24"/>
          <w:szCs w:val="24"/>
          <w:lang w:eastAsia="lv-LV"/>
        </w:rPr>
        <w:t xml:space="preserve"> apmērā</w:t>
      </w:r>
      <w:r>
        <w:rPr>
          <w:rStyle w:val="FootnoteReference"/>
          <w:rFonts w:ascii="Times New Roman" w:hAnsi="Times New Roman"/>
          <w:sz w:val="24"/>
          <w:szCs w:val="24"/>
          <w:lang w:eastAsia="lv-LV"/>
        </w:rPr>
        <w:footnoteReference w:id="8"/>
      </w:r>
      <w:r>
        <w:rPr>
          <w:rFonts w:ascii="Times New Roman" w:hAnsi="Times New Roman"/>
          <w:sz w:val="24"/>
          <w:szCs w:val="24"/>
          <w:lang w:eastAsia="lv-LV"/>
        </w:rPr>
        <w:t>.</w:t>
      </w:r>
    </w:p>
    <w:p w:rsidR="00F0793D" w:rsidRDefault="00F0793D" w:rsidP="00F0793D">
      <w:pPr>
        <w:pStyle w:val="Default"/>
        <w:jc w:val="both"/>
        <w:rPr>
          <w:color w:val="auto"/>
        </w:rPr>
      </w:pPr>
    </w:p>
    <w:p w:rsidR="00F0793D" w:rsidRDefault="00F0793D" w:rsidP="00F0793D">
      <w:pPr>
        <w:pStyle w:val="Default"/>
        <w:jc w:val="both"/>
        <w:rPr>
          <w:color w:val="auto"/>
        </w:rPr>
      </w:pPr>
      <w:r>
        <w:rPr>
          <w:color w:val="auto"/>
        </w:rPr>
        <w:t>18</w:t>
      </w:r>
      <w:r w:rsidRPr="00325C3E">
        <w:rPr>
          <w:color w:val="auto"/>
        </w:rPr>
        <w:t>. Turpinot iepriekšējā gada</w:t>
      </w:r>
      <w:r>
        <w:rPr>
          <w:color w:val="auto"/>
        </w:rPr>
        <w:t xml:space="preserve"> budžeta</w:t>
      </w:r>
      <w:r w:rsidRPr="00325C3E">
        <w:rPr>
          <w:color w:val="auto"/>
        </w:rPr>
        <w:t xml:space="preserve"> politiku, Fiskālās disciplīnas padome </w:t>
      </w:r>
      <w:r>
        <w:rPr>
          <w:color w:val="auto"/>
        </w:rPr>
        <w:t>i</w:t>
      </w:r>
      <w:r w:rsidRPr="00325C3E">
        <w:rPr>
          <w:color w:val="auto"/>
        </w:rPr>
        <w:t xml:space="preserve">r pielīdzināma budžeta iestādei </w:t>
      </w:r>
      <w:hyperlink r:id="rId8" w:tgtFrame="_blank" w:history="1">
        <w:r w:rsidRPr="00325C3E">
          <w:rPr>
            <w:color w:val="auto"/>
          </w:rPr>
          <w:t>Likuma par budžetu un finanšu vadību</w:t>
        </w:r>
      </w:hyperlink>
      <w:r w:rsidRPr="00325C3E">
        <w:rPr>
          <w:color w:val="auto"/>
        </w:rPr>
        <w:t xml:space="preserve"> izpratnē un ir tiesīga algot darbiniekus ārējos normatīvajos aktos noteikto funkciju izpildei</w:t>
      </w:r>
      <w:r>
        <w:rPr>
          <w:color w:val="auto"/>
        </w:rPr>
        <w:t>,</w:t>
      </w:r>
      <w:r w:rsidRPr="00325C3E">
        <w:rPr>
          <w:color w:val="auto"/>
        </w:rPr>
        <w:t xml:space="preserve"> lai nodrošinātu resursu efektī</w:t>
      </w:r>
      <w:r>
        <w:rPr>
          <w:color w:val="auto"/>
        </w:rPr>
        <w:t xml:space="preserve">vu izlietojumu. </w:t>
      </w:r>
    </w:p>
    <w:p w:rsidR="00F0793D" w:rsidRDefault="00F0793D" w:rsidP="00F0793D">
      <w:pPr>
        <w:pStyle w:val="Default"/>
        <w:jc w:val="both"/>
      </w:pPr>
    </w:p>
    <w:p w:rsidR="00F0793D" w:rsidRDefault="00F0793D" w:rsidP="00F0793D">
      <w:pPr>
        <w:pStyle w:val="BodyText2"/>
        <w:jc w:val="both"/>
        <w:rPr>
          <w:sz w:val="24"/>
        </w:rPr>
      </w:pPr>
      <w:r>
        <w:rPr>
          <w:sz w:val="24"/>
        </w:rPr>
        <w:t>19</w:t>
      </w:r>
      <w:r w:rsidRPr="00C605D3">
        <w:rPr>
          <w:sz w:val="24"/>
        </w:rPr>
        <w:t xml:space="preserve">. Budžeta izpildītāji ir atbildīgi par tiem plānoto finanšu </w:t>
      </w:r>
      <w:r>
        <w:rPr>
          <w:sz w:val="24"/>
        </w:rPr>
        <w:t>līdzekļu efektīvu, ekonomisku,</w:t>
      </w:r>
      <w:r w:rsidRPr="00C605D3">
        <w:rPr>
          <w:sz w:val="24"/>
        </w:rPr>
        <w:t xml:space="preserve"> lietderīgu </w:t>
      </w:r>
      <w:r w:rsidRPr="00E45819">
        <w:rPr>
          <w:sz w:val="24"/>
        </w:rPr>
        <w:t>un labas pārvaldības principiem atbilstošu izlietojumu</w:t>
      </w:r>
      <w:r w:rsidRPr="00C605D3">
        <w:rPr>
          <w:sz w:val="24"/>
        </w:rPr>
        <w:t xml:space="preserve"> paredzētajam mērķim </w:t>
      </w:r>
      <w:r>
        <w:rPr>
          <w:sz w:val="24"/>
        </w:rPr>
        <w:t xml:space="preserve">un finansēšanas nepieciešamībai, </w:t>
      </w:r>
      <w:r w:rsidRPr="00C605D3">
        <w:rPr>
          <w:sz w:val="24"/>
        </w:rPr>
        <w:t>un iepriekšējā gadā uzsākto politiku īstenošanas turpināšanu, sasniedzot attiecīgus politikas un darbības rezultatīvos rādītājus.</w:t>
      </w:r>
    </w:p>
    <w:p w:rsidR="00F0793D" w:rsidRDefault="00F0793D" w:rsidP="00F0793D">
      <w:pPr>
        <w:pStyle w:val="BodyText2"/>
        <w:jc w:val="both"/>
        <w:rPr>
          <w:sz w:val="24"/>
        </w:rPr>
      </w:pPr>
    </w:p>
    <w:p w:rsidR="00F0793D" w:rsidRPr="001D2036" w:rsidRDefault="00F0793D" w:rsidP="00F0793D">
      <w:pPr>
        <w:spacing w:line="240" w:lineRule="auto"/>
        <w:jc w:val="both"/>
        <w:rPr>
          <w:rFonts w:ascii="Times New Roman" w:hAnsi="Times New Roman"/>
          <w:sz w:val="24"/>
          <w:szCs w:val="24"/>
          <w:lang w:eastAsia="lv-LV"/>
        </w:rPr>
      </w:pPr>
      <w:r>
        <w:rPr>
          <w:rFonts w:ascii="Times New Roman" w:hAnsi="Times New Roman"/>
          <w:sz w:val="24"/>
          <w:szCs w:val="24"/>
        </w:rPr>
        <w:t>20</w:t>
      </w:r>
      <w:r w:rsidRPr="00A8223A">
        <w:rPr>
          <w:rFonts w:ascii="Times New Roman" w:hAnsi="Times New Roman"/>
          <w:sz w:val="24"/>
          <w:szCs w:val="24"/>
        </w:rPr>
        <w:t xml:space="preserve">. </w:t>
      </w:r>
      <w:r>
        <w:rPr>
          <w:rFonts w:ascii="Times New Roman" w:hAnsi="Times New Roman"/>
          <w:sz w:val="24"/>
          <w:szCs w:val="24"/>
          <w:lang w:eastAsia="lv-LV"/>
        </w:rPr>
        <w:t>Ja p</w:t>
      </w:r>
      <w:r w:rsidRPr="00A8223A">
        <w:rPr>
          <w:rFonts w:ascii="Times New Roman" w:hAnsi="Times New Roman"/>
          <w:sz w:val="24"/>
          <w:szCs w:val="24"/>
          <w:lang w:eastAsia="lv-LV"/>
        </w:rPr>
        <w:t xml:space="preserve">ēc </w:t>
      </w:r>
      <w:r>
        <w:rPr>
          <w:rFonts w:ascii="Times New Roman" w:hAnsi="Times New Roman"/>
          <w:sz w:val="24"/>
          <w:szCs w:val="24"/>
          <w:lang w:eastAsia="lv-LV"/>
        </w:rPr>
        <w:t>pagaidu budžeta</w:t>
      </w:r>
      <w:r w:rsidRPr="00A8223A">
        <w:rPr>
          <w:rFonts w:ascii="Times New Roman" w:hAnsi="Times New Roman"/>
          <w:sz w:val="24"/>
          <w:szCs w:val="24"/>
          <w:lang w:eastAsia="lv-LV"/>
        </w:rPr>
        <w:t xml:space="preserve"> spēkā stāšanās </w:t>
      </w:r>
      <w:r>
        <w:rPr>
          <w:rFonts w:ascii="Times New Roman" w:hAnsi="Times New Roman"/>
          <w:sz w:val="24"/>
          <w:szCs w:val="24"/>
          <w:lang w:eastAsia="lv-LV"/>
        </w:rPr>
        <w:t xml:space="preserve">ministrijai un citai centrālajai valsts iestādei ir nepieciešamas apropriāciju izmaiņas un pārdales </w:t>
      </w:r>
      <w:r w:rsidRPr="00A8223A">
        <w:rPr>
          <w:rFonts w:ascii="Times New Roman" w:hAnsi="Times New Roman"/>
          <w:sz w:val="24"/>
          <w:szCs w:val="24"/>
          <w:lang w:eastAsia="lv-LV"/>
        </w:rPr>
        <w:t>starp budžeta resoriem, programmām, apakšprogrammām un budžeta izdevumu kodiem atbilstoši ekonomiskajām kategorijām</w:t>
      </w:r>
      <w:r>
        <w:rPr>
          <w:rFonts w:ascii="Times New Roman" w:hAnsi="Times New Roman"/>
          <w:sz w:val="24"/>
          <w:szCs w:val="24"/>
          <w:lang w:eastAsia="lv-LV"/>
        </w:rPr>
        <w:t xml:space="preserve">, tad Finanšu ministrija tās veic normatīvajos aktos noteiktajā kārtībā </w:t>
      </w:r>
      <w:r>
        <w:rPr>
          <w:rStyle w:val="FootnoteReference"/>
          <w:rFonts w:ascii="Times New Roman" w:hAnsi="Times New Roman"/>
          <w:sz w:val="24"/>
          <w:szCs w:val="24"/>
          <w:lang w:eastAsia="lv-LV"/>
        </w:rPr>
        <w:footnoteReference w:id="9"/>
      </w:r>
      <w:r>
        <w:rPr>
          <w:rFonts w:ascii="Times New Roman" w:hAnsi="Times New Roman"/>
          <w:sz w:val="24"/>
          <w:szCs w:val="24"/>
          <w:lang w:eastAsia="lv-LV"/>
        </w:rPr>
        <w:t xml:space="preserve"> ar finanšu ministra rīkojumu un </w:t>
      </w:r>
      <w:r w:rsidRPr="00A8223A">
        <w:rPr>
          <w:rFonts w:ascii="Times New Roman" w:hAnsi="Times New Roman"/>
          <w:sz w:val="24"/>
          <w:szCs w:val="24"/>
          <w:lang w:eastAsia="lv-LV"/>
        </w:rPr>
        <w:t xml:space="preserve">atbilstoši veiktajām izmaiņām katru mēnesi līdz nākamā mēneša 10. datumam precizē valsts budžeta </w:t>
      </w:r>
      <w:r w:rsidRPr="001D2036">
        <w:rPr>
          <w:rFonts w:ascii="Times New Roman" w:hAnsi="Times New Roman"/>
          <w:sz w:val="24"/>
          <w:szCs w:val="24"/>
          <w:lang w:eastAsia="lv-LV"/>
        </w:rPr>
        <w:t>kopsavilkuma datus un elektroniski iesniedz tos Valsts kasei.</w:t>
      </w:r>
    </w:p>
    <w:p w:rsidR="00F0793D" w:rsidRPr="001D2036" w:rsidRDefault="00F0793D" w:rsidP="00F0793D">
      <w:pPr>
        <w:spacing w:after="0" w:line="240" w:lineRule="auto"/>
        <w:jc w:val="both"/>
        <w:rPr>
          <w:rFonts w:ascii="Times New Roman" w:hAnsi="Times New Roman"/>
          <w:sz w:val="24"/>
          <w:szCs w:val="24"/>
          <w:lang w:eastAsia="lv-LV"/>
        </w:rPr>
      </w:pPr>
      <w:r>
        <w:rPr>
          <w:rFonts w:ascii="Times New Roman" w:hAnsi="Times New Roman"/>
          <w:sz w:val="24"/>
          <w:szCs w:val="24"/>
        </w:rPr>
        <w:t>21</w:t>
      </w:r>
      <w:r w:rsidRPr="001D2036">
        <w:rPr>
          <w:rFonts w:ascii="Times New Roman" w:hAnsi="Times New Roman"/>
          <w:sz w:val="24"/>
          <w:szCs w:val="24"/>
        </w:rPr>
        <w:t xml:space="preserve">. </w:t>
      </w:r>
      <w:r>
        <w:rPr>
          <w:rFonts w:ascii="Times New Roman" w:hAnsi="Times New Roman"/>
          <w:sz w:val="24"/>
          <w:szCs w:val="24"/>
        </w:rPr>
        <w:t xml:space="preserve">Atbilstoši likumos noteiktajiem budžeta izpildes nosacījumiem </w:t>
      </w:r>
      <w:r w:rsidRPr="00E45819">
        <w:rPr>
          <w:rFonts w:ascii="Times New Roman" w:hAnsi="Times New Roman"/>
          <w:sz w:val="24"/>
          <w:szCs w:val="24"/>
        </w:rPr>
        <w:t>un turpinot likumā</w:t>
      </w:r>
      <w:r>
        <w:rPr>
          <w:rFonts w:ascii="Times New Roman" w:hAnsi="Times New Roman"/>
          <w:sz w:val="24"/>
          <w:szCs w:val="24"/>
        </w:rPr>
        <w:t xml:space="preserve"> “Par valsts budžetu 2018.gadam” noteikto, Finanšu ministrija, veicot 20</w:t>
      </w:r>
      <w:r w:rsidRPr="001D2036">
        <w:rPr>
          <w:rFonts w:ascii="Times New Roman" w:hAnsi="Times New Roman"/>
          <w:sz w:val="24"/>
          <w:szCs w:val="24"/>
        </w:rPr>
        <w:t xml:space="preserve">.punktā minētās apropriāciju pārdales </w:t>
      </w:r>
      <w:r w:rsidRPr="001D2036">
        <w:rPr>
          <w:rFonts w:ascii="Times New Roman" w:hAnsi="Times New Roman"/>
          <w:sz w:val="24"/>
          <w:szCs w:val="24"/>
          <w:lang w:eastAsia="lv-LV"/>
        </w:rPr>
        <w:t>starp programmām, apakšprogrammām, budžeta izdevumu kodiem atbilstoši ekonomiskajām kategorijām</w:t>
      </w:r>
      <w:r w:rsidRPr="001D2036">
        <w:rPr>
          <w:rFonts w:ascii="Times New Roman" w:hAnsi="Times New Roman"/>
          <w:sz w:val="24"/>
          <w:szCs w:val="24"/>
        </w:rPr>
        <w:t xml:space="preserve">, jāievēro </w:t>
      </w:r>
      <w:r w:rsidRPr="001D2036">
        <w:rPr>
          <w:rFonts w:ascii="Times New Roman" w:hAnsi="Times New Roman"/>
          <w:sz w:val="24"/>
          <w:szCs w:val="24"/>
          <w:lang w:eastAsia="lv-LV"/>
        </w:rPr>
        <w:t>šādus nosacījumus:</w:t>
      </w:r>
    </w:p>
    <w:p w:rsidR="00F0793D" w:rsidRPr="00C6590F" w:rsidRDefault="00F0793D" w:rsidP="00F0793D">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21</w:t>
      </w:r>
      <w:r w:rsidRPr="00C6590F">
        <w:rPr>
          <w:rFonts w:ascii="Times New Roman" w:hAnsi="Times New Roman"/>
          <w:sz w:val="24"/>
          <w:szCs w:val="24"/>
          <w:lang w:eastAsia="lv-LV"/>
        </w:rPr>
        <w:t>.1. kopējais pārdales apjoms starp pamatbudžeta programmām (apakšprogrammām) nedrīkst izraisīt katras atsevišķās programmas (apakšprogrammas) palielinājumu, kas būtu lielāks par pieciem procentiem no programmai (apakšprogrammai) apstiprinātās gada apropriācijas apjoma;</w:t>
      </w:r>
    </w:p>
    <w:p w:rsidR="00F0793D" w:rsidRPr="00C6590F" w:rsidRDefault="00F0793D" w:rsidP="00F0793D">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21</w:t>
      </w:r>
      <w:r w:rsidRPr="00C6590F">
        <w:rPr>
          <w:rFonts w:ascii="Times New Roman" w:hAnsi="Times New Roman"/>
          <w:sz w:val="24"/>
          <w:szCs w:val="24"/>
          <w:lang w:eastAsia="lv-LV"/>
        </w:rPr>
        <w:t>.2. ir pieļaujama tikai tāda apropriācijas pārdale no kapitālajiem izdevumiem uz kārtējiem izdevumiem, kas neietekmē ministrijai vai citai centrālajai valsts iestādei turpmākajiem gadiem noteiktos maksimāli pieļaujamos izdevumu apjomus;</w:t>
      </w:r>
    </w:p>
    <w:p w:rsidR="00F0793D" w:rsidRPr="00C6590F" w:rsidRDefault="00F0793D" w:rsidP="00F0793D">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21.</w:t>
      </w:r>
      <w:r w:rsidRPr="00C6590F">
        <w:rPr>
          <w:rFonts w:ascii="Times New Roman" w:hAnsi="Times New Roman"/>
          <w:sz w:val="24"/>
          <w:szCs w:val="24"/>
          <w:lang w:eastAsia="lv-LV"/>
        </w:rPr>
        <w:t>3 pārskaitījumi pašvaldībām, no valsts budžeta daļēji finansētām atvasinātām publiskām personām un no budžeta nefinansētām iestādēm tiek nodrošināti tikai ar transfertu starpniecību;</w:t>
      </w:r>
    </w:p>
    <w:p w:rsidR="00F0793D" w:rsidRPr="00C6590F" w:rsidRDefault="00F0793D" w:rsidP="00F0793D">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21.</w:t>
      </w:r>
      <w:r w:rsidRPr="00C6590F">
        <w:rPr>
          <w:rFonts w:ascii="Times New Roman" w:hAnsi="Times New Roman"/>
          <w:sz w:val="24"/>
          <w:szCs w:val="24"/>
          <w:lang w:eastAsia="lv-LV"/>
        </w:rPr>
        <w:t>4. nav pieļaujama apropriācijas pārdale atlīdzības palielināšanai, ja tā ietekmē ministrijai vai citai centrālajai valsts iestādei turpmākajiem gadiem noteikto atlīdzībai paredzēto izdevumu maksimāli pieļaujamo apjomu un kopējo izdevumu apjomu;</w:t>
      </w:r>
    </w:p>
    <w:p w:rsidR="00F0793D" w:rsidRPr="00C6590F" w:rsidRDefault="00F0793D" w:rsidP="00F0793D">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21</w:t>
      </w:r>
      <w:r w:rsidRPr="00C6590F">
        <w:rPr>
          <w:rFonts w:ascii="Times New Roman" w:hAnsi="Times New Roman"/>
          <w:sz w:val="24"/>
          <w:szCs w:val="24"/>
          <w:lang w:eastAsia="lv-LV"/>
        </w:rPr>
        <w:t>.5. nav pieļaujama apropriācijas pārdale no izdevumiem sociālajiem pabalstiem un pensijām (tajā skaitā izdienas pensijām) uz citiem izdevumiem;</w:t>
      </w:r>
    </w:p>
    <w:p w:rsidR="00F0793D" w:rsidRPr="00C6590F" w:rsidRDefault="00F0793D" w:rsidP="00F0793D">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21</w:t>
      </w:r>
      <w:r w:rsidRPr="00C6590F">
        <w:rPr>
          <w:rFonts w:ascii="Times New Roman" w:hAnsi="Times New Roman"/>
          <w:sz w:val="24"/>
          <w:szCs w:val="24"/>
          <w:lang w:eastAsia="lv-LV"/>
        </w:rPr>
        <w:t xml:space="preserve">.6. nav pieļaujama apropriācijas pārdale no izdevumiem Eiropas Savienības politiku instrumentu un pārējās ārvalstu finanšu palīdzības, Emisijas kvotu izsolīšanas instrumenta projektu un pasākumu īstenošanai uz citiem izdevumiem; </w:t>
      </w:r>
    </w:p>
    <w:p w:rsidR="00F0793D" w:rsidRPr="00C6590F" w:rsidRDefault="00F0793D" w:rsidP="00F0793D">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lastRenderedPageBreak/>
        <w:t>21</w:t>
      </w:r>
      <w:r w:rsidRPr="00C6590F">
        <w:rPr>
          <w:rFonts w:ascii="Times New Roman" w:hAnsi="Times New Roman"/>
          <w:sz w:val="24"/>
          <w:szCs w:val="24"/>
          <w:lang w:eastAsia="lv-LV"/>
        </w:rPr>
        <w:t>.7. nav pieļaujamas apropriācijas izmaiņas valsts pamatfunkciju īstenošanai, kas palielina ministrijas kopējo izdevumu apjomu un ilgtermiņa saistību maksimāli pieļaujamo apjomu turpmākajiem gadiem;</w:t>
      </w:r>
    </w:p>
    <w:p w:rsidR="00F0793D" w:rsidRPr="00C6590F" w:rsidRDefault="00F0793D" w:rsidP="00F0793D">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21</w:t>
      </w:r>
      <w:r w:rsidRPr="00C6590F">
        <w:rPr>
          <w:rFonts w:ascii="Times New Roman" w:hAnsi="Times New Roman"/>
          <w:sz w:val="24"/>
          <w:szCs w:val="24"/>
          <w:lang w:eastAsia="lv-LV"/>
        </w:rPr>
        <w:t xml:space="preserve">.8. nav pieļaujama apropriācijas pārdale starp šajā </w:t>
      </w:r>
      <w:r>
        <w:rPr>
          <w:rFonts w:ascii="Times New Roman" w:hAnsi="Times New Roman"/>
          <w:sz w:val="24"/>
          <w:szCs w:val="24"/>
          <w:lang w:eastAsia="lv-LV"/>
        </w:rPr>
        <w:t>pagaidu budžetā</w:t>
      </w:r>
      <w:r w:rsidRPr="00C6590F">
        <w:rPr>
          <w:rFonts w:ascii="Times New Roman" w:hAnsi="Times New Roman"/>
          <w:sz w:val="24"/>
          <w:szCs w:val="24"/>
          <w:lang w:eastAsia="lv-LV"/>
        </w:rPr>
        <w:t xml:space="preserve"> apstiprināto pamatbudžetu un speciālo budžetu;</w:t>
      </w:r>
    </w:p>
    <w:p w:rsidR="00F0793D" w:rsidRPr="00C6590F" w:rsidRDefault="00F0793D" w:rsidP="00F0793D">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21</w:t>
      </w:r>
      <w:r w:rsidRPr="00C6590F">
        <w:rPr>
          <w:rFonts w:ascii="Times New Roman" w:hAnsi="Times New Roman"/>
          <w:sz w:val="24"/>
          <w:szCs w:val="24"/>
          <w:lang w:eastAsia="lv-LV"/>
        </w:rPr>
        <w:t>.9. nav pieļaujama apropriācijas pārdale apropriācijas palielināšanai Valsts sociālās apdrošināšanas aģentūras speciālajam budžetam;</w:t>
      </w:r>
    </w:p>
    <w:p w:rsidR="00F0793D" w:rsidRDefault="00F0793D" w:rsidP="00F0793D">
      <w:pPr>
        <w:tabs>
          <w:tab w:val="left" w:pos="1418"/>
        </w:tabs>
        <w:spacing w:after="0" w:line="240" w:lineRule="auto"/>
        <w:jc w:val="both"/>
        <w:rPr>
          <w:rFonts w:ascii="Times New Roman" w:hAnsi="Times New Roman"/>
          <w:sz w:val="24"/>
          <w:szCs w:val="24"/>
          <w:lang w:eastAsia="lv-LV"/>
        </w:rPr>
      </w:pPr>
      <w:r>
        <w:rPr>
          <w:rFonts w:ascii="Times New Roman" w:hAnsi="Times New Roman"/>
          <w:sz w:val="24"/>
          <w:szCs w:val="24"/>
          <w:lang w:eastAsia="lv-LV"/>
        </w:rPr>
        <w:t>21</w:t>
      </w:r>
      <w:r w:rsidRPr="00C6590F">
        <w:rPr>
          <w:rFonts w:ascii="Times New Roman" w:hAnsi="Times New Roman"/>
          <w:sz w:val="24"/>
          <w:szCs w:val="24"/>
          <w:lang w:eastAsia="lv-LV"/>
        </w:rPr>
        <w:t>.10. nav pieļaujama apropriācijas pārdale citiem mērķiem no jaunajām politikas iniciatīvām un citiem prioritārajiem pasākumiem 2017.</w:t>
      </w:r>
      <w:r>
        <w:rPr>
          <w:rFonts w:ascii="Times New Roman" w:hAnsi="Times New Roman"/>
          <w:sz w:val="24"/>
          <w:szCs w:val="24"/>
          <w:lang w:eastAsia="lv-LV"/>
        </w:rPr>
        <w:t>-</w:t>
      </w:r>
      <w:r w:rsidRPr="00C6590F">
        <w:rPr>
          <w:rFonts w:ascii="Times New Roman" w:hAnsi="Times New Roman"/>
          <w:sz w:val="24"/>
          <w:szCs w:val="24"/>
          <w:lang w:eastAsia="lv-LV"/>
        </w:rPr>
        <w:t>2019. gadam un prioritārajiem pasākumiem 2018.</w:t>
      </w:r>
      <w:r>
        <w:rPr>
          <w:rFonts w:ascii="Times New Roman" w:hAnsi="Times New Roman"/>
          <w:sz w:val="24"/>
          <w:szCs w:val="24"/>
          <w:lang w:eastAsia="lv-LV"/>
        </w:rPr>
        <w:t>-</w:t>
      </w:r>
      <w:r w:rsidRPr="00C6590F">
        <w:rPr>
          <w:rFonts w:ascii="Times New Roman" w:hAnsi="Times New Roman"/>
          <w:sz w:val="24"/>
          <w:szCs w:val="24"/>
          <w:lang w:eastAsia="lv-LV"/>
        </w:rPr>
        <w:t>2020. gadam piešķirtā finansējuma.</w:t>
      </w:r>
    </w:p>
    <w:p w:rsidR="00F0793D" w:rsidRPr="00C6590F" w:rsidRDefault="00F0793D" w:rsidP="00F0793D">
      <w:pPr>
        <w:tabs>
          <w:tab w:val="left" w:pos="1418"/>
        </w:tabs>
        <w:spacing w:after="0" w:line="240" w:lineRule="auto"/>
        <w:jc w:val="both"/>
        <w:rPr>
          <w:rFonts w:ascii="Times New Roman" w:hAnsi="Times New Roman"/>
          <w:sz w:val="24"/>
          <w:szCs w:val="24"/>
          <w:lang w:eastAsia="lv-LV"/>
        </w:rPr>
      </w:pPr>
    </w:p>
    <w:p w:rsidR="00F0793D" w:rsidRPr="00D34D09" w:rsidRDefault="00F0793D" w:rsidP="00F0793D">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22</w:t>
      </w:r>
      <w:r w:rsidRPr="00D34D09">
        <w:rPr>
          <w:rFonts w:ascii="Times New Roman" w:hAnsi="Times New Roman"/>
          <w:sz w:val="24"/>
          <w:szCs w:val="24"/>
          <w:lang w:eastAsia="lv-LV"/>
        </w:rPr>
        <w:t>.</w:t>
      </w:r>
      <w:r w:rsidRPr="00D34D09">
        <w:rPr>
          <w:rFonts w:ascii="Times New Roman" w:hAnsi="Times New Roman"/>
          <w:b/>
          <w:sz w:val="24"/>
          <w:szCs w:val="24"/>
          <w:lang w:eastAsia="lv-LV"/>
        </w:rPr>
        <w:t xml:space="preserve"> </w:t>
      </w:r>
      <w:r>
        <w:rPr>
          <w:rFonts w:ascii="Times New Roman" w:hAnsi="Times New Roman"/>
          <w:sz w:val="24"/>
          <w:szCs w:val="24"/>
        </w:rPr>
        <w:t>Atbilstoši likumos noteiktajiem budžeta izpildes nosacījumiem un turpinot likumā “Par valsts budžetu 2018.gadam” noteikto,</w:t>
      </w:r>
      <w:r w:rsidRPr="00D34D09">
        <w:rPr>
          <w:rFonts w:ascii="Times New Roman" w:hAnsi="Times New Roman"/>
          <w:sz w:val="24"/>
          <w:szCs w:val="24"/>
          <w:lang w:eastAsia="lv-LV"/>
        </w:rPr>
        <w:t xml:space="preserve"> </w:t>
      </w:r>
      <w:r>
        <w:rPr>
          <w:rFonts w:ascii="Times New Roman" w:hAnsi="Times New Roman"/>
          <w:sz w:val="24"/>
          <w:szCs w:val="24"/>
          <w:lang w:eastAsia="lv-LV"/>
        </w:rPr>
        <w:t>21</w:t>
      </w:r>
      <w:r w:rsidRPr="00D34D09">
        <w:rPr>
          <w:rFonts w:ascii="Times New Roman" w:hAnsi="Times New Roman"/>
          <w:sz w:val="24"/>
          <w:szCs w:val="24"/>
          <w:lang w:eastAsia="lv-LV"/>
        </w:rPr>
        <w:t>.punkta nosacījumi neattiecas uz:</w:t>
      </w:r>
    </w:p>
    <w:p w:rsidR="00F0793D" w:rsidRPr="00D34D09" w:rsidRDefault="00F0793D" w:rsidP="00F0793D">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23</w:t>
      </w:r>
      <w:r w:rsidRPr="00D34D09">
        <w:rPr>
          <w:rFonts w:ascii="Times New Roman" w:hAnsi="Times New Roman"/>
          <w:sz w:val="24"/>
          <w:szCs w:val="24"/>
          <w:lang w:eastAsia="lv-LV"/>
        </w:rPr>
        <w:t>.1.  apropriācijas pārdali no programmas 80.00.00 “Nesadalītais finansējums Eiropas Savienības politiku instrumentu un pārējās ārvalstu finanšu palīdzības līdzfinansēto projektu un pasākumu īstenošanai” Eiropas Savienības politiku instrumentu un pārējās ārvalstu finanšu palīdzības līdzfinansēto projektu un pasākumu, kā arī Emisijas kvotu izsolīšanas instrumenta projektu īstenošanai un apropriāciju pārdali starp programmām, apakšprogrammām un budžeta izdevumu kodiem atbilstoši ekonomiskajām kategorijām Eiropas Savienības politiku instrumentu un pārējās ārvalstu finanšu palīdzības līdzfinansēto projektu un pasākumu īstenošanai, kā arī Emisijas kvotu izsolīšanas instrumenta projektu īstenošanai budžeta resoram likumā noteiktās apropriācijas ietvaros;</w:t>
      </w:r>
    </w:p>
    <w:p w:rsidR="00F0793D" w:rsidRPr="00D34D09" w:rsidRDefault="00F0793D" w:rsidP="00F0793D">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22</w:t>
      </w:r>
      <w:r w:rsidRPr="00D34D09">
        <w:rPr>
          <w:rFonts w:ascii="Times New Roman" w:hAnsi="Times New Roman"/>
          <w:sz w:val="24"/>
          <w:szCs w:val="24"/>
          <w:lang w:eastAsia="lv-LV"/>
        </w:rPr>
        <w:t>.2.apropriācijas pārdali starp programmām, apakšprogrammām un budžeta izdevumu kodiem atbilstoši ekonomiskajām kategorijām budžeta resoram likumā noteiktās pamatbudžeta apropriācijas ietvaros, ja pārdale veikta uz izdevumiem sociālajiem pabalstiem un pensijām (tajā skaitā izdienas pensijām);</w:t>
      </w:r>
    </w:p>
    <w:p w:rsidR="00F0793D" w:rsidRPr="00D34D09" w:rsidRDefault="00F0793D" w:rsidP="00F0793D">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22</w:t>
      </w:r>
      <w:r w:rsidRPr="00D34D09">
        <w:rPr>
          <w:rFonts w:ascii="Times New Roman" w:hAnsi="Times New Roman"/>
          <w:sz w:val="24"/>
          <w:szCs w:val="24"/>
          <w:lang w:eastAsia="lv-LV"/>
        </w:rPr>
        <w:t>.3. apropriācijas pārdali starp programmām, apakšprogrammām un budžeta izdevumu kodiem atbilstoši ekonomiskajām kategorijām budžeta resoram likumā noteiktās pamatbudžeta apropriācijas ietvaros, ja pārdale veikta no izdevumiem sociālajiem pabalstiem, kas budžeta resoram plānoti stipendiju izmaksai valsts akreditētajās profesionālās un augstākās izglītības programmās studējošajiem;</w:t>
      </w:r>
    </w:p>
    <w:p w:rsidR="00F0793D" w:rsidRPr="00D34D09" w:rsidRDefault="00F0793D" w:rsidP="00F0793D">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22</w:t>
      </w:r>
      <w:r w:rsidRPr="00D34D09">
        <w:rPr>
          <w:rFonts w:ascii="Times New Roman" w:hAnsi="Times New Roman"/>
          <w:sz w:val="24"/>
          <w:szCs w:val="24"/>
          <w:lang w:eastAsia="lv-LV"/>
        </w:rPr>
        <w:t>.4. apropriācijas pārdali starp programmām, apakšprogrammām un budžeta izdevumu kodiem atbilstoši ekonomiskajām kategorijām budžeta resoram likumā noteiktās pamatbudžeta apropriācijas ietvaros, ja pārdale veikta no izdevumiem sociālajiem pabalstiem, kas budžeta resoram plānoti pabalstu izmaksai sakarā ar amatpersonas (darbinieka) nāvi, pabalstu izmaksai tādas amatpersonas (darbinieka), kura ir bijusi darba (dienesta) tiesiskajās attiecībās, invaliditātes gadījumā vai šā pabalsta daļas izmaksai, ja amatpersonai (darbiniekam) piecu gadu laikā pēc nelaimes gadījuma dienas veselības stāvoklis ir pasliktinājies un noteikta cita invaliditātes grupa, kompensācijām amatpersonas (darbinieka) apbedīšanas izdevumu segšanai, kompensācijām par veselības aprūpes izdevumiem atvaļinātajai Iekšlietu ministrijas un Ieslodzījuma vietu pārvaldes amatpersonai ar speciālo dienesta pakāpi, vai kas budžeta resoram plānoti pabalstu izmaksai karavīriem;</w:t>
      </w:r>
    </w:p>
    <w:p w:rsidR="00F0793D" w:rsidRPr="00D34D09" w:rsidRDefault="00F0793D" w:rsidP="00F0793D">
      <w:pPr>
        <w:spacing w:line="240" w:lineRule="auto"/>
        <w:jc w:val="both"/>
        <w:rPr>
          <w:rFonts w:ascii="Times New Roman" w:hAnsi="Times New Roman"/>
          <w:sz w:val="24"/>
          <w:szCs w:val="24"/>
          <w:lang w:eastAsia="lv-LV"/>
        </w:rPr>
      </w:pPr>
      <w:r>
        <w:rPr>
          <w:rFonts w:ascii="Times New Roman" w:hAnsi="Times New Roman"/>
          <w:sz w:val="24"/>
          <w:szCs w:val="24"/>
          <w:lang w:eastAsia="lv-LV"/>
        </w:rPr>
        <w:t>22</w:t>
      </w:r>
      <w:r w:rsidRPr="00D34D09">
        <w:rPr>
          <w:rFonts w:ascii="Times New Roman" w:hAnsi="Times New Roman"/>
          <w:sz w:val="24"/>
          <w:szCs w:val="24"/>
          <w:lang w:eastAsia="lv-LV"/>
        </w:rPr>
        <w:t>.5. apropriācijas pārdali starp programmām, apakšprogrammām un budžeta izdevumu kodiem atbilstoši ekonomiskajām kategorijām un starp jauno politikas iniciatīvu un citu prioritāro pasākumu 2017.</w:t>
      </w:r>
      <w:r>
        <w:rPr>
          <w:rFonts w:ascii="Times New Roman" w:hAnsi="Times New Roman"/>
          <w:sz w:val="24"/>
          <w:szCs w:val="24"/>
          <w:lang w:eastAsia="lv-LV"/>
        </w:rPr>
        <w:t>-</w:t>
      </w:r>
      <w:r w:rsidRPr="00D34D09">
        <w:rPr>
          <w:rFonts w:ascii="Times New Roman" w:hAnsi="Times New Roman"/>
          <w:sz w:val="24"/>
          <w:szCs w:val="24"/>
          <w:lang w:eastAsia="lv-LV"/>
        </w:rPr>
        <w:t>2019. gadam un prioritāro pasākumu 2018.</w:t>
      </w:r>
      <w:r>
        <w:rPr>
          <w:rFonts w:ascii="Times New Roman" w:hAnsi="Times New Roman"/>
          <w:sz w:val="24"/>
          <w:szCs w:val="24"/>
          <w:lang w:eastAsia="lv-LV"/>
        </w:rPr>
        <w:t>-</w:t>
      </w:r>
      <w:r w:rsidRPr="00D34D09">
        <w:rPr>
          <w:rFonts w:ascii="Times New Roman" w:hAnsi="Times New Roman"/>
          <w:sz w:val="24"/>
          <w:szCs w:val="24"/>
          <w:lang w:eastAsia="lv-LV"/>
        </w:rPr>
        <w:t xml:space="preserve">2020. gadam izlietojuma mērķiem budžeta resoram </w:t>
      </w:r>
      <w:r>
        <w:rPr>
          <w:rFonts w:ascii="Times New Roman" w:hAnsi="Times New Roman"/>
          <w:sz w:val="24"/>
          <w:szCs w:val="24"/>
          <w:lang w:eastAsia="lv-LV"/>
        </w:rPr>
        <w:t>pagaidu budžetā</w:t>
      </w:r>
      <w:r w:rsidRPr="00D34D09">
        <w:rPr>
          <w:rFonts w:ascii="Times New Roman" w:hAnsi="Times New Roman"/>
          <w:sz w:val="24"/>
          <w:szCs w:val="24"/>
          <w:lang w:eastAsia="lv-LV"/>
        </w:rPr>
        <w:t xml:space="preserve"> noteiktās apropriācijas ietvaros, ja ir pieņemts Ministru kabineta lēmums un Ministru kabinets ir deleģējis finanšu ministram tiesības veikt apropriācijas pārdali, </w:t>
      </w:r>
      <w:r w:rsidRPr="00D34D09">
        <w:rPr>
          <w:rFonts w:ascii="Times New Roman" w:hAnsi="Times New Roman"/>
          <w:bCs/>
          <w:sz w:val="24"/>
          <w:szCs w:val="24"/>
          <w:lang w:eastAsia="lv-LV"/>
        </w:rPr>
        <w:t>nepiemērojot</w:t>
      </w:r>
      <w:r w:rsidRPr="00D34D09">
        <w:rPr>
          <w:rFonts w:ascii="Times New Roman" w:hAnsi="Times New Roman"/>
          <w:sz w:val="24"/>
          <w:szCs w:val="24"/>
          <w:lang w:eastAsia="lv-LV"/>
        </w:rPr>
        <w:t xml:space="preserve"> šā </w:t>
      </w:r>
      <w:r w:rsidRPr="00D34D09">
        <w:rPr>
          <w:rFonts w:ascii="Times New Roman" w:hAnsi="Times New Roman"/>
          <w:sz w:val="24"/>
          <w:szCs w:val="24"/>
          <w:lang w:eastAsia="lv-LV"/>
        </w:rPr>
        <w:lastRenderedPageBreak/>
        <w:t xml:space="preserve">pielikuma </w:t>
      </w:r>
      <w:r>
        <w:rPr>
          <w:rFonts w:ascii="Times New Roman" w:hAnsi="Times New Roman"/>
          <w:sz w:val="24"/>
          <w:szCs w:val="24"/>
          <w:lang w:eastAsia="lv-LV"/>
        </w:rPr>
        <w:t>21</w:t>
      </w:r>
      <w:r w:rsidRPr="00D34D09">
        <w:rPr>
          <w:rFonts w:ascii="Times New Roman" w:hAnsi="Times New Roman"/>
          <w:sz w:val="24"/>
          <w:szCs w:val="24"/>
          <w:lang w:eastAsia="lv-LV"/>
        </w:rPr>
        <w:t xml:space="preserve">.punkta </w:t>
      </w:r>
      <w:r w:rsidRPr="00E45819">
        <w:rPr>
          <w:rFonts w:ascii="Times New Roman" w:hAnsi="Times New Roman"/>
          <w:sz w:val="24"/>
          <w:szCs w:val="24"/>
          <w:lang w:eastAsia="lv-LV"/>
        </w:rPr>
        <w:t>nosacījumus. Turpinot likuma</w:t>
      </w:r>
      <w:r>
        <w:rPr>
          <w:rFonts w:ascii="Times New Roman" w:hAnsi="Times New Roman"/>
          <w:sz w:val="24"/>
          <w:szCs w:val="24"/>
          <w:lang w:eastAsia="lv-LV"/>
        </w:rPr>
        <w:t xml:space="preserve"> “Par valsts budžetu 2018.gadam” 31.panta 5.punktā noteikto, </w:t>
      </w:r>
      <w:r>
        <w:rPr>
          <w:rFonts w:ascii="Times New Roman" w:hAnsi="Times New Roman"/>
          <w:bCs/>
          <w:sz w:val="24"/>
          <w:szCs w:val="24"/>
          <w:lang w:eastAsia="lv-LV"/>
        </w:rPr>
        <w:t>š</w:t>
      </w:r>
      <w:r w:rsidRPr="00D34D09">
        <w:rPr>
          <w:rFonts w:ascii="Times New Roman" w:hAnsi="Times New Roman"/>
          <w:bCs/>
          <w:sz w:val="24"/>
          <w:szCs w:val="24"/>
          <w:lang w:eastAsia="lv-LV"/>
        </w:rPr>
        <w:t>ādu apropriācijas pārdali atļauts veikt, ja Saeimas Budžeta un finanšu (nodokļu) komisija piecu darba dienu laikā no attiecīgās informācijas saņemšanas nav iebild</w:t>
      </w:r>
      <w:r>
        <w:rPr>
          <w:rFonts w:ascii="Times New Roman" w:hAnsi="Times New Roman"/>
          <w:bCs/>
          <w:sz w:val="24"/>
          <w:szCs w:val="24"/>
          <w:lang w:eastAsia="lv-LV"/>
        </w:rPr>
        <w:t>usi pret apropriācijas pārdali.</w:t>
      </w:r>
    </w:p>
    <w:p w:rsidR="00F0793D" w:rsidRDefault="00F0793D" w:rsidP="00F0793D">
      <w:pPr>
        <w:spacing w:line="240" w:lineRule="auto"/>
        <w:jc w:val="both"/>
        <w:rPr>
          <w:rFonts w:ascii="Times New Roman" w:hAnsi="Times New Roman"/>
          <w:sz w:val="24"/>
          <w:szCs w:val="24"/>
          <w:lang w:eastAsia="lv-LV"/>
        </w:rPr>
      </w:pPr>
      <w:r>
        <w:rPr>
          <w:rFonts w:ascii="Times New Roman" w:hAnsi="Times New Roman"/>
          <w:sz w:val="24"/>
          <w:szCs w:val="24"/>
        </w:rPr>
        <w:t>23</w:t>
      </w:r>
      <w:r w:rsidRPr="00D34D09">
        <w:rPr>
          <w:rFonts w:ascii="Times New Roman" w:hAnsi="Times New Roman"/>
          <w:sz w:val="24"/>
          <w:szCs w:val="24"/>
        </w:rPr>
        <w:t>.</w:t>
      </w:r>
      <w:r w:rsidRPr="00D34D09">
        <w:rPr>
          <w:rFonts w:ascii="Times New Roman" w:hAnsi="Times New Roman"/>
          <w:sz w:val="24"/>
          <w:szCs w:val="24"/>
          <w:lang w:eastAsia="lv-LV"/>
        </w:rPr>
        <w:t xml:space="preserve"> </w:t>
      </w:r>
      <w:r>
        <w:rPr>
          <w:rFonts w:ascii="Times New Roman" w:hAnsi="Times New Roman"/>
          <w:sz w:val="24"/>
          <w:szCs w:val="24"/>
          <w:lang w:eastAsia="lv-LV"/>
        </w:rPr>
        <w:t xml:space="preserve">Turpinot iepriekšējā gada budžeta politiku un </w:t>
      </w:r>
      <w:r w:rsidRPr="00EE50FD">
        <w:rPr>
          <w:rFonts w:ascii="Times New Roman" w:hAnsi="Times New Roman"/>
          <w:sz w:val="24"/>
          <w:szCs w:val="24"/>
          <w:lang w:eastAsia="lv-LV"/>
        </w:rPr>
        <w:t>likumā “Par valsts budžetu 2018.gadam” noteikto</w:t>
      </w:r>
      <w:r>
        <w:rPr>
          <w:rFonts w:ascii="Times New Roman" w:hAnsi="Times New Roman"/>
          <w:sz w:val="24"/>
          <w:szCs w:val="24"/>
          <w:lang w:eastAsia="lv-LV"/>
        </w:rPr>
        <w:t>, m</w:t>
      </w:r>
      <w:r w:rsidRPr="00D34D09">
        <w:rPr>
          <w:rFonts w:ascii="Times New Roman" w:hAnsi="Times New Roman"/>
          <w:sz w:val="24"/>
          <w:szCs w:val="24"/>
          <w:lang w:eastAsia="lv-LV"/>
        </w:rPr>
        <w:t xml:space="preserve">aksa, kas tiek ieturēta no valsts pensijas, pabalsta vai atlīdzības par to piegādi saņēmēja dzīvesvietā, ir 2,39 </w:t>
      </w:r>
      <w:r w:rsidRPr="00D34D09">
        <w:rPr>
          <w:rFonts w:ascii="Times New Roman" w:hAnsi="Times New Roman"/>
          <w:i/>
          <w:sz w:val="24"/>
          <w:szCs w:val="24"/>
          <w:lang w:eastAsia="lv-LV"/>
        </w:rPr>
        <w:t>euro</w:t>
      </w:r>
      <w:r w:rsidRPr="00D34D09">
        <w:rPr>
          <w:rFonts w:ascii="Times New Roman" w:hAnsi="Times New Roman"/>
          <w:sz w:val="24"/>
          <w:szCs w:val="24"/>
          <w:lang w:eastAsia="lv-LV"/>
        </w:rPr>
        <w:t>. Ieturēto maksu par valsts pensijas, pabalsta vai atlīdzības piegādi saņēmēja dzīvesvietā Valsts sociālās apdrošināšanas aģentūra pārskaita valsts akciju sabiedrībai “Latvijas Pasts” no tā budžeta līdzekļiem, no kura tiek izmaksāta valsts pensija, pabalsts vai atlīdzība.</w:t>
      </w:r>
    </w:p>
    <w:p w:rsidR="00F0793D" w:rsidRDefault="00F0793D" w:rsidP="00F0793D">
      <w:pPr>
        <w:spacing w:line="240" w:lineRule="auto"/>
        <w:jc w:val="both"/>
        <w:rPr>
          <w:rFonts w:ascii="Times New Roman" w:hAnsi="Times New Roman"/>
          <w:iCs/>
          <w:sz w:val="24"/>
          <w:szCs w:val="24"/>
          <w:lang w:eastAsia="lv-LV"/>
        </w:rPr>
      </w:pPr>
      <w:r w:rsidRPr="00DF3BBB">
        <w:rPr>
          <w:rFonts w:ascii="Times New Roman" w:hAnsi="Times New Roman"/>
          <w:iCs/>
          <w:sz w:val="24"/>
          <w:szCs w:val="24"/>
          <w:lang w:eastAsia="lv-LV"/>
        </w:rPr>
        <w:t>2</w:t>
      </w:r>
      <w:r>
        <w:rPr>
          <w:rFonts w:ascii="Times New Roman" w:hAnsi="Times New Roman"/>
          <w:iCs/>
          <w:sz w:val="24"/>
          <w:szCs w:val="24"/>
          <w:lang w:eastAsia="lv-LV"/>
        </w:rPr>
        <w:t>4</w:t>
      </w:r>
      <w:r w:rsidRPr="00DF3BBB">
        <w:rPr>
          <w:rFonts w:ascii="Times New Roman" w:hAnsi="Times New Roman"/>
          <w:iCs/>
          <w:sz w:val="24"/>
          <w:szCs w:val="24"/>
          <w:lang w:eastAsia="lv-LV"/>
        </w:rPr>
        <w:t xml:space="preserve">. Turpinot iepriekšējā gadā uzsākto politiku, ņem vērā, ka ir spēkā iepriekšējā gadā izsniegtās </w:t>
      </w:r>
      <w:r w:rsidRPr="00DF3BBB">
        <w:rPr>
          <w:rFonts w:ascii="Times New Roman" w:hAnsi="Times New Roman"/>
          <w:sz w:val="24"/>
          <w:szCs w:val="24"/>
          <w:lang w:eastAsia="lv-LV"/>
        </w:rPr>
        <w:t xml:space="preserve">akciju sabiedrības “Attīstības finanšu institūcija </w:t>
      </w:r>
      <w:r w:rsidRPr="00E45819">
        <w:rPr>
          <w:rFonts w:ascii="Times New Roman" w:hAnsi="Times New Roman"/>
          <w:sz w:val="24"/>
          <w:szCs w:val="24"/>
          <w:lang w:eastAsia="lv-LV"/>
        </w:rPr>
        <w:t xml:space="preserve">Altum” </w:t>
      </w:r>
      <w:r w:rsidRPr="00E45819">
        <w:rPr>
          <w:rFonts w:ascii="Times New Roman" w:hAnsi="Times New Roman"/>
          <w:iCs/>
          <w:sz w:val="24"/>
          <w:szCs w:val="24"/>
          <w:lang w:eastAsia="lv-LV"/>
        </w:rPr>
        <w:t>saistības</w:t>
      </w:r>
      <w:r>
        <w:rPr>
          <w:rFonts w:ascii="Times New Roman" w:hAnsi="Times New Roman"/>
          <w:iCs/>
          <w:sz w:val="24"/>
          <w:szCs w:val="24"/>
          <w:lang w:eastAsia="lv-LV"/>
        </w:rPr>
        <w:t xml:space="preserve"> </w:t>
      </w:r>
      <w:r w:rsidRPr="00DF3BBB">
        <w:rPr>
          <w:rFonts w:ascii="Times New Roman" w:hAnsi="Times New Roman"/>
          <w:iCs/>
          <w:sz w:val="24"/>
          <w:szCs w:val="24"/>
          <w:lang w:eastAsia="lv-LV"/>
        </w:rPr>
        <w:t>galvojumu programmu īstenošanai.</w:t>
      </w:r>
    </w:p>
    <w:p w:rsidR="00F0793D" w:rsidRPr="00D24F0D" w:rsidRDefault="00F0793D" w:rsidP="00F0793D">
      <w:pPr>
        <w:autoSpaceDE w:val="0"/>
        <w:autoSpaceDN w:val="0"/>
        <w:adjustRightInd w:val="0"/>
        <w:spacing w:line="240" w:lineRule="auto"/>
        <w:jc w:val="both"/>
        <w:rPr>
          <w:rFonts w:ascii="Times New Roman" w:eastAsiaTheme="minorHAnsi" w:hAnsi="Times New Roman"/>
          <w:color w:val="000000"/>
          <w:sz w:val="24"/>
          <w:szCs w:val="24"/>
        </w:rPr>
      </w:pPr>
      <w:r w:rsidRPr="00D24F0D">
        <w:rPr>
          <w:rFonts w:ascii="Times New Roman" w:hAnsi="Times New Roman"/>
          <w:iCs/>
          <w:sz w:val="24"/>
          <w:szCs w:val="24"/>
          <w:lang w:eastAsia="lv-LV"/>
        </w:rPr>
        <w:t>2</w:t>
      </w:r>
      <w:r>
        <w:rPr>
          <w:rFonts w:ascii="Times New Roman" w:hAnsi="Times New Roman"/>
          <w:iCs/>
          <w:sz w:val="24"/>
          <w:szCs w:val="24"/>
          <w:lang w:eastAsia="lv-LV"/>
        </w:rPr>
        <w:t>5</w:t>
      </w:r>
      <w:r w:rsidRPr="00D24F0D">
        <w:rPr>
          <w:rFonts w:ascii="Times New Roman" w:hAnsi="Times New Roman"/>
          <w:iCs/>
          <w:sz w:val="24"/>
          <w:szCs w:val="24"/>
          <w:lang w:eastAsia="lv-LV"/>
        </w:rPr>
        <w:t xml:space="preserve">. Turpinot iepriekšējā gada politiku, </w:t>
      </w:r>
      <w:r w:rsidRPr="00D24F0D">
        <w:rPr>
          <w:rFonts w:ascii="Times New Roman" w:eastAsiaTheme="minorHAnsi" w:hAnsi="Times New Roman"/>
          <w:color w:val="000000"/>
          <w:sz w:val="24"/>
          <w:szCs w:val="24"/>
        </w:rPr>
        <w:t xml:space="preserve">budžeta resora “74. Gadskārtējā valsts budžeta izpildes procesā pārdalāmais finansējums” 08.00.00 programmā “Veselības aprūpes sistēmas reformas ieviešanas finansējums” rezervētais finansējums tiks pārdalīts pēc tam, kad Ministru kabinets ir apstiprinājis finansējumu veselības aprūpes sistēmas reformas pasākumu īstenošanai, ja Saeimas Budžeta un finanšu (nodokļu) komisija piecu darba dienu laikā no attiecīgās informācijas saņemšanas ir izskatījusi to un nav iebildusi pret apropriācijas pārdali. </w:t>
      </w:r>
    </w:p>
    <w:p w:rsidR="00AB7F1E" w:rsidRPr="00F0793D" w:rsidRDefault="00F0793D" w:rsidP="00F0793D">
      <w:pPr>
        <w:spacing w:line="240" w:lineRule="auto"/>
        <w:jc w:val="both"/>
        <w:rPr>
          <w:rFonts w:ascii="Times New Roman" w:hAnsi="Times New Roman"/>
          <w:sz w:val="24"/>
          <w:szCs w:val="24"/>
        </w:rPr>
      </w:pPr>
      <w:r w:rsidRPr="00D24F0D">
        <w:rPr>
          <w:rFonts w:ascii="Times New Roman" w:hAnsi="Times New Roman"/>
          <w:sz w:val="24"/>
          <w:szCs w:val="24"/>
        </w:rPr>
        <w:t>2</w:t>
      </w:r>
      <w:r>
        <w:rPr>
          <w:rFonts w:ascii="Times New Roman" w:hAnsi="Times New Roman"/>
          <w:sz w:val="24"/>
          <w:szCs w:val="24"/>
        </w:rPr>
        <w:t>6</w:t>
      </w:r>
      <w:r w:rsidRPr="00D24F0D">
        <w:rPr>
          <w:rFonts w:ascii="Times New Roman" w:hAnsi="Times New Roman"/>
          <w:sz w:val="24"/>
          <w:szCs w:val="24"/>
        </w:rPr>
        <w:t xml:space="preserve">. Pēc pagaidu budžeta apstiprināšanas Finanšu ministrijai </w:t>
      </w:r>
      <w:r>
        <w:rPr>
          <w:rFonts w:ascii="Times New Roman" w:hAnsi="Times New Roman"/>
          <w:sz w:val="24"/>
          <w:szCs w:val="24"/>
        </w:rPr>
        <w:t>tas</w:t>
      </w:r>
      <w:r w:rsidRPr="00D24F0D">
        <w:rPr>
          <w:rFonts w:ascii="Times New Roman" w:hAnsi="Times New Roman"/>
          <w:sz w:val="24"/>
          <w:szCs w:val="24"/>
        </w:rPr>
        <w:t xml:space="preserve"> jāpublicē piecu darba dienu laikā savā mājas lapā internetā un jānosūta Saeimas Budžeta un finanšu (nodokļu) komisijai</w:t>
      </w:r>
      <w:r w:rsidRPr="00D24F0D">
        <w:rPr>
          <w:rStyle w:val="FootnoteReference"/>
          <w:rFonts w:ascii="Times New Roman" w:hAnsi="Times New Roman"/>
          <w:sz w:val="24"/>
          <w:szCs w:val="24"/>
        </w:rPr>
        <w:footnoteReference w:id="10"/>
      </w:r>
      <w:r>
        <w:rPr>
          <w:rFonts w:ascii="Times New Roman" w:hAnsi="Times New Roman"/>
          <w:sz w:val="24"/>
          <w:szCs w:val="24"/>
        </w:rPr>
        <w:t>.</w:t>
      </w:r>
    </w:p>
    <w:sectPr w:rsidR="00AB7F1E" w:rsidRPr="00F0793D" w:rsidSect="00F0793D">
      <w:footerReference w:type="defaul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93D" w:rsidRDefault="00F0793D" w:rsidP="00F0793D">
      <w:pPr>
        <w:spacing w:after="0" w:line="240" w:lineRule="auto"/>
      </w:pPr>
      <w:r>
        <w:separator/>
      </w:r>
    </w:p>
  </w:endnote>
  <w:endnote w:type="continuationSeparator" w:id="0">
    <w:p w:rsidR="00F0793D" w:rsidRDefault="00F0793D" w:rsidP="00F07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3122546"/>
      <w:docPartObj>
        <w:docPartGallery w:val="Page Numbers (Bottom of Page)"/>
        <w:docPartUnique/>
      </w:docPartObj>
    </w:sdtPr>
    <w:sdtEndPr>
      <w:rPr>
        <w:rFonts w:ascii="Times New Roman" w:hAnsi="Times New Roman"/>
        <w:noProof/>
      </w:rPr>
    </w:sdtEndPr>
    <w:sdtContent>
      <w:p w:rsidR="00F0793D" w:rsidRPr="00F0793D" w:rsidRDefault="00F0793D">
        <w:pPr>
          <w:pStyle w:val="Footer"/>
          <w:jc w:val="center"/>
          <w:rPr>
            <w:rFonts w:ascii="Times New Roman" w:hAnsi="Times New Roman"/>
          </w:rPr>
        </w:pPr>
        <w:r w:rsidRPr="00F0793D">
          <w:rPr>
            <w:rFonts w:ascii="Times New Roman" w:hAnsi="Times New Roman"/>
          </w:rPr>
          <w:fldChar w:fldCharType="begin"/>
        </w:r>
        <w:r w:rsidRPr="00F0793D">
          <w:rPr>
            <w:rFonts w:ascii="Times New Roman" w:hAnsi="Times New Roman"/>
          </w:rPr>
          <w:instrText xml:space="preserve"> PAGE   \* MERGEFORMAT </w:instrText>
        </w:r>
        <w:r w:rsidRPr="00F0793D">
          <w:rPr>
            <w:rFonts w:ascii="Times New Roman" w:hAnsi="Times New Roman"/>
          </w:rPr>
          <w:fldChar w:fldCharType="separate"/>
        </w:r>
        <w:r w:rsidR="00B62AAD">
          <w:rPr>
            <w:rFonts w:ascii="Times New Roman" w:hAnsi="Times New Roman"/>
            <w:noProof/>
          </w:rPr>
          <w:t>8</w:t>
        </w:r>
        <w:r w:rsidRPr="00F0793D">
          <w:rPr>
            <w:rFonts w:ascii="Times New Roman" w:hAnsi="Times New Roman"/>
            <w:noProof/>
          </w:rPr>
          <w:fldChar w:fldCharType="end"/>
        </w:r>
      </w:p>
    </w:sdtContent>
  </w:sdt>
  <w:p w:rsidR="00F0793D" w:rsidRDefault="00F079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93D" w:rsidRDefault="00F0793D" w:rsidP="00F0793D">
      <w:pPr>
        <w:spacing w:after="0" w:line="240" w:lineRule="auto"/>
      </w:pPr>
      <w:r>
        <w:separator/>
      </w:r>
    </w:p>
  </w:footnote>
  <w:footnote w:type="continuationSeparator" w:id="0">
    <w:p w:rsidR="00F0793D" w:rsidRDefault="00F0793D" w:rsidP="00F0793D">
      <w:pPr>
        <w:spacing w:after="0" w:line="240" w:lineRule="auto"/>
      </w:pPr>
      <w:r>
        <w:continuationSeparator/>
      </w:r>
    </w:p>
  </w:footnote>
  <w:footnote w:id="1">
    <w:p w:rsidR="00F0793D" w:rsidRPr="00AB60F9" w:rsidRDefault="00F0793D" w:rsidP="00F0793D">
      <w:pPr>
        <w:pStyle w:val="FootnoteText"/>
        <w:rPr>
          <w:rFonts w:ascii="Times New Roman" w:hAnsi="Times New Roman"/>
        </w:rPr>
      </w:pPr>
      <w:r w:rsidRPr="00AB60F9">
        <w:rPr>
          <w:rStyle w:val="FootnoteReference"/>
          <w:rFonts w:ascii="Times New Roman" w:hAnsi="Times New Roman"/>
        </w:rPr>
        <w:footnoteRef/>
      </w:r>
      <w:r w:rsidRPr="00AB60F9">
        <w:rPr>
          <w:rFonts w:ascii="Times New Roman" w:hAnsi="Times New Roman"/>
        </w:rPr>
        <w:t xml:space="preserve"> Likuma par budžetu un finanšu vadību 15. pant</w:t>
      </w:r>
      <w:r>
        <w:rPr>
          <w:rFonts w:ascii="Times New Roman" w:hAnsi="Times New Roman"/>
        </w:rPr>
        <w:t>a pirmā daļa</w:t>
      </w:r>
      <w:r w:rsidRPr="00AB60F9">
        <w:rPr>
          <w:rFonts w:ascii="Times New Roman" w:hAnsi="Times New Roman"/>
        </w:rPr>
        <w:t>;</w:t>
      </w:r>
    </w:p>
  </w:footnote>
  <w:footnote w:id="2">
    <w:p w:rsidR="00F0793D" w:rsidRDefault="00F0793D" w:rsidP="00F0793D">
      <w:pPr>
        <w:pStyle w:val="FootnoteText"/>
      </w:pPr>
      <w:r w:rsidRPr="00873A69">
        <w:rPr>
          <w:rStyle w:val="FootnoteReference"/>
          <w:rFonts w:ascii="Times New Roman" w:hAnsi="Times New Roman"/>
        </w:rPr>
        <w:footnoteRef/>
      </w:r>
      <w:r w:rsidRPr="00873A69">
        <w:rPr>
          <w:rFonts w:ascii="Times New Roman" w:hAnsi="Times New Roman"/>
        </w:rPr>
        <w:t xml:space="preserve"> Likuma </w:t>
      </w:r>
      <w:r w:rsidRPr="002B6D41">
        <w:rPr>
          <w:rFonts w:ascii="Times New Roman" w:hAnsi="Times New Roman"/>
        </w:rPr>
        <w:t>par budžetu</w:t>
      </w:r>
      <w:r w:rsidRPr="00AB60F9">
        <w:rPr>
          <w:rFonts w:ascii="Times New Roman" w:hAnsi="Times New Roman"/>
        </w:rPr>
        <w:t xml:space="preserve"> un finanšu vadību 15. pant</w:t>
      </w:r>
      <w:r>
        <w:rPr>
          <w:rFonts w:ascii="Times New Roman" w:hAnsi="Times New Roman"/>
        </w:rPr>
        <w:t>a pirmās daļas 1.punkta b) apakšpunkts;</w:t>
      </w:r>
    </w:p>
  </w:footnote>
  <w:footnote w:id="3">
    <w:p w:rsidR="00F0793D" w:rsidRPr="00B65E83" w:rsidRDefault="00F0793D" w:rsidP="00F0793D">
      <w:pPr>
        <w:pStyle w:val="FootnoteText"/>
        <w:rPr>
          <w:rFonts w:ascii="Times New Roman" w:hAnsi="Times New Roman"/>
        </w:rPr>
      </w:pPr>
      <w:r w:rsidRPr="00B65E83">
        <w:rPr>
          <w:rStyle w:val="FootnoteReference"/>
          <w:rFonts w:ascii="Times New Roman" w:hAnsi="Times New Roman"/>
        </w:rPr>
        <w:footnoteRef/>
      </w:r>
      <w:r w:rsidRPr="00B65E83">
        <w:rPr>
          <w:rFonts w:ascii="Times New Roman" w:hAnsi="Times New Roman"/>
        </w:rPr>
        <w:t xml:space="preserve"> Likuma par budžetu un finanšu vadību 16.</w:t>
      </w:r>
      <w:r w:rsidRPr="005F0FAC">
        <w:rPr>
          <w:rFonts w:ascii="Times New Roman" w:hAnsi="Times New Roman"/>
          <w:vertAlign w:val="superscript"/>
        </w:rPr>
        <w:t>2</w:t>
      </w:r>
      <w:r w:rsidRPr="00B65E83">
        <w:rPr>
          <w:rFonts w:ascii="Times New Roman" w:hAnsi="Times New Roman"/>
        </w:rPr>
        <w:t xml:space="preserve"> panta otrās daļas 7.punkts, piektā </w:t>
      </w:r>
      <w:r>
        <w:rPr>
          <w:rFonts w:ascii="Times New Roman" w:hAnsi="Times New Roman"/>
        </w:rPr>
        <w:t xml:space="preserve">daļa </w:t>
      </w:r>
      <w:r w:rsidRPr="00B65E83">
        <w:rPr>
          <w:rFonts w:ascii="Times New Roman" w:hAnsi="Times New Roman"/>
        </w:rPr>
        <w:t>un sestā</w:t>
      </w:r>
      <w:r>
        <w:rPr>
          <w:rFonts w:ascii="Times New Roman" w:hAnsi="Times New Roman"/>
        </w:rPr>
        <w:t>s</w:t>
      </w:r>
      <w:r w:rsidRPr="00B65E83">
        <w:rPr>
          <w:rFonts w:ascii="Times New Roman" w:hAnsi="Times New Roman"/>
        </w:rPr>
        <w:t xml:space="preserve"> daļa</w:t>
      </w:r>
      <w:r>
        <w:rPr>
          <w:rFonts w:ascii="Times New Roman" w:hAnsi="Times New Roman"/>
        </w:rPr>
        <w:t xml:space="preserve">s 1., 2., 3., 4., 5., 6., </w:t>
      </w:r>
      <w:r w:rsidRPr="00B65E83">
        <w:rPr>
          <w:rFonts w:ascii="Times New Roman" w:hAnsi="Times New Roman"/>
        </w:rPr>
        <w:t>6.</w:t>
      </w:r>
      <w:r>
        <w:rPr>
          <w:rFonts w:ascii="Times New Roman" w:hAnsi="Times New Roman"/>
          <w:vertAlign w:val="superscript"/>
        </w:rPr>
        <w:t>1</w:t>
      </w:r>
      <w:r>
        <w:rPr>
          <w:rFonts w:ascii="Times New Roman" w:hAnsi="Times New Roman"/>
        </w:rPr>
        <w:t>, 7.punkts</w:t>
      </w:r>
      <w:r w:rsidRPr="00B65E83">
        <w:rPr>
          <w:rFonts w:ascii="Times New Roman" w:hAnsi="Times New Roman"/>
        </w:rPr>
        <w:t>;</w:t>
      </w:r>
    </w:p>
  </w:footnote>
  <w:footnote w:id="4">
    <w:p w:rsidR="00F0793D" w:rsidRPr="007968B7" w:rsidRDefault="00F0793D" w:rsidP="00F0793D">
      <w:pPr>
        <w:pStyle w:val="FootnoteText"/>
        <w:rPr>
          <w:rFonts w:ascii="Times New Roman" w:hAnsi="Times New Roman"/>
        </w:rPr>
      </w:pPr>
      <w:r w:rsidRPr="007968B7">
        <w:rPr>
          <w:rStyle w:val="FootnoteReference"/>
          <w:rFonts w:ascii="Times New Roman" w:hAnsi="Times New Roman"/>
        </w:rPr>
        <w:footnoteRef/>
      </w:r>
      <w:r>
        <w:rPr>
          <w:rFonts w:ascii="Times New Roman" w:hAnsi="Times New Roman"/>
        </w:rPr>
        <w:t xml:space="preserve"> </w:t>
      </w:r>
      <w:r w:rsidRPr="007968B7">
        <w:rPr>
          <w:rFonts w:ascii="Times New Roman" w:hAnsi="Times New Roman"/>
        </w:rPr>
        <w:t>Ministru kabineta 2012. gada 11. decembra noteikumu Nr.867 “</w:t>
      </w:r>
      <w:r w:rsidRPr="007968B7">
        <w:rPr>
          <w:rFonts w:ascii="Times New Roman" w:hAnsi="Times New Roman"/>
          <w:bCs/>
        </w:rPr>
        <w:t>Kārtība, kādā nosakāms maksimāli pieļaujamais valsts budžeta izdevumu kopapjoms un maksimāli pieļaujamais valsts budžeta izdevumu kopējais apjoms katrai ministrijai un citām centrālajām valsts iestādēm vidējam termiņam”</w:t>
      </w:r>
      <w:r>
        <w:rPr>
          <w:rFonts w:ascii="Times New Roman" w:hAnsi="Times New Roman"/>
          <w:bCs/>
        </w:rPr>
        <w:t xml:space="preserve"> 5., 6., 10.punkts;</w:t>
      </w:r>
    </w:p>
  </w:footnote>
  <w:footnote w:id="5">
    <w:p w:rsidR="00F0793D" w:rsidRPr="0064650A" w:rsidRDefault="00F0793D" w:rsidP="00F0793D">
      <w:pPr>
        <w:pStyle w:val="FootnoteText"/>
        <w:jc w:val="both"/>
        <w:rPr>
          <w:rFonts w:ascii="Times New Roman" w:hAnsi="Times New Roman"/>
        </w:rPr>
      </w:pPr>
      <w:r w:rsidRPr="0064650A">
        <w:rPr>
          <w:rStyle w:val="FootnoteReference"/>
          <w:rFonts w:ascii="Times New Roman" w:hAnsi="Times New Roman"/>
        </w:rPr>
        <w:footnoteRef/>
      </w:r>
      <w:r w:rsidRPr="0064650A">
        <w:rPr>
          <w:rFonts w:ascii="Times New Roman" w:hAnsi="Times New Roman"/>
        </w:rPr>
        <w:t xml:space="preserve"> </w:t>
      </w:r>
      <w:r>
        <w:rPr>
          <w:rFonts w:ascii="Times New Roman" w:hAnsi="Times New Roman"/>
        </w:rPr>
        <w:t>Ministru kabineta</w:t>
      </w:r>
      <w:r w:rsidRPr="0064650A">
        <w:rPr>
          <w:rFonts w:ascii="Times New Roman" w:hAnsi="Times New Roman"/>
        </w:rPr>
        <w:t xml:space="preserve"> </w:t>
      </w:r>
      <w:r>
        <w:rPr>
          <w:rFonts w:ascii="Times New Roman" w:hAnsi="Times New Roman"/>
        </w:rPr>
        <w:t>2005.gada 27.decembra</w:t>
      </w:r>
      <w:r w:rsidRPr="0064650A">
        <w:rPr>
          <w:rFonts w:ascii="Times New Roman" w:hAnsi="Times New Roman"/>
        </w:rPr>
        <w:t xml:space="preserve">  noteikumi Nr.1032 „Noteikumi par budž</w:t>
      </w:r>
      <w:r>
        <w:rPr>
          <w:rFonts w:ascii="Times New Roman" w:hAnsi="Times New Roman"/>
        </w:rPr>
        <w:t xml:space="preserve">etu ieņēmumu klasifikāciju”,  Ministru kabineta 2005.gada 27.decembra </w:t>
      </w:r>
      <w:r w:rsidRPr="0064650A">
        <w:rPr>
          <w:rFonts w:ascii="Times New Roman" w:hAnsi="Times New Roman"/>
        </w:rPr>
        <w:t>noteikumi Nr.1031 "Noteikumi par budžetu izdevumu klasifikāciju atbilstoš</w:t>
      </w:r>
      <w:r>
        <w:rPr>
          <w:rFonts w:ascii="Times New Roman" w:hAnsi="Times New Roman"/>
        </w:rPr>
        <w:t>i ekonomiskajām kategorijām", Ministru kabineta</w:t>
      </w:r>
      <w:r w:rsidRPr="0064650A">
        <w:rPr>
          <w:rFonts w:ascii="Times New Roman" w:hAnsi="Times New Roman"/>
        </w:rPr>
        <w:t xml:space="preserve"> </w:t>
      </w:r>
      <w:r>
        <w:rPr>
          <w:rFonts w:ascii="Times New Roman" w:hAnsi="Times New Roman"/>
        </w:rPr>
        <w:t>2005.gada 22.novembra</w:t>
      </w:r>
      <w:r w:rsidRPr="0064650A">
        <w:rPr>
          <w:rFonts w:ascii="Times New Roman" w:hAnsi="Times New Roman"/>
        </w:rPr>
        <w:t xml:space="preserve"> noteikumi Nr.875 "Noteikumi par budžeta finansēšanas klasifikāciju"</w:t>
      </w:r>
      <w:r>
        <w:rPr>
          <w:rFonts w:ascii="Times New Roman" w:hAnsi="Times New Roman"/>
        </w:rPr>
        <w:t>;</w:t>
      </w:r>
    </w:p>
  </w:footnote>
  <w:footnote w:id="6">
    <w:p w:rsidR="00F0793D" w:rsidRPr="00CC5D41" w:rsidRDefault="00F0793D" w:rsidP="00F0793D">
      <w:pPr>
        <w:pStyle w:val="FootnoteText"/>
        <w:rPr>
          <w:rFonts w:ascii="Times New Roman" w:hAnsi="Times New Roman"/>
        </w:rPr>
      </w:pPr>
      <w:r w:rsidRPr="00CC5D41">
        <w:rPr>
          <w:rStyle w:val="FootnoteReference"/>
          <w:rFonts w:ascii="Times New Roman" w:hAnsi="Times New Roman"/>
        </w:rPr>
        <w:footnoteRef/>
      </w:r>
      <w:r w:rsidRPr="00CC5D41">
        <w:rPr>
          <w:rFonts w:ascii="Times New Roman" w:hAnsi="Times New Roman"/>
        </w:rPr>
        <w:t xml:space="preserve"> Likuma par budžetu un finanšu vadību 15. panta </w:t>
      </w:r>
      <w:r>
        <w:rPr>
          <w:rFonts w:ascii="Times New Roman" w:hAnsi="Times New Roman"/>
        </w:rPr>
        <w:t xml:space="preserve">pirmās daļas </w:t>
      </w:r>
      <w:r w:rsidRPr="00CC5D41">
        <w:rPr>
          <w:rFonts w:ascii="Times New Roman" w:hAnsi="Times New Roman"/>
        </w:rPr>
        <w:t>2.</w:t>
      </w:r>
      <w:r>
        <w:rPr>
          <w:rFonts w:ascii="Times New Roman" w:hAnsi="Times New Roman"/>
        </w:rPr>
        <w:t xml:space="preserve"> un 3.</w:t>
      </w:r>
      <w:r w:rsidRPr="00CC5D41">
        <w:rPr>
          <w:rFonts w:ascii="Times New Roman" w:hAnsi="Times New Roman"/>
        </w:rPr>
        <w:t>punkts</w:t>
      </w:r>
      <w:r>
        <w:rPr>
          <w:rFonts w:ascii="Times New Roman" w:hAnsi="Times New Roman"/>
        </w:rPr>
        <w:t>;</w:t>
      </w:r>
    </w:p>
  </w:footnote>
  <w:footnote w:id="7">
    <w:p w:rsidR="00F0793D" w:rsidRPr="007968B7" w:rsidRDefault="00F0793D" w:rsidP="00F0793D">
      <w:pPr>
        <w:pStyle w:val="FootnoteText"/>
        <w:rPr>
          <w:rFonts w:ascii="Times New Roman" w:hAnsi="Times New Roman"/>
        </w:rPr>
      </w:pPr>
      <w:r w:rsidRPr="007968B7">
        <w:rPr>
          <w:rStyle w:val="FootnoteReference"/>
          <w:rFonts w:ascii="Times New Roman" w:hAnsi="Times New Roman"/>
        </w:rPr>
        <w:footnoteRef/>
      </w:r>
      <w:r w:rsidRPr="007968B7">
        <w:rPr>
          <w:rFonts w:ascii="Times New Roman" w:hAnsi="Times New Roman"/>
        </w:rPr>
        <w:t xml:space="preserve"> Likuma par budžetu un finanšu vadību 37. panta astotā daļa;</w:t>
      </w:r>
    </w:p>
  </w:footnote>
  <w:footnote w:id="8">
    <w:p w:rsidR="00F0793D" w:rsidRPr="00AC72A3" w:rsidRDefault="00F0793D" w:rsidP="00F0793D">
      <w:pPr>
        <w:pStyle w:val="FootnoteText"/>
        <w:rPr>
          <w:rFonts w:ascii="Times New Roman" w:hAnsi="Times New Roman"/>
        </w:rPr>
      </w:pPr>
      <w:r w:rsidRPr="00AC72A3">
        <w:rPr>
          <w:rStyle w:val="FootnoteReference"/>
          <w:rFonts w:ascii="Times New Roman" w:hAnsi="Times New Roman"/>
        </w:rPr>
        <w:footnoteRef/>
      </w:r>
      <w:r w:rsidRPr="00AC72A3">
        <w:rPr>
          <w:rFonts w:ascii="Times New Roman" w:hAnsi="Times New Roman"/>
        </w:rPr>
        <w:t xml:space="preserve"> Likuma “Par valsts prezidenta darbības nodrošināšanu” 1.panta pirmā daļa un 2.pants;</w:t>
      </w:r>
    </w:p>
  </w:footnote>
  <w:footnote w:id="9">
    <w:p w:rsidR="00F0793D" w:rsidRPr="00A8223A" w:rsidRDefault="00F0793D" w:rsidP="00F0793D">
      <w:pPr>
        <w:pStyle w:val="FootnoteText"/>
        <w:rPr>
          <w:rFonts w:ascii="Times New Roman" w:hAnsi="Times New Roman"/>
        </w:rPr>
      </w:pPr>
      <w:r w:rsidRPr="00A8223A">
        <w:rPr>
          <w:rStyle w:val="FootnoteReference"/>
          <w:rFonts w:ascii="Times New Roman" w:hAnsi="Times New Roman"/>
        </w:rPr>
        <w:footnoteRef/>
      </w:r>
      <w:r w:rsidRPr="00A8223A">
        <w:rPr>
          <w:rFonts w:ascii="Times New Roman" w:hAnsi="Times New Roman"/>
        </w:rPr>
        <w:t xml:space="preserve"> Ministru kabineta 2018.gada 17.jūlija noteikumi Nr.421 “</w:t>
      </w:r>
      <w:r w:rsidRPr="00A8223A">
        <w:rPr>
          <w:rFonts w:ascii="Times New Roman" w:hAnsi="Times New Roman"/>
          <w:bCs/>
        </w:rPr>
        <w:t>Kārtība, kādā veic gadskārtējā valsts budžeta likumā noteiktās apropriācijas izmaiņas”;</w:t>
      </w:r>
    </w:p>
  </w:footnote>
  <w:footnote w:id="10">
    <w:p w:rsidR="00F0793D" w:rsidRPr="007A412A" w:rsidRDefault="00F0793D" w:rsidP="00F0793D">
      <w:pPr>
        <w:pStyle w:val="FootnoteText"/>
        <w:rPr>
          <w:rFonts w:ascii="Times New Roman" w:hAnsi="Times New Roman"/>
        </w:rPr>
      </w:pPr>
      <w:r>
        <w:rPr>
          <w:rStyle w:val="FootnoteReference"/>
        </w:rPr>
        <w:footnoteRef/>
      </w:r>
      <w:r>
        <w:t xml:space="preserve"> </w:t>
      </w:r>
      <w:r w:rsidRPr="007A412A">
        <w:rPr>
          <w:rFonts w:ascii="Times New Roman" w:hAnsi="Times New Roman"/>
        </w:rPr>
        <w:t>Likuma par budžetu un fi</w:t>
      </w:r>
      <w:r>
        <w:rPr>
          <w:rFonts w:ascii="Times New Roman" w:hAnsi="Times New Roman"/>
        </w:rPr>
        <w:t>nanšu vadību 15.panta otrā daļa</w:t>
      </w:r>
    </w:p>
    <w:p w:rsidR="00F0793D" w:rsidRDefault="00F0793D" w:rsidP="00F0793D">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93D"/>
    <w:rsid w:val="004D5247"/>
    <w:rsid w:val="00A15332"/>
    <w:rsid w:val="00AB7F1E"/>
    <w:rsid w:val="00B62AAD"/>
    <w:rsid w:val="00F079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37A87"/>
  <w15:chartTrackingRefBased/>
  <w15:docId w15:val="{28E4FA11-1A48-47AF-9BC5-11C2CF9A4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93D"/>
    <w:pPr>
      <w:widowControl w:val="0"/>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0793D"/>
    <w:rPr>
      <w:color w:val="0000FF"/>
      <w:u w:val="single"/>
    </w:rPr>
  </w:style>
  <w:style w:type="paragraph" w:styleId="BodyText2">
    <w:name w:val="Body Text 2"/>
    <w:basedOn w:val="Normal"/>
    <w:link w:val="BodyText2Char"/>
    <w:semiHidden/>
    <w:rsid w:val="00F0793D"/>
    <w:pPr>
      <w:widowControl/>
      <w:spacing w:after="0" w:line="240" w:lineRule="auto"/>
    </w:pPr>
    <w:rPr>
      <w:rFonts w:ascii="Times New Roman" w:eastAsia="Times New Roman" w:hAnsi="Times New Roman"/>
      <w:sz w:val="28"/>
      <w:szCs w:val="24"/>
    </w:rPr>
  </w:style>
  <w:style w:type="character" w:customStyle="1" w:styleId="BodyText2Char">
    <w:name w:val="Body Text 2 Char"/>
    <w:basedOn w:val="DefaultParagraphFont"/>
    <w:link w:val="BodyText2"/>
    <w:semiHidden/>
    <w:rsid w:val="00F0793D"/>
    <w:rPr>
      <w:rFonts w:eastAsia="Times New Roman" w:cs="Times New Roman"/>
      <w:sz w:val="28"/>
      <w:szCs w:val="24"/>
    </w:rPr>
  </w:style>
  <w:style w:type="paragraph" w:styleId="BodyText">
    <w:name w:val="Body Text"/>
    <w:basedOn w:val="Normal"/>
    <w:link w:val="BodyTextChar"/>
    <w:semiHidden/>
    <w:rsid w:val="00F0793D"/>
    <w:pPr>
      <w:widowControl/>
      <w:spacing w:after="0" w:line="240" w:lineRule="auto"/>
      <w:jc w:val="center"/>
    </w:pPr>
    <w:rPr>
      <w:rFonts w:ascii="Times New Roman" w:eastAsia="Times New Roman" w:hAnsi="Times New Roman"/>
      <w:sz w:val="32"/>
      <w:szCs w:val="24"/>
    </w:rPr>
  </w:style>
  <w:style w:type="character" w:customStyle="1" w:styleId="BodyTextChar">
    <w:name w:val="Body Text Char"/>
    <w:basedOn w:val="DefaultParagraphFont"/>
    <w:link w:val="BodyText"/>
    <w:semiHidden/>
    <w:rsid w:val="00F0793D"/>
    <w:rPr>
      <w:rFonts w:eastAsia="Times New Roman" w:cs="Times New Roman"/>
      <w:sz w:val="32"/>
      <w:szCs w:val="24"/>
    </w:rPr>
  </w:style>
  <w:style w:type="paragraph" w:customStyle="1" w:styleId="naisf">
    <w:name w:val="naisf"/>
    <w:basedOn w:val="Normal"/>
    <w:rsid w:val="00F0793D"/>
    <w:pPr>
      <w:widowControl/>
      <w:spacing w:before="100" w:beforeAutospacing="1" w:after="100" w:afterAutospacing="1" w:line="240" w:lineRule="auto"/>
    </w:pPr>
    <w:rPr>
      <w:rFonts w:ascii="Times New Roman" w:eastAsia="Times New Roman" w:hAnsi="Times New Roman"/>
      <w:sz w:val="24"/>
      <w:szCs w:val="24"/>
      <w:lang w:val="en-US"/>
    </w:rPr>
  </w:style>
  <w:style w:type="paragraph" w:customStyle="1" w:styleId="tv2132">
    <w:name w:val="tv2132"/>
    <w:basedOn w:val="Normal"/>
    <w:rsid w:val="00F0793D"/>
    <w:pPr>
      <w:widowControl/>
      <w:spacing w:after="0" w:line="360" w:lineRule="auto"/>
      <w:ind w:firstLine="300"/>
    </w:pPr>
    <w:rPr>
      <w:rFonts w:ascii="Times New Roman" w:eastAsia="Times New Roman" w:hAnsi="Times New Roman"/>
      <w:color w:val="414142"/>
      <w:sz w:val="20"/>
      <w:szCs w:val="20"/>
      <w:lang w:eastAsia="lv-LV"/>
    </w:rPr>
  </w:style>
  <w:style w:type="character" w:styleId="Strong">
    <w:name w:val="Strong"/>
    <w:basedOn w:val="DefaultParagraphFont"/>
    <w:uiPriority w:val="22"/>
    <w:qFormat/>
    <w:rsid w:val="00F0793D"/>
    <w:rPr>
      <w:b/>
      <w:bCs/>
    </w:rPr>
  </w:style>
  <w:style w:type="paragraph" w:styleId="FootnoteText">
    <w:name w:val="footnote text"/>
    <w:basedOn w:val="Normal"/>
    <w:link w:val="FootnoteTextChar"/>
    <w:uiPriority w:val="99"/>
    <w:semiHidden/>
    <w:unhideWhenUsed/>
    <w:rsid w:val="00F079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793D"/>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F0793D"/>
    <w:rPr>
      <w:vertAlign w:val="superscript"/>
    </w:rPr>
  </w:style>
  <w:style w:type="paragraph" w:customStyle="1" w:styleId="Default">
    <w:name w:val="Default"/>
    <w:rsid w:val="00F0793D"/>
    <w:pPr>
      <w:autoSpaceDE w:val="0"/>
      <w:autoSpaceDN w:val="0"/>
      <w:adjustRightInd w:val="0"/>
    </w:pPr>
    <w:rPr>
      <w:rFonts w:eastAsia="Calibri" w:cs="Times New Roman"/>
      <w:color w:val="000000"/>
      <w:szCs w:val="24"/>
      <w:lang w:eastAsia="lv-LV"/>
    </w:rPr>
  </w:style>
  <w:style w:type="paragraph" w:styleId="Header">
    <w:name w:val="header"/>
    <w:basedOn w:val="Normal"/>
    <w:link w:val="HeaderChar"/>
    <w:uiPriority w:val="99"/>
    <w:unhideWhenUsed/>
    <w:rsid w:val="00F0793D"/>
    <w:pPr>
      <w:tabs>
        <w:tab w:val="center" w:pos="4153"/>
        <w:tab w:val="right" w:pos="8306"/>
      </w:tabs>
      <w:spacing w:after="0" w:line="240" w:lineRule="auto"/>
    </w:pPr>
  </w:style>
  <w:style w:type="character" w:customStyle="1" w:styleId="HeaderChar">
    <w:name w:val="Header Char"/>
    <w:basedOn w:val="DefaultParagraphFont"/>
    <w:link w:val="Header"/>
    <w:uiPriority w:val="99"/>
    <w:rsid w:val="00F0793D"/>
    <w:rPr>
      <w:rFonts w:ascii="Calibri" w:eastAsia="Calibri" w:hAnsi="Calibri" w:cs="Times New Roman"/>
      <w:sz w:val="22"/>
    </w:rPr>
  </w:style>
  <w:style w:type="paragraph" w:styleId="Footer">
    <w:name w:val="footer"/>
    <w:basedOn w:val="Normal"/>
    <w:link w:val="FooterChar"/>
    <w:uiPriority w:val="99"/>
    <w:unhideWhenUsed/>
    <w:rsid w:val="00F0793D"/>
    <w:pPr>
      <w:tabs>
        <w:tab w:val="center" w:pos="4153"/>
        <w:tab w:val="right" w:pos="8306"/>
      </w:tabs>
      <w:spacing w:after="0" w:line="240" w:lineRule="auto"/>
    </w:pPr>
  </w:style>
  <w:style w:type="character" w:customStyle="1" w:styleId="FooterChar">
    <w:name w:val="Footer Char"/>
    <w:basedOn w:val="DefaultParagraphFont"/>
    <w:link w:val="Footer"/>
    <w:uiPriority w:val="99"/>
    <w:rsid w:val="00F0793D"/>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8057-likums-par-budzetu-un-finansu-vadibu" TargetMode="External"/><Relationship Id="rId3" Type="http://schemas.openxmlformats.org/officeDocument/2006/relationships/webSettings" Target="webSettings.xml"/><Relationship Id="rId7" Type="http://schemas.openxmlformats.org/officeDocument/2006/relationships/hyperlink" Target="https://m.likumi.lv/ta/id/30305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45466-par-valsts-socialo-apdrosinasan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14893</Words>
  <Characters>8490</Characters>
  <Application>Microsoft Office Word</Application>
  <DocSecurity>0</DocSecurity>
  <Lines>70</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Žanete Zvaigzne</dc:creator>
  <cp:keywords/>
  <dc:description/>
  <cp:lastModifiedBy>Žanete Zvaigzne</cp:lastModifiedBy>
  <cp:revision>4</cp:revision>
  <dcterms:created xsi:type="dcterms:W3CDTF">2018-12-11T05:24:00Z</dcterms:created>
  <dcterms:modified xsi:type="dcterms:W3CDTF">2018-12-18T05:11:00Z</dcterms:modified>
</cp:coreProperties>
</file>