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2F" w:rsidRDefault="00324414" w:rsidP="00324414">
      <w:pPr>
        <w:jc w:val="center"/>
        <w:rPr>
          <w:rFonts w:ascii="Times New Roman" w:hAnsi="Times New Roman" w:cs="Times New Roman"/>
          <w:b/>
          <w:sz w:val="28"/>
          <w:szCs w:val="28"/>
        </w:rPr>
      </w:pPr>
      <w:r w:rsidRPr="006A70E4">
        <w:rPr>
          <w:rFonts w:ascii="Times New Roman" w:hAnsi="Times New Roman" w:cs="Times New Roman"/>
          <w:b/>
          <w:sz w:val="28"/>
          <w:szCs w:val="28"/>
        </w:rPr>
        <w:t xml:space="preserve">Informatīvais </w:t>
      </w:r>
      <w:r w:rsidRPr="00937F0A">
        <w:rPr>
          <w:rFonts w:ascii="Times New Roman" w:hAnsi="Times New Roman" w:cs="Times New Roman"/>
          <w:b/>
          <w:color w:val="000000" w:themeColor="text1"/>
          <w:sz w:val="28"/>
          <w:szCs w:val="28"/>
        </w:rPr>
        <w:t>ziņojums “</w:t>
      </w:r>
      <w:r w:rsidR="00FD55C1" w:rsidRPr="00937F0A">
        <w:rPr>
          <w:rFonts w:ascii="Times New Roman" w:hAnsi="Times New Roman" w:cs="Times New Roman"/>
          <w:b/>
          <w:color w:val="000000" w:themeColor="text1"/>
          <w:sz w:val="28"/>
          <w:szCs w:val="28"/>
        </w:rPr>
        <w:t xml:space="preserve">Par </w:t>
      </w:r>
      <w:r w:rsidR="00227AF9" w:rsidRPr="00937F0A">
        <w:rPr>
          <w:rFonts w:ascii="Times New Roman" w:hAnsi="Times New Roman" w:cs="Times New Roman"/>
          <w:b/>
          <w:color w:val="000000" w:themeColor="text1"/>
          <w:sz w:val="28"/>
          <w:szCs w:val="28"/>
        </w:rPr>
        <w:t>fiskāl</w:t>
      </w:r>
      <w:r w:rsidR="00227AF9">
        <w:rPr>
          <w:rFonts w:ascii="Times New Roman" w:hAnsi="Times New Roman" w:cs="Times New Roman"/>
          <w:b/>
          <w:color w:val="000000" w:themeColor="text1"/>
          <w:sz w:val="28"/>
          <w:szCs w:val="28"/>
        </w:rPr>
        <w:t>o</w:t>
      </w:r>
      <w:r w:rsidR="00227AF9" w:rsidRPr="00937F0A">
        <w:rPr>
          <w:rFonts w:ascii="Times New Roman" w:hAnsi="Times New Roman" w:cs="Times New Roman"/>
          <w:b/>
          <w:color w:val="000000" w:themeColor="text1"/>
          <w:sz w:val="28"/>
          <w:szCs w:val="28"/>
        </w:rPr>
        <w:t xml:space="preserve"> telp</w:t>
      </w:r>
      <w:r w:rsidR="00227AF9">
        <w:rPr>
          <w:rFonts w:ascii="Times New Roman" w:hAnsi="Times New Roman" w:cs="Times New Roman"/>
          <w:b/>
          <w:color w:val="000000" w:themeColor="text1"/>
          <w:sz w:val="28"/>
          <w:szCs w:val="28"/>
        </w:rPr>
        <w:t>u</w:t>
      </w:r>
      <w:r w:rsidR="00227AF9" w:rsidRPr="00937F0A">
        <w:rPr>
          <w:rFonts w:ascii="Times New Roman" w:hAnsi="Times New Roman" w:cs="Times New Roman"/>
          <w:b/>
          <w:color w:val="000000" w:themeColor="text1"/>
          <w:sz w:val="28"/>
          <w:szCs w:val="28"/>
        </w:rPr>
        <w:t xml:space="preserve"> </w:t>
      </w:r>
      <w:r w:rsidR="009E3FAF">
        <w:rPr>
          <w:rFonts w:ascii="Times New Roman" w:hAnsi="Times New Roman" w:cs="Times New Roman"/>
          <w:b/>
          <w:sz w:val="28"/>
          <w:szCs w:val="28"/>
        </w:rPr>
        <w:t>palielin</w:t>
      </w:r>
      <w:r w:rsidR="00227AF9">
        <w:rPr>
          <w:rFonts w:ascii="Times New Roman" w:hAnsi="Times New Roman" w:cs="Times New Roman"/>
          <w:b/>
          <w:sz w:val="28"/>
          <w:szCs w:val="28"/>
        </w:rPr>
        <w:t>ošiem</w:t>
      </w:r>
      <w:r w:rsidR="00227AF9" w:rsidRPr="00937F0A">
        <w:rPr>
          <w:rFonts w:ascii="Times New Roman" w:hAnsi="Times New Roman" w:cs="Times New Roman"/>
          <w:b/>
          <w:color w:val="000000" w:themeColor="text1"/>
          <w:sz w:val="28"/>
          <w:szCs w:val="28"/>
        </w:rPr>
        <w:t xml:space="preserve"> pasākumiem </w:t>
      </w:r>
      <w:r w:rsidR="00227AF9">
        <w:rPr>
          <w:rFonts w:ascii="Times New Roman" w:hAnsi="Times New Roman" w:cs="Times New Roman"/>
          <w:b/>
          <w:color w:val="000000" w:themeColor="text1"/>
          <w:sz w:val="28"/>
          <w:szCs w:val="28"/>
        </w:rPr>
        <w:t xml:space="preserve">un </w:t>
      </w:r>
      <w:r w:rsidR="00FD55C1" w:rsidRPr="00937F0A">
        <w:rPr>
          <w:rFonts w:ascii="Times New Roman" w:hAnsi="Times New Roman" w:cs="Times New Roman"/>
          <w:b/>
          <w:color w:val="000000" w:themeColor="text1"/>
          <w:sz w:val="28"/>
          <w:szCs w:val="28"/>
        </w:rPr>
        <w:t xml:space="preserve">izdevumiem </w:t>
      </w:r>
      <w:r w:rsidR="00FD55C1" w:rsidRPr="00FD55C1">
        <w:rPr>
          <w:rFonts w:ascii="Times New Roman" w:hAnsi="Times New Roman" w:cs="Times New Roman"/>
          <w:b/>
          <w:sz w:val="28"/>
          <w:szCs w:val="28"/>
        </w:rPr>
        <w:t>prioritārajiem pasākumiem valsts budžetam 201</w:t>
      </w:r>
      <w:r w:rsidR="00EA7ADC">
        <w:rPr>
          <w:rFonts w:ascii="Times New Roman" w:hAnsi="Times New Roman" w:cs="Times New Roman"/>
          <w:b/>
          <w:sz w:val="28"/>
          <w:szCs w:val="28"/>
        </w:rPr>
        <w:t>9</w:t>
      </w:r>
      <w:r w:rsidR="00FD55C1" w:rsidRPr="00FD55C1">
        <w:rPr>
          <w:rFonts w:ascii="Times New Roman" w:hAnsi="Times New Roman" w:cs="Times New Roman"/>
          <w:b/>
          <w:sz w:val="28"/>
          <w:szCs w:val="28"/>
        </w:rPr>
        <w:t>.gad</w:t>
      </w:r>
      <w:r w:rsidR="00FD55C1">
        <w:rPr>
          <w:rFonts w:ascii="Times New Roman" w:hAnsi="Times New Roman" w:cs="Times New Roman"/>
          <w:b/>
          <w:sz w:val="28"/>
          <w:szCs w:val="28"/>
        </w:rPr>
        <w:t>am”</w:t>
      </w:r>
    </w:p>
    <w:p w:rsidR="00671732" w:rsidRDefault="00671732" w:rsidP="004C5086">
      <w:pPr>
        <w:spacing w:before="120" w:after="120" w:line="240" w:lineRule="auto"/>
        <w:ind w:firstLine="720"/>
        <w:jc w:val="both"/>
        <w:rPr>
          <w:rFonts w:ascii="Times New Roman" w:hAnsi="Times New Roman" w:cs="Times New Roman"/>
          <w:sz w:val="24"/>
          <w:szCs w:val="24"/>
        </w:rPr>
      </w:pPr>
    </w:p>
    <w:p w:rsidR="000347FE" w:rsidRDefault="001E4A6C" w:rsidP="004C5086">
      <w:pPr>
        <w:spacing w:before="120" w:after="120" w:line="240" w:lineRule="auto"/>
        <w:ind w:firstLine="720"/>
        <w:jc w:val="both"/>
        <w:rPr>
          <w:rFonts w:ascii="Times New Roman" w:hAnsi="Times New Roman" w:cs="Times New Roman"/>
          <w:sz w:val="24"/>
          <w:szCs w:val="24"/>
        </w:rPr>
      </w:pPr>
      <w:r w:rsidRPr="00EA7ADC">
        <w:rPr>
          <w:rFonts w:ascii="Times New Roman" w:hAnsi="Times New Roman" w:cs="Times New Roman"/>
          <w:sz w:val="24"/>
          <w:szCs w:val="24"/>
        </w:rPr>
        <w:t xml:space="preserve">Pamatojoties uz Ministru kabineta (turpmāk – MK) </w:t>
      </w:r>
      <w:r w:rsidR="00EA7ADC" w:rsidRPr="00EA7ADC">
        <w:rPr>
          <w:rFonts w:ascii="Times New Roman" w:hAnsi="Times New Roman" w:cs="Times New Roman"/>
          <w:sz w:val="24"/>
          <w:szCs w:val="24"/>
        </w:rPr>
        <w:t>2018. gada 12. marta rīkojum</w:t>
      </w:r>
      <w:r w:rsidR="00EA7ADC">
        <w:rPr>
          <w:rFonts w:ascii="Times New Roman" w:hAnsi="Times New Roman" w:cs="Times New Roman"/>
          <w:sz w:val="24"/>
          <w:szCs w:val="24"/>
        </w:rPr>
        <w:t>a</w:t>
      </w:r>
      <w:r w:rsidR="00EA7ADC" w:rsidRPr="00EA7ADC">
        <w:rPr>
          <w:rFonts w:ascii="Times New Roman" w:hAnsi="Times New Roman" w:cs="Times New Roman"/>
          <w:sz w:val="24"/>
          <w:szCs w:val="24"/>
        </w:rPr>
        <w:t xml:space="preserve"> Nr. 101 </w:t>
      </w:r>
      <w:r w:rsidR="00EA7ADC">
        <w:rPr>
          <w:rFonts w:ascii="Times New Roman" w:hAnsi="Times New Roman" w:cs="Times New Roman"/>
          <w:sz w:val="24"/>
          <w:szCs w:val="24"/>
        </w:rPr>
        <w:t>“</w:t>
      </w:r>
      <w:r w:rsidR="00EA7ADC" w:rsidRPr="00EA7ADC">
        <w:rPr>
          <w:rFonts w:ascii="Times New Roman" w:hAnsi="Times New Roman" w:cs="Times New Roman"/>
          <w:sz w:val="24"/>
          <w:szCs w:val="24"/>
        </w:rPr>
        <w:t xml:space="preserve">Par likumprojekta </w:t>
      </w:r>
      <w:r w:rsidR="00EA7ADC">
        <w:rPr>
          <w:rFonts w:ascii="Times New Roman" w:hAnsi="Times New Roman" w:cs="Times New Roman"/>
          <w:sz w:val="24"/>
          <w:szCs w:val="24"/>
        </w:rPr>
        <w:t>“</w:t>
      </w:r>
      <w:r w:rsidR="00EA7ADC" w:rsidRPr="00EA7ADC">
        <w:rPr>
          <w:rFonts w:ascii="Times New Roman" w:hAnsi="Times New Roman" w:cs="Times New Roman"/>
          <w:sz w:val="24"/>
          <w:szCs w:val="24"/>
        </w:rPr>
        <w:t>Par vidēja termiņa budžeta ietvaru 2019., 2020. un 2021. gadam</w:t>
      </w:r>
      <w:r w:rsidR="00EA7ADC">
        <w:rPr>
          <w:rFonts w:ascii="Times New Roman" w:hAnsi="Times New Roman" w:cs="Times New Roman"/>
          <w:sz w:val="24"/>
          <w:szCs w:val="24"/>
        </w:rPr>
        <w:t>”</w:t>
      </w:r>
      <w:r w:rsidR="00EA7ADC" w:rsidRPr="00EA7ADC">
        <w:rPr>
          <w:rFonts w:ascii="Times New Roman" w:hAnsi="Times New Roman" w:cs="Times New Roman"/>
          <w:sz w:val="24"/>
          <w:szCs w:val="24"/>
        </w:rPr>
        <w:t xml:space="preserve"> un likumprojekta </w:t>
      </w:r>
      <w:r w:rsidR="00EA7ADC">
        <w:rPr>
          <w:rFonts w:ascii="Times New Roman" w:hAnsi="Times New Roman" w:cs="Times New Roman"/>
          <w:sz w:val="24"/>
          <w:szCs w:val="24"/>
        </w:rPr>
        <w:t>“</w:t>
      </w:r>
      <w:r w:rsidR="00EA7ADC" w:rsidRPr="00EA7ADC">
        <w:rPr>
          <w:rFonts w:ascii="Times New Roman" w:hAnsi="Times New Roman" w:cs="Times New Roman"/>
          <w:sz w:val="24"/>
          <w:szCs w:val="24"/>
        </w:rPr>
        <w:t>Par valsts budžetu 2019. gadam</w:t>
      </w:r>
      <w:r w:rsidR="00EA7ADC">
        <w:rPr>
          <w:rFonts w:ascii="Times New Roman" w:hAnsi="Times New Roman" w:cs="Times New Roman"/>
          <w:sz w:val="24"/>
          <w:szCs w:val="24"/>
        </w:rPr>
        <w:t>”</w:t>
      </w:r>
      <w:r w:rsidR="00EA7ADC" w:rsidRPr="00EA7ADC">
        <w:rPr>
          <w:rFonts w:ascii="Times New Roman" w:hAnsi="Times New Roman" w:cs="Times New Roman"/>
          <w:sz w:val="24"/>
          <w:szCs w:val="24"/>
        </w:rPr>
        <w:t xml:space="preserve"> sagatavošanas grafiku</w:t>
      </w:r>
      <w:r w:rsidR="00EA7ADC">
        <w:rPr>
          <w:rFonts w:ascii="Times New Roman" w:hAnsi="Times New Roman" w:cs="Times New Roman"/>
          <w:sz w:val="24"/>
          <w:szCs w:val="24"/>
        </w:rPr>
        <w:t>”</w:t>
      </w:r>
      <w:r w:rsidR="00763F47" w:rsidRPr="00EA7ADC">
        <w:rPr>
          <w:rFonts w:ascii="Times New Roman" w:hAnsi="Times New Roman" w:cs="Times New Roman"/>
          <w:sz w:val="24"/>
          <w:szCs w:val="24"/>
        </w:rPr>
        <w:t xml:space="preserve"> </w:t>
      </w:r>
      <w:r w:rsidRPr="00EA7ADC">
        <w:rPr>
          <w:rFonts w:ascii="Times New Roman" w:hAnsi="Times New Roman" w:cs="Times New Roman"/>
          <w:sz w:val="24"/>
          <w:szCs w:val="24"/>
        </w:rPr>
        <w:t xml:space="preserve">pielikuma </w:t>
      </w:r>
      <w:r w:rsidR="00B07E38" w:rsidRPr="00EA7ADC">
        <w:rPr>
          <w:rFonts w:ascii="Times New Roman" w:hAnsi="Times New Roman" w:cs="Times New Roman"/>
          <w:sz w:val="24"/>
          <w:szCs w:val="24"/>
        </w:rPr>
        <w:t>12</w:t>
      </w:r>
      <w:r w:rsidRPr="00EA7ADC">
        <w:rPr>
          <w:rFonts w:ascii="Times New Roman" w:hAnsi="Times New Roman" w:cs="Times New Roman"/>
          <w:sz w:val="24"/>
          <w:szCs w:val="24"/>
        </w:rPr>
        <w:t>.punktu</w:t>
      </w:r>
      <w:r w:rsidR="000347FE">
        <w:rPr>
          <w:rFonts w:ascii="Times New Roman" w:hAnsi="Times New Roman" w:cs="Times New Roman"/>
          <w:sz w:val="24"/>
          <w:szCs w:val="24"/>
        </w:rPr>
        <w:t>,</w:t>
      </w:r>
      <w:r w:rsidR="00763F47" w:rsidRPr="00EA7ADC">
        <w:rPr>
          <w:rFonts w:ascii="Times New Roman" w:hAnsi="Times New Roman" w:cs="Times New Roman"/>
          <w:sz w:val="24"/>
          <w:szCs w:val="24"/>
        </w:rPr>
        <w:t xml:space="preserve"> </w:t>
      </w:r>
      <w:r w:rsidR="000347FE">
        <w:rPr>
          <w:rFonts w:ascii="Times New Roman" w:hAnsi="Times New Roman" w:cs="Times New Roman"/>
          <w:sz w:val="24"/>
          <w:szCs w:val="24"/>
        </w:rPr>
        <w:t>ņ</w:t>
      </w:r>
      <w:r w:rsidR="000347FE" w:rsidRPr="001E4A6C">
        <w:rPr>
          <w:rFonts w:ascii="Times New Roman" w:hAnsi="Times New Roman" w:cs="Times New Roman"/>
          <w:sz w:val="24"/>
          <w:szCs w:val="24"/>
        </w:rPr>
        <w:t xml:space="preserve">emot vērā </w:t>
      </w:r>
      <w:r w:rsidR="000347FE" w:rsidRPr="00EA7ADC">
        <w:rPr>
          <w:rFonts w:ascii="Times New Roman" w:hAnsi="Times New Roman" w:cs="Times New Roman"/>
          <w:sz w:val="24"/>
          <w:szCs w:val="24"/>
        </w:rPr>
        <w:t>201</w:t>
      </w:r>
      <w:r w:rsidR="000347FE">
        <w:rPr>
          <w:rFonts w:ascii="Times New Roman" w:hAnsi="Times New Roman" w:cs="Times New Roman"/>
          <w:sz w:val="24"/>
          <w:szCs w:val="24"/>
        </w:rPr>
        <w:t>9</w:t>
      </w:r>
      <w:r w:rsidR="000347FE" w:rsidRPr="00EA7ADC">
        <w:rPr>
          <w:rFonts w:ascii="Times New Roman" w:hAnsi="Times New Roman" w:cs="Times New Roman"/>
          <w:sz w:val="24"/>
          <w:szCs w:val="24"/>
        </w:rPr>
        <w:t xml:space="preserve">.gada </w:t>
      </w:r>
      <w:r w:rsidR="000347FE">
        <w:rPr>
          <w:rFonts w:ascii="Times New Roman" w:hAnsi="Times New Roman" w:cs="Times New Roman"/>
          <w:sz w:val="24"/>
          <w:szCs w:val="24"/>
        </w:rPr>
        <w:t>5</w:t>
      </w:r>
      <w:r w:rsidR="000347FE" w:rsidRPr="00EA7ADC">
        <w:rPr>
          <w:rFonts w:ascii="Times New Roman" w:hAnsi="Times New Roman" w:cs="Times New Roman"/>
          <w:sz w:val="24"/>
          <w:szCs w:val="24"/>
        </w:rPr>
        <w:t>.</w:t>
      </w:r>
      <w:r w:rsidR="000347FE">
        <w:rPr>
          <w:rFonts w:ascii="Times New Roman" w:hAnsi="Times New Roman" w:cs="Times New Roman"/>
          <w:sz w:val="24"/>
          <w:szCs w:val="24"/>
        </w:rPr>
        <w:t>februāra</w:t>
      </w:r>
      <w:r w:rsidR="000347FE" w:rsidRPr="00EA7ADC">
        <w:rPr>
          <w:rFonts w:ascii="Times New Roman" w:hAnsi="Times New Roman" w:cs="Times New Roman"/>
          <w:sz w:val="24"/>
          <w:szCs w:val="24"/>
        </w:rPr>
        <w:t xml:space="preserve"> MK sēdē </w:t>
      </w:r>
      <w:r w:rsidR="000347FE" w:rsidRPr="001E4A6C">
        <w:rPr>
          <w:rFonts w:ascii="Times New Roman" w:hAnsi="Times New Roman" w:cs="Times New Roman"/>
          <w:sz w:val="24"/>
          <w:szCs w:val="24"/>
        </w:rPr>
        <w:t>sniegto informāciju par indikatīvo fiskālās telpas apjomu vispārējās valdības budžetā 201</w:t>
      </w:r>
      <w:r w:rsidR="000347FE">
        <w:rPr>
          <w:rFonts w:ascii="Times New Roman" w:hAnsi="Times New Roman" w:cs="Times New Roman"/>
          <w:sz w:val="24"/>
          <w:szCs w:val="24"/>
        </w:rPr>
        <w:t>9</w:t>
      </w:r>
      <w:r w:rsidR="000347FE" w:rsidRPr="001E4A6C">
        <w:rPr>
          <w:rFonts w:ascii="Times New Roman" w:hAnsi="Times New Roman" w:cs="Times New Roman"/>
          <w:sz w:val="24"/>
          <w:szCs w:val="24"/>
        </w:rPr>
        <w:t>.–20</w:t>
      </w:r>
      <w:r w:rsidR="000347FE">
        <w:rPr>
          <w:rFonts w:ascii="Times New Roman" w:hAnsi="Times New Roman" w:cs="Times New Roman"/>
          <w:sz w:val="24"/>
          <w:szCs w:val="24"/>
        </w:rPr>
        <w:t>21</w:t>
      </w:r>
      <w:r w:rsidR="000347FE" w:rsidRPr="001E4A6C">
        <w:rPr>
          <w:rFonts w:ascii="Times New Roman" w:hAnsi="Times New Roman" w:cs="Times New Roman"/>
          <w:sz w:val="24"/>
          <w:szCs w:val="24"/>
        </w:rPr>
        <w:t>.gadā</w:t>
      </w:r>
      <w:r w:rsidR="000347FE">
        <w:rPr>
          <w:rFonts w:ascii="Times New Roman" w:hAnsi="Times New Roman" w:cs="Times New Roman"/>
          <w:sz w:val="24"/>
          <w:szCs w:val="24"/>
        </w:rPr>
        <w:t xml:space="preserve"> (prot. Nr.5, </w:t>
      </w:r>
      <w:r w:rsidR="00F56D4D">
        <w:rPr>
          <w:rFonts w:ascii="Times New Roman" w:hAnsi="Times New Roman" w:cs="Times New Roman"/>
          <w:sz w:val="24"/>
          <w:szCs w:val="24"/>
        </w:rPr>
        <w:t xml:space="preserve">30.§ </w:t>
      </w:r>
      <w:r w:rsidR="000347FE">
        <w:rPr>
          <w:rFonts w:ascii="Times New Roman" w:hAnsi="Times New Roman" w:cs="Times New Roman"/>
          <w:sz w:val="24"/>
          <w:szCs w:val="24"/>
        </w:rPr>
        <w:t xml:space="preserve">7.punkts) </w:t>
      </w:r>
      <w:r w:rsidR="000347FE" w:rsidRPr="00B1628D">
        <w:rPr>
          <w:rFonts w:ascii="Times New Roman" w:hAnsi="Times New Roman" w:cs="Times New Roman"/>
          <w:sz w:val="24"/>
          <w:szCs w:val="24"/>
        </w:rPr>
        <w:t xml:space="preserve">un </w:t>
      </w:r>
      <w:r w:rsidR="00B1628D" w:rsidRPr="00033883">
        <w:rPr>
          <w:rFonts w:ascii="Times New Roman" w:hAnsi="Times New Roman" w:cs="Times New Roman"/>
          <w:sz w:val="24"/>
          <w:szCs w:val="24"/>
        </w:rPr>
        <w:t>Ministru kabineta locekļu un Saeimas frakciju pārstāvju sagatavotos priekšlikumus</w:t>
      </w:r>
      <w:r w:rsidR="0065704A" w:rsidRPr="00F86044">
        <w:rPr>
          <w:rFonts w:ascii="Times New Roman" w:hAnsi="Times New Roman" w:cs="Times New Roman"/>
          <w:sz w:val="24"/>
          <w:szCs w:val="24"/>
        </w:rPr>
        <w:t>, F</w:t>
      </w:r>
      <w:r w:rsidR="000347FE" w:rsidRPr="004B4B43">
        <w:rPr>
          <w:rFonts w:ascii="Times New Roman" w:hAnsi="Times New Roman" w:cs="Times New Roman"/>
          <w:sz w:val="24"/>
          <w:szCs w:val="24"/>
        </w:rPr>
        <w:t>inanšu ministr</w:t>
      </w:r>
      <w:r w:rsidR="0065704A" w:rsidRPr="000C5A50">
        <w:rPr>
          <w:rFonts w:ascii="Times New Roman" w:hAnsi="Times New Roman" w:cs="Times New Roman"/>
          <w:sz w:val="24"/>
          <w:szCs w:val="24"/>
        </w:rPr>
        <w:t>ija</w:t>
      </w:r>
      <w:r w:rsidR="000347FE" w:rsidRPr="000C5A50">
        <w:rPr>
          <w:rFonts w:ascii="Times New Roman" w:hAnsi="Times New Roman" w:cs="Times New Roman"/>
          <w:sz w:val="24"/>
          <w:szCs w:val="24"/>
        </w:rPr>
        <w:t xml:space="preserve"> </w:t>
      </w:r>
      <w:r w:rsidR="00047FC0" w:rsidRPr="00B1628D">
        <w:rPr>
          <w:rFonts w:ascii="Times New Roman" w:hAnsi="Times New Roman" w:cs="Times New Roman"/>
          <w:sz w:val="24"/>
          <w:szCs w:val="24"/>
        </w:rPr>
        <w:t>iesniedz izskatīšanai Ministru kabineta š.g. 8.februāra ārkārtas sēdē</w:t>
      </w:r>
      <w:r w:rsidR="000347FE" w:rsidRPr="00B1628D">
        <w:rPr>
          <w:rFonts w:ascii="Times New Roman" w:hAnsi="Times New Roman" w:cs="Times New Roman"/>
          <w:sz w:val="24"/>
          <w:szCs w:val="24"/>
        </w:rPr>
        <w:t xml:space="preserve"> informatīvo ziņojumu </w:t>
      </w:r>
      <w:bookmarkStart w:id="0" w:name="_GoBack"/>
      <w:r w:rsidR="000347FE" w:rsidRPr="00B1628D">
        <w:rPr>
          <w:rFonts w:ascii="Times New Roman" w:hAnsi="Times New Roman" w:cs="Times New Roman"/>
          <w:sz w:val="24"/>
          <w:szCs w:val="24"/>
        </w:rPr>
        <w:t xml:space="preserve">“Par </w:t>
      </w:r>
      <w:r w:rsidR="00227AF9" w:rsidRPr="00B1628D">
        <w:rPr>
          <w:rFonts w:ascii="Times New Roman" w:hAnsi="Times New Roman" w:cs="Times New Roman"/>
          <w:sz w:val="24"/>
          <w:szCs w:val="24"/>
        </w:rPr>
        <w:t>fiskālo telpu</w:t>
      </w:r>
      <w:r w:rsidR="00227AF9">
        <w:rPr>
          <w:rFonts w:ascii="Times New Roman" w:hAnsi="Times New Roman" w:cs="Times New Roman"/>
          <w:sz w:val="24"/>
          <w:szCs w:val="24"/>
        </w:rPr>
        <w:t xml:space="preserve"> </w:t>
      </w:r>
      <w:r w:rsidR="009E3FAF">
        <w:rPr>
          <w:rFonts w:ascii="Times New Roman" w:hAnsi="Times New Roman" w:cs="Times New Roman"/>
          <w:sz w:val="24"/>
          <w:szCs w:val="24"/>
        </w:rPr>
        <w:t>palielino</w:t>
      </w:r>
      <w:r w:rsidR="00227AF9">
        <w:rPr>
          <w:rFonts w:ascii="Times New Roman" w:hAnsi="Times New Roman" w:cs="Times New Roman"/>
          <w:sz w:val="24"/>
          <w:szCs w:val="24"/>
        </w:rPr>
        <w:t>šiem</w:t>
      </w:r>
      <w:r w:rsidR="00227AF9" w:rsidRPr="00FD55C1">
        <w:rPr>
          <w:rFonts w:ascii="Times New Roman" w:hAnsi="Times New Roman" w:cs="Times New Roman"/>
          <w:sz w:val="24"/>
          <w:szCs w:val="24"/>
        </w:rPr>
        <w:t xml:space="preserve"> pasākumiem</w:t>
      </w:r>
      <w:r w:rsidR="00227AF9">
        <w:rPr>
          <w:rFonts w:ascii="Times New Roman" w:hAnsi="Times New Roman" w:cs="Times New Roman"/>
          <w:sz w:val="24"/>
          <w:szCs w:val="24"/>
        </w:rPr>
        <w:t xml:space="preserve"> un </w:t>
      </w:r>
      <w:r w:rsidR="000347FE" w:rsidRPr="00FD55C1">
        <w:rPr>
          <w:rFonts w:ascii="Times New Roman" w:hAnsi="Times New Roman" w:cs="Times New Roman"/>
          <w:sz w:val="24"/>
          <w:szCs w:val="24"/>
        </w:rPr>
        <w:t>izdevumiem prioritārajiem pasākumiem valsts budžetam 201</w:t>
      </w:r>
      <w:r w:rsidR="00047FC0">
        <w:rPr>
          <w:rFonts w:ascii="Times New Roman" w:hAnsi="Times New Roman" w:cs="Times New Roman"/>
          <w:sz w:val="24"/>
          <w:szCs w:val="24"/>
        </w:rPr>
        <w:t>9</w:t>
      </w:r>
      <w:r w:rsidR="000347FE" w:rsidRPr="00FD55C1">
        <w:rPr>
          <w:rFonts w:ascii="Times New Roman" w:hAnsi="Times New Roman" w:cs="Times New Roman"/>
          <w:sz w:val="24"/>
          <w:szCs w:val="24"/>
        </w:rPr>
        <w:t>.gad</w:t>
      </w:r>
      <w:r w:rsidR="00227AF9">
        <w:rPr>
          <w:rFonts w:ascii="Times New Roman" w:hAnsi="Times New Roman" w:cs="Times New Roman"/>
          <w:sz w:val="24"/>
          <w:szCs w:val="24"/>
        </w:rPr>
        <w:t xml:space="preserve">am” </w:t>
      </w:r>
      <w:bookmarkEnd w:id="0"/>
      <w:r w:rsidR="000347FE">
        <w:rPr>
          <w:rFonts w:ascii="Times New Roman" w:hAnsi="Times New Roman" w:cs="Times New Roman"/>
          <w:sz w:val="24"/>
          <w:szCs w:val="24"/>
        </w:rPr>
        <w:t>(turpmāk – informatīvais ziņojums)</w:t>
      </w:r>
      <w:r w:rsidR="000347FE" w:rsidRPr="001E4A6C">
        <w:rPr>
          <w:rFonts w:ascii="Times New Roman" w:hAnsi="Times New Roman" w:cs="Times New Roman"/>
          <w:sz w:val="24"/>
          <w:szCs w:val="24"/>
        </w:rPr>
        <w:t>.</w:t>
      </w:r>
    </w:p>
    <w:p w:rsidR="00DE0DEA" w:rsidRPr="004C5086" w:rsidRDefault="00DE0DEA" w:rsidP="004C5086">
      <w:pPr>
        <w:spacing w:before="120" w:after="120" w:line="240" w:lineRule="auto"/>
        <w:ind w:firstLine="720"/>
        <w:jc w:val="both"/>
        <w:rPr>
          <w:rFonts w:ascii="Times New Roman" w:hAnsi="Times New Roman" w:cs="Times New Roman"/>
          <w:sz w:val="24"/>
          <w:szCs w:val="24"/>
        </w:rPr>
      </w:pPr>
    </w:p>
    <w:p w:rsidR="00A175F4" w:rsidRDefault="00B61CB3" w:rsidP="007D755B">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F</w:t>
      </w:r>
      <w:r w:rsidR="00A175F4">
        <w:rPr>
          <w:rFonts w:ascii="Times New Roman" w:hAnsi="Times New Roman" w:cs="Times New Roman"/>
          <w:b/>
          <w:sz w:val="24"/>
          <w:szCs w:val="24"/>
        </w:rPr>
        <w:t>iskāl</w:t>
      </w:r>
      <w:r w:rsidR="007D755B">
        <w:rPr>
          <w:rFonts w:ascii="Times New Roman" w:hAnsi="Times New Roman" w:cs="Times New Roman"/>
          <w:b/>
          <w:sz w:val="24"/>
          <w:szCs w:val="24"/>
        </w:rPr>
        <w:t>o</w:t>
      </w:r>
      <w:r w:rsidR="00A175F4">
        <w:rPr>
          <w:rFonts w:ascii="Times New Roman" w:hAnsi="Times New Roman" w:cs="Times New Roman"/>
          <w:b/>
          <w:sz w:val="24"/>
          <w:szCs w:val="24"/>
        </w:rPr>
        <w:t xml:space="preserve"> telp</w:t>
      </w:r>
      <w:r w:rsidR="007D755B">
        <w:rPr>
          <w:rFonts w:ascii="Times New Roman" w:hAnsi="Times New Roman" w:cs="Times New Roman"/>
          <w:b/>
          <w:sz w:val="24"/>
          <w:szCs w:val="24"/>
        </w:rPr>
        <w:t xml:space="preserve">u </w:t>
      </w:r>
      <w:r w:rsidR="009E3FAF">
        <w:rPr>
          <w:rFonts w:ascii="Times New Roman" w:hAnsi="Times New Roman" w:cs="Times New Roman"/>
          <w:b/>
          <w:sz w:val="24"/>
          <w:szCs w:val="24"/>
        </w:rPr>
        <w:t>palielinošie</w:t>
      </w:r>
      <w:r w:rsidR="00A175F4">
        <w:rPr>
          <w:rFonts w:ascii="Times New Roman" w:hAnsi="Times New Roman" w:cs="Times New Roman"/>
          <w:b/>
          <w:sz w:val="24"/>
          <w:szCs w:val="24"/>
        </w:rPr>
        <w:t xml:space="preserve"> pasākumi</w:t>
      </w:r>
    </w:p>
    <w:p w:rsidR="00622D4D" w:rsidRPr="00622D4D" w:rsidRDefault="00622D4D" w:rsidP="00963E52">
      <w:pPr>
        <w:spacing w:before="120" w:after="120" w:line="240" w:lineRule="auto"/>
        <w:ind w:firstLine="720"/>
        <w:jc w:val="both"/>
        <w:rPr>
          <w:rFonts w:ascii="Times New Roman" w:hAnsi="Times New Roman" w:cs="Times New Roman"/>
          <w:sz w:val="24"/>
          <w:szCs w:val="24"/>
        </w:rPr>
      </w:pPr>
      <w:r w:rsidRPr="00622D4D">
        <w:rPr>
          <w:rFonts w:ascii="Times New Roman" w:hAnsi="Times New Roman" w:cs="Times New Roman"/>
          <w:sz w:val="24"/>
          <w:szCs w:val="24"/>
        </w:rPr>
        <w:t xml:space="preserve">Sniedzot priekšlikumus prioritārajiem pasākumiem, atsevišķas ministrijas, pārskatot un rūpīgi izvērtējot to budžetu iespējas, ir sagatavojušas fiskālo telpu palielinošus pasākumus, tajā skaitā ieņēmumu palielinošus un arī izdevumus samazinošus pasākumus, resursus pilnībā vai daļēji paredzot novirzīt savu ministriju </w:t>
      </w:r>
      <w:r w:rsidR="000F3E0B">
        <w:rPr>
          <w:rFonts w:ascii="Times New Roman" w:hAnsi="Times New Roman" w:cs="Times New Roman"/>
          <w:sz w:val="24"/>
          <w:szCs w:val="24"/>
        </w:rPr>
        <w:t>prioritārajiem</w:t>
      </w:r>
      <w:r w:rsidR="000F3E0B" w:rsidRPr="00622D4D">
        <w:rPr>
          <w:rFonts w:ascii="Times New Roman" w:hAnsi="Times New Roman" w:cs="Times New Roman"/>
          <w:sz w:val="24"/>
          <w:szCs w:val="24"/>
        </w:rPr>
        <w:t xml:space="preserve"> </w:t>
      </w:r>
      <w:r w:rsidRPr="00622D4D">
        <w:rPr>
          <w:rFonts w:ascii="Times New Roman" w:hAnsi="Times New Roman" w:cs="Times New Roman"/>
          <w:sz w:val="24"/>
          <w:szCs w:val="24"/>
        </w:rPr>
        <w:t xml:space="preserve">pasākumiem. </w:t>
      </w:r>
    </w:p>
    <w:p w:rsidR="00756F9E" w:rsidRPr="00756F9E" w:rsidRDefault="00756F9E" w:rsidP="00963E52">
      <w:pPr>
        <w:spacing w:before="120" w:after="120" w:line="240" w:lineRule="auto"/>
        <w:ind w:firstLine="720"/>
        <w:jc w:val="both"/>
        <w:rPr>
          <w:rFonts w:ascii="Times New Roman" w:eastAsia="Times New Roman" w:hAnsi="Times New Roman"/>
          <w:sz w:val="24"/>
          <w:szCs w:val="24"/>
          <w:u w:val="single"/>
        </w:rPr>
      </w:pPr>
      <w:r w:rsidRPr="00756F9E">
        <w:rPr>
          <w:rFonts w:ascii="Times New Roman" w:eastAsia="Times New Roman" w:hAnsi="Times New Roman"/>
          <w:sz w:val="24"/>
          <w:szCs w:val="24"/>
          <w:u w:val="single"/>
        </w:rPr>
        <w:t>Ārlietu ministrijas priekšlikums</w:t>
      </w:r>
    </w:p>
    <w:p w:rsidR="00963E52" w:rsidRPr="00FE5E98" w:rsidRDefault="00963E52" w:rsidP="00963E52">
      <w:pPr>
        <w:spacing w:before="120" w:after="120" w:line="240" w:lineRule="auto"/>
        <w:ind w:firstLine="720"/>
        <w:jc w:val="both"/>
        <w:rPr>
          <w:rFonts w:ascii="Times New Roman" w:eastAsia="Times New Roman" w:hAnsi="Times New Roman"/>
          <w:sz w:val="24"/>
          <w:szCs w:val="24"/>
        </w:rPr>
      </w:pPr>
      <w:r w:rsidRPr="00FE5E98">
        <w:rPr>
          <w:rFonts w:ascii="Times New Roman" w:eastAsia="Times New Roman" w:hAnsi="Times New Roman"/>
          <w:sz w:val="24"/>
          <w:szCs w:val="24"/>
        </w:rPr>
        <w:t>Ņemot vērā saņem</w:t>
      </w:r>
      <w:r w:rsidR="000F3E0B">
        <w:rPr>
          <w:rFonts w:ascii="Times New Roman" w:eastAsia="Times New Roman" w:hAnsi="Times New Roman"/>
          <w:sz w:val="24"/>
          <w:szCs w:val="24"/>
        </w:rPr>
        <w:t>to</w:t>
      </w:r>
      <w:r w:rsidRPr="00FE5E98">
        <w:rPr>
          <w:rFonts w:ascii="Times New Roman" w:eastAsia="Times New Roman" w:hAnsi="Times New Roman"/>
          <w:sz w:val="24"/>
          <w:szCs w:val="24"/>
        </w:rPr>
        <w:t xml:space="preserve"> informāciju par aktuālo situāciju saistībā ar Latvijas iemaksu prognozēm Ekonomiskās sadarbības un attīstības organizācijā (OECD) un izmaiņām iemaksu aprēķina metodoloģijā, Ārlietu ministrija piedāvā samazināt budžeta programmā </w:t>
      </w:r>
      <w:r w:rsidRPr="00FE5E98">
        <w:rPr>
          <w:rFonts w:ascii="Times New Roman" w:hAnsi="Times New Roman"/>
          <w:sz w:val="24"/>
          <w:szCs w:val="24"/>
        </w:rPr>
        <w:t xml:space="preserve">02.00.00 “Iemaksas starptautiskajās organizācijās” 2017.-2019.gadam jaunajai politikas iniciatīvai “Iemaksu veikšana OECD” piešķirto finansējumu </w:t>
      </w:r>
      <w:r w:rsidRPr="00FE5E98">
        <w:rPr>
          <w:rFonts w:ascii="Times New Roman" w:eastAsia="Times New Roman" w:hAnsi="Times New Roman"/>
          <w:sz w:val="24"/>
          <w:szCs w:val="24"/>
        </w:rPr>
        <w:t xml:space="preserve">2019.gadā 1 061 920 </w:t>
      </w:r>
      <w:proofErr w:type="spellStart"/>
      <w:r w:rsidRPr="00FE5E98">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w:t>
      </w:r>
      <w:r w:rsidRPr="00FE5E98">
        <w:rPr>
          <w:rFonts w:ascii="Times New Roman" w:eastAsia="Times New Roman" w:hAnsi="Times New Roman"/>
          <w:sz w:val="24"/>
          <w:szCs w:val="24"/>
        </w:rPr>
        <w:t>apmērā un novirzīt šādiem prioritārajiem pasākumiem:</w:t>
      </w:r>
    </w:p>
    <w:p w:rsidR="00963E52" w:rsidRPr="00FE5E98" w:rsidRDefault="00963E52" w:rsidP="00963E52">
      <w:pPr>
        <w:pStyle w:val="ListParagraph"/>
        <w:numPr>
          <w:ilvl w:val="0"/>
          <w:numId w:val="16"/>
        </w:numPr>
        <w:spacing w:before="120" w:after="120" w:line="240" w:lineRule="auto"/>
        <w:contextualSpacing w:val="0"/>
        <w:jc w:val="both"/>
        <w:rPr>
          <w:rFonts w:ascii="Times New Roman" w:hAnsi="Times New Roman"/>
          <w:sz w:val="24"/>
          <w:szCs w:val="24"/>
        </w:rPr>
      </w:pPr>
      <w:r w:rsidRPr="00FE5E98">
        <w:rPr>
          <w:rFonts w:ascii="Times New Roman" w:hAnsi="Times New Roman"/>
          <w:sz w:val="24"/>
          <w:szCs w:val="24"/>
        </w:rPr>
        <w:t xml:space="preserve">“Latvijas diplomātiskā un konsulārā dienesta stiprināšana Latvijas drošības un ekonomisko </w:t>
      </w:r>
      <w:proofErr w:type="spellStart"/>
      <w:r w:rsidRPr="00FE5E98">
        <w:rPr>
          <w:rFonts w:ascii="Times New Roman" w:hAnsi="Times New Roman"/>
          <w:sz w:val="24"/>
          <w:szCs w:val="24"/>
        </w:rPr>
        <w:t>pamatinterešu</w:t>
      </w:r>
      <w:proofErr w:type="spellEnd"/>
      <w:r w:rsidRPr="00FE5E98">
        <w:rPr>
          <w:rFonts w:ascii="Times New Roman" w:hAnsi="Times New Roman"/>
          <w:sz w:val="24"/>
          <w:szCs w:val="24"/>
        </w:rPr>
        <w:t xml:space="preserve"> aizstāvībai” 250 000 </w:t>
      </w:r>
      <w:proofErr w:type="spellStart"/>
      <w:r w:rsidRPr="00FE5E98">
        <w:rPr>
          <w:rFonts w:ascii="Times New Roman" w:hAnsi="Times New Roman"/>
          <w:i/>
          <w:iCs/>
          <w:sz w:val="24"/>
          <w:szCs w:val="24"/>
        </w:rPr>
        <w:t>euro</w:t>
      </w:r>
      <w:proofErr w:type="spellEnd"/>
      <w:r w:rsidRPr="00FE5E98">
        <w:rPr>
          <w:rFonts w:ascii="Times New Roman" w:hAnsi="Times New Roman"/>
          <w:sz w:val="24"/>
          <w:szCs w:val="24"/>
        </w:rPr>
        <w:t xml:space="preserve"> apmēr</w:t>
      </w:r>
      <w:r>
        <w:rPr>
          <w:rFonts w:ascii="Times New Roman" w:hAnsi="Times New Roman"/>
          <w:sz w:val="24"/>
          <w:szCs w:val="24"/>
        </w:rPr>
        <w:t>ā</w:t>
      </w:r>
      <w:r w:rsidRPr="00FE5E98">
        <w:rPr>
          <w:rFonts w:ascii="Times New Roman" w:hAnsi="Times New Roman"/>
          <w:sz w:val="24"/>
          <w:szCs w:val="24"/>
        </w:rPr>
        <w:t>;</w:t>
      </w:r>
    </w:p>
    <w:p w:rsidR="00963E52" w:rsidRPr="00FE5E98" w:rsidRDefault="00963E52" w:rsidP="00963E52">
      <w:pPr>
        <w:pStyle w:val="ListParagraph"/>
        <w:numPr>
          <w:ilvl w:val="0"/>
          <w:numId w:val="16"/>
        </w:numPr>
        <w:spacing w:before="120" w:after="120" w:line="240" w:lineRule="auto"/>
        <w:contextualSpacing w:val="0"/>
        <w:jc w:val="both"/>
        <w:rPr>
          <w:rFonts w:ascii="Times New Roman" w:hAnsi="Times New Roman"/>
          <w:sz w:val="24"/>
          <w:szCs w:val="24"/>
        </w:rPr>
      </w:pPr>
      <w:r w:rsidRPr="00FE5E98">
        <w:rPr>
          <w:rFonts w:ascii="Times New Roman" w:hAnsi="Times New Roman"/>
          <w:sz w:val="24"/>
          <w:szCs w:val="24"/>
        </w:rPr>
        <w:t xml:space="preserve">“Informācijas un komunikāciju tehnoloģiju funkcionalitātes nodrošināšana pieaugošo </w:t>
      </w:r>
      <w:proofErr w:type="spellStart"/>
      <w:r w:rsidRPr="00FE5E98">
        <w:rPr>
          <w:rFonts w:ascii="Times New Roman" w:hAnsi="Times New Roman"/>
          <w:sz w:val="24"/>
          <w:szCs w:val="24"/>
        </w:rPr>
        <w:t>kiberdraudu</w:t>
      </w:r>
      <w:proofErr w:type="spellEnd"/>
      <w:r w:rsidRPr="00FE5E98">
        <w:rPr>
          <w:rFonts w:ascii="Times New Roman" w:hAnsi="Times New Roman"/>
          <w:sz w:val="24"/>
          <w:szCs w:val="24"/>
        </w:rPr>
        <w:t xml:space="preserve"> apstākļos un konsulāro pakalpojumu sniegšanai” 254 000 </w:t>
      </w:r>
      <w:proofErr w:type="spellStart"/>
      <w:r w:rsidRPr="00FE5E98">
        <w:rPr>
          <w:rFonts w:ascii="Times New Roman" w:hAnsi="Times New Roman"/>
          <w:i/>
          <w:iCs/>
          <w:sz w:val="24"/>
          <w:szCs w:val="24"/>
        </w:rPr>
        <w:t>euro</w:t>
      </w:r>
      <w:proofErr w:type="spellEnd"/>
      <w:r w:rsidRPr="00FE5E98">
        <w:rPr>
          <w:rFonts w:ascii="Times New Roman" w:hAnsi="Times New Roman"/>
          <w:i/>
          <w:iCs/>
          <w:sz w:val="24"/>
          <w:szCs w:val="24"/>
        </w:rPr>
        <w:t xml:space="preserve"> </w:t>
      </w:r>
      <w:r>
        <w:rPr>
          <w:rFonts w:ascii="Times New Roman" w:hAnsi="Times New Roman"/>
          <w:sz w:val="24"/>
          <w:szCs w:val="24"/>
        </w:rPr>
        <w:t>apmērā</w:t>
      </w:r>
      <w:r w:rsidRPr="00FE5E98">
        <w:rPr>
          <w:rFonts w:ascii="Times New Roman" w:hAnsi="Times New Roman"/>
          <w:sz w:val="24"/>
          <w:szCs w:val="24"/>
        </w:rPr>
        <w:t>;</w:t>
      </w:r>
    </w:p>
    <w:p w:rsidR="00963E52" w:rsidRPr="00FE5E98" w:rsidRDefault="00963E52" w:rsidP="00963E52">
      <w:pPr>
        <w:pStyle w:val="ListParagraph"/>
        <w:numPr>
          <w:ilvl w:val="0"/>
          <w:numId w:val="16"/>
        </w:numPr>
        <w:spacing w:before="120" w:after="120" w:line="240" w:lineRule="auto"/>
        <w:contextualSpacing w:val="0"/>
        <w:jc w:val="both"/>
        <w:rPr>
          <w:rFonts w:ascii="Times New Roman" w:hAnsi="Times New Roman"/>
          <w:sz w:val="24"/>
          <w:szCs w:val="24"/>
        </w:rPr>
      </w:pPr>
      <w:r w:rsidRPr="00FE5E98">
        <w:rPr>
          <w:rFonts w:ascii="Times New Roman" w:hAnsi="Times New Roman"/>
          <w:sz w:val="24"/>
          <w:szCs w:val="24"/>
        </w:rPr>
        <w:t xml:space="preserve">“Neatliekami pasākumi Latvijas Republikas diplomātisko un konsulāro pārstāvniecību telpu, drošības sistēmu un materiāltehniskajam nodrošinājumam krīzes situāciju novēršanai” 2019.gadā 507 920 </w:t>
      </w:r>
      <w:proofErr w:type="spellStart"/>
      <w:r w:rsidRPr="00FE5E98">
        <w:rPr>
          <w:rFonts w:ascii="Times New Roman" w:hAnsi="Times New Roman"/>
          <w:i/>
          <w:iCs/>
          <w:sz w:val="24"/>
          <w:szCs w:val="24"/>
        </w:rPr>
        <w:t>euro</w:t>
      </w:r>
      <w:proofErr w:type="spellEnd"/>
      <w:r w:rsidRPr="00FE5E98">
        <w:rPr>
          <w:rFonts w:ascii="Times New Roman" w:hAnsi="Times New Roman"/>
          <w:i/>
          <w:iCs/>
          <w:sz w:val="24"/>
          <w:szCs w:val="24"/>
        </w:rPr>
        <w:t xml:space="preserve"> </w:t>
      </w:r>
      <w:r>
        <w:rPr>
          <w:rFonts w:ascii="Times New Roman" w:hAnsi="Times New Roman"/>
          <w:sz w:val="24"/>
          <w:szCs w:val="24"/>
        </w:rPr>
        <w:t>apmērā</w:t>
      </w:r>
      <w:r w:rsidRPr="00FE5E98">
        <w:rPr>
          <w:rFonts w:ascii="Times New Roman" w:hAnsi="Times New Roman"/>
          <w:sz w:val="24"/>
          <w:szCs w:val="24"/>
        </w:rPr>
        <w:t>;</w:t>
      </w:r>
    </w:p>
    <w:p w:rsidR="00963E52" w:rsidRPr="00AB0174" w:rsidRDefault="00963E52" w:rsidP="00963E52">
      <w:pPr>
        <w:pStyle w:val="ListParagraph"/>
        <w:numPr>
          <w:ilvl w:val="0"/>
          <w:numId w:val="16"/>
        </w:numPr>
        <w:spacing w:before="120" w:after="120" w:line="240" w:lineRule="auto"/>
        <w:contextualSpacing w:val="0"/>
        <w:jc w:val="both"/>
        <w:rPr>
          <w:rFonts w:ascii="Times New Roman" w:hAnsi="Times New Roman"/>
          <w:sz w:val="24"/>
          <w:szCs w:val="24"/>
        </w:rPr>
      </w:pPr>
      <w:r w:rsidRPr="00FE5E98">
        <w:rPr>
          <w:rFonts w:ascii="Times New Roman" w:hAnsi="Times New Roman"/>
          <w:sz w:val="24"/>
          <w:szCs w:val="24"/>
        </w:rPr>
        <w:t xml:space="preserve">“Baltijas Mediju izcilības centra darbības nodrošināšanai” 50 000 </w:t>
      </w:r>
      <w:proofErr w:type="spellStart"/>
      <w:r w:rsidRPr="00FE5E98">
        <w:rPr>
          <w:rFonts w:ascii="Times New Roman" w:hAnsi="Times New Roman"/>
          <w:i/>
          <w:iCs/>
          <w:sz w:val="24"/>
          <w:szCs w:val="24"/>
        </w:rPr>
        <w:t>euro</w:t>
      </w:r>
      <w:proofErr w:type="spellEnd"/>
      <w:r w:rsidRPr="00FE5E98">
        <w:rPr>
          <w:rFonts w:ascii="Times New Roman" w:hAnsi="Times New Roman"/>
          <w:sz w:val="24"/>
          <w:szCs w:val="24"/>
        </w:rPr>
        <w:t xml:space="preserve"> apmērā.</w:t>
      </w:r>
    </w:p>
    <w:p w:rsidR="00963E52" w:rsidRPr="00FE5E98" w:rsidRDefault="00963E52" w:rsidP="00963E52">
      <w:pPr>
        <w:spacing w:before="120" w:after="120" w:line="240" w:lineRule="auto"/>
        <w:ind w:firstLine="720"/>
        <w:jc w:val="both"/>
        <w:rPr>
          <w:rFonts w:ascii="Times New Roman" w:hAnsi="Times New Roman"/>
          <w:sz w:val="24"/>
          <w:szCs w:val="24"/>
        </w:rPr>
      </w:pPr>
      <w:r w:rsidRPr="004868A6">
        <w:rPr>
          <w:rFonts w:ascii="Times New Roman" w:hAnsi="Times New Roman"/>
          <w:sz w:val="24"/>
          <w:szCs w:val="24"/>
        </w:rPr>
        <w:t xml:space="preserve">Latvijas vēstniecībā Indijā vērojams ievērojams pieaugums saņemto nacionālo jeb ilgtermiņa vīzu pieteikumu skaitā no studentiem, kuru ieceļošanas mērķis ir profesionālās vai augstākās izglītības iegūšana Latvijā. Vēstniecība Indijā ir sasniegusi ievērojamu ieņēmumu pieaugumu par valsts nodevām no izsniegtajām vīzām izglītības eksporta un tūrisma veicināšanai, kas 2018.gadā sasniedza ieņēmumus 211 700 </w:t>
      </w:r>
      <w:proofErr w:type="spellStart"/>
      <w:r w:rsidRPr="004868A6">
        <w:rPr>
          <w:rFonts w:ascii="Times New Roman" w:hAnsi="Times New Roman"/>
          <w:i/>
          <w:sz w:val="24"/>
          <w:szCs w:val="24"/>
        </w:rPr>
        <w:t>euro</w:t>
      </w:r>
      <w:proofErr w:type="spellEnd"/>
      <w:r w:rsidRPr="004868A6">
        <w:rPr>
          <w:rFonts w:ascii="Times New Roman" w:hAnsi="Times New Roman"/>
          <w:sz w:val="24"/>
          <w:szCs w:val="24"/>
        </w:rPr>
        <w:t xml:space="preserve"> apmērā. Ieņēmumu pieaugumu veicināja arī papildu piešķirtais valsts budžeta finansējums divām konsulāro amatpersonu amata vietām no 2018.gada 1.jūlija. Atbilstoši ieņēmumu dinamikai Ārlietu ministrija plāno papildus ieņēmumus par konsulāro amatpersonu sniegtajiem pakalpojumiem vēstniecībā Indijā 2019.gadā un turpmāk katru gadu 250 000 </w:t>
      </w:r>
      <w:proofErr w:type="spellStart"/>
      <w:r w:rsidRPr="004868A6">
        <w:rPr>
          <w:rFonts w:ascii="Times New Roman" w:hAnsi="Times New Roman"/>
          <w:i/>
          <w:sz w:val="24"/>
          <w:szCs w:val="24"/>
        </w:rPr>
        <w:t>euro</w:t>
      </w:r>
      <w:proofErr w:type="spellEnd"/>
      <w:r w:rsidRPr="004868A6">
        <w:rPr>
          <w:rFonts w:ascii="Times New Roman" w:hAnsi="Times New Roman"/>
          <w:sz w:val="24"/>
          <w:szCs w:val="24"/>
        </w:rPr>
        <w:t xml:space="preserve"> apmērā, kas iepriekš netika plānoti valsts budžeta ieņēmumos.</w:t>
      </w:r>
      <w:r>
        <w:rPr>
          <w:rFonts w:ascii="Times New Roman" w:hAnsi="Times New Roman"/>
          <w:sz w:val="24"/>
          <w:szCs w:val="24"/>
        </w:rPr>
        <w:t xml:space="preserve"> Ņemot vērā minēto,</w:t>
      </w:r>
      <w:r w:rsidRPr="00FE5E98">
        <w:rPr>
          <w:rFonts w:ascii="Times New Roman" w:hAnsi="Times New Roman"/>
          <w:sz w:val="24"/>
          <w:szCs w:val="24"/>
        </w:rPr>
        <w:t xml:space="preserve"> Ārlietu ministrija </w:t>
      </w:r>
      <w:r>
        <w:rPr>
          <w:rFonts w:ascii="Times New Roman" w:hAnsi="Times New Roman"/>
          <w:sz w:val="24"/>
          <w:szCs w:val="24"/>
        </w:rPr>
        <w:t xml:space="preserve">2019.gadā </w:t>
      </w:r>
      <w:r w:rsidRPr="00FE5E98">
        <w:rPr>
          <w:rFonts w:ascii="Times New Roman" w:hAnsi="Times New Roman"/>
          <w:sz w:val="24"/>
          <w:szCs w:val="24"/>
        </w:rPr>
        <w:t>piedāvā palielināt valsts pamatbudžeta prognozējamos ieņēmumus no nodev</w:t>
      </w:r>
      <w:r>
        <w:rPr>
          <w:rFonts w:ascii="Times New Roman" w:hAnsi="Times New Roman"/>
          <w:sz w:val="24"/>
          <w:szCs w:val="24"/>
        </w:rPr>
        <w:t>as</w:t>
      </w:r>
      <w:r w:rsidRPr="00FE5E98">
        <w:rPr>
          <w:rFonts w:ascii="Times New Roman" w:hAnsi="Times New Roman"/>
          <w:sz w:val="24"/>
          <w:szCs w:val="24"/>
        </w:rPr>
        <w:t xml:space="preserve"> par konsulāro amatpersonu sniegtajiem pakalpojumiem 250 000 </w:t>
      </w:r>
      <w:proofErr w:type="spellStart"/>
      <w:r w:rsidRPr="00FE5E98">
        <w:rPr>
          <w:rFonts w:ascii="Times New Roman" w:hAnsi="Times New Roman"/>
          <w:i/>
          <w:iCs/>
          <w:sz w:val="24"/>
          <w:szCs w:val="24"/>
        </w:rPr>
        <w:t>euro</w:t>
      </w:r>
      <w:proofErr w:type="spellEnd"/>
      <w:r w:rsidRPr="00FE5E98">
        <w:rPr>
          <w:rFonts w:ascii="Times New Roman" w:hAnsi="Times New Roman"/>
          <w:sz w:val="24"/>
          <w:szCs w:val="24"/>
        </w:rPr>
        <w:t xml:space="preserve"> apmērā </w:t>
      </w:r>
      <w:r>
        <w:rPr>
          <w:rFonts w:ascii="Times New Roman" w:hAnsi="Times New Roman"/>
          <w:sz w:val="24"/>
          <w:szCs w:val="24"/>
        </w:rPr>
        <w:t xml:space="preserve">un </w:t>
      </w:r>
      <w:r w:rsidRPr="00FE5E98">
        <w:rPr>
          <w:rFonts w:ascii="Times New Roman" w:hAnsi="Times New Roman"/>
          <w:sz w:val="24"/>
          <w:szCs w:val="24"/>
        </w:rPr>
        <w:t>attiecīgi nodrošināt finansējumu šādiem prioritārajiem pasākumiem:</w:t>
      </w:r>
    </w:p>
    <w:p w:rsidR="00963E52" w:rsidRPr="00FE5E98" w:rsidRDefault="00963E52" w:rsidP="00963E52">
      <w:pPr>
        <w:pStyle w:val="ListParagraph"/>
        <w:numPr>
          <w:ilvl w:val="0"/>
          <w:numId w:val="17"/>
        </w:numPr>
        <w:spacing w:before="120" w:after="120" w:line="240" w:lineRule="auto"/>
        <w:contextualSpacing w:val="0"/>
        <w:jc w:val="both"/>
        <w:rPr>
          <w:rFonts w:ascii="Times New Roman" w:hAnsi="Times New Roman"/>
          <w:sz w:val="24"/>
          <w:szCs w:val="24"/>
        </w:rPr>
      </w:pPr>
      <w:r w:rsidRPr="00FE5E98">
        <w:rPr>
          <w:rFonts w:ascii="Times New Roman" w:hAnsi="Times New Roman"/>
          <w:sz w:val="24"/>
          <w:szCs w:val="24"/>
        </w:rPr>
        <w:lastRenderedPageBreak/>
        <w:t xml:space="preserve">“Pakalpojumu pieejamības ārvalstu pilsoņiem – vīzu pieteicējiem vēstniecībā Indijā nodrošināšana” 139 500 </w:t>
      </w:r>
      <w:proofErr w:type="spellStart"/>
      <w:r w:rsidRPr="00FE5E98">
        <w:rPr>
          <w:rFonts w:ascii="Times New Roman" w:hAnsi="Times New Roman"/>
          <w:i/>
          <w:iCs/>
          <w:sz w:val="24"/>
          <w:szCs w:val="24"/>
        </w:rPr>
        <w:t>euro</w:t>
      </w:r>
      <w:proofErr w:type="spellEnd"/>
      <w:r>
        <w:rPr>
          <w:rFonts w:ascii="Times New Roman" w:hAnsi="Times New Roman"/>
          <w:sz w:val="24"/>
          <w:szCs w:val="24"/>
        </w:rPr>
        <w:t xml:space="preserve"> apmērā</w:t>
      </w:r>
      <w:r w:rsidRPr="00FE5E98">
        <w:rPr>
          <w:rFonts w:ascii="Times New Roman" w:hAnsi="Times New Roman"/>
          <w:sz w:val="24"/>
          <w:szCs w:val="24"/>
        </w:rPr>
        <w:t>;</w:t>
      </w:r>
    </w:p>
    <w:p w:rsidR="00963E52" w:rsidRPr="00FE5E98" w:rsidRDefault="00963E52" w:rsidP="00963E52">
      <w:pPr>
        <w:pStyle w:val="ListParagraph"/>
        <w:numPr>
          <w:ilvl w:val="0"/>
          <w:numId w:val="17"/>
        </w:numPr>
        <w:spacing w:before="120" w:after="120" w:line="240" w:lineRule="auto"/>
        <w:contextualSpacing w:val="0"/>
        <w:jc w:val="both"/>
        <w:rPr>
          <w:rFonts w:ascii="Times New Roman" w:hAnsi="Times New Roman"/>
          <w:sz w:val="24"/>
          <w:szCs w:val="24"/>
        </w:rPr>
      </w:pPr>
      <w:r w:rsidRPr="00FE5E98">
        <w:rPr>
          <w:rFonts w:ascii="Times New Roman" w:hAnsi="Times New Roman"/>
          <w:sz w:val="24"/>
          <w:szCs w:val="24"/>
        </w:rPr>
        <w:t xml:space="preserve"> “Latvijas prezidentūrai BJVP (no 2018.g. vidus - 2019.g. vidum) un BMP (2019.gadā)” 110 500 </w:t>
      </w:r>
      <w:proofErr w:type="spellStart"/>
      <w:r w:rsidRPr="00FE5E98">
        <w:rPr>
          <w:rFonts w:ascii="Times New Roman" w:hAnsi="Times New Roman"/>
          <w:i/>
          <w:iCs/>
          <w:sz w:val="24"/>
          <w:szCs w:val="24"/>
        </w:rPr>
        <w:t>euro</w:t>
      </w:r>
      <w:proofErr w:type="spellEnd"/>
      <w:r>
        <w:rPr>
          <w:rFonts w:ascii="Times New Roman" w:hAnsi="Times New Roman"/>
          <w:sz w:val="24"/>
          <w:szCs w:val="24"/>
        </w:rPr>
        <w:t xml:space="preserve"> apmērā.</w:t>
      </w:r>
    </w:p>
    <w:p w:rsidR="00756F9E" w:rsidRPr="00756F9E" w:rsidRDefault="00756F9E" w:rsidP="00756F9E">
      <w:pPr>
        <w:spacing w:before="120" w:after="120" w:line="240" w:lineRule="auto"/>
        <w:ind w:firstLine="720"/>
        <w:rPr>
          <w:rFonts w:ascii="Times New Roman" w:hAnsi="Times New Roman" w:cs="Times New Roman"/>
          <w:sz w:val="24"/>
          <w:szCs w:val="24"/>
          <w:u w:val="single"/>
        </w:rPr>
      </w:pPr>
      <w:r w:rsidRPr="00756F9E">
        <w:rPr>
          <w:rFonts w:ascii="Times New Roman" w:hAnsi="Times New Roman" w:cs="Times New Roman"/>
          <w:sz w:val="24"/>
          <w:szCs w:val="24"/>
          <w:u w:val="single"/>
        </w:rPr>
        <w:t>Zemkopības ministrijas priekšlikums (Zivju fonds)</w:t>
      </w:r>
    </w:p>
    <w:p w:rsidR="00756F9E" w:rsidRPr="0001558F" w:rsidRDefault="00756F9E" w:rsidP="00756F9E">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Ministru kabineta un Latvijas Pašvaldību savienības 2018.gada vienošanās un domstarpību protokols paredz, ka ievērojot valsts budžeta finansiālās iespējas, par Zivju fonda dotācijas un attiecīgo izdevumu palielinājumu 20l9.gadā un turpmāk ir jādiskutē Ministru kabinetā likumprojekta ,,Par valsts budžetu 2019.gadam” un likumprojekta “Par vidēja termiņa budžeta ietvaru 2019., 2020. un 2021. gadam” sagatavošanas procesā kopa ar visu ministriju un citu centrālo valsts iestāžu prioritāro pasākumu pieprasījumiem.</w:t>
      </w:r>
    </w:p>
    <w:p w:rsidR="00756F9E" w:rsidRPr="0001558F" w:rsidRDefault="00756F9E" w:rsidP="00756F9E">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 xml:space="preserve">Zemkopības ministrija ir iesniegusi prioritāro pasākumu 16_21_P “Publisko ūdenstilpju </w:t>
      </w:r>
      <w:proofErr w:type="spellStart"/>
      <w:r w:rsidRPr="0001558F">
        <w:rPr>
          <w:rFonts w:ascii="Times New Roman" w:hAnsi="Times New Roman" w:cs="Times New Roman"/>
          <w:sz w:val="24"/>
          <w:szCs w:val="24"/>
        </w:rPr>
        <w:t>ihtiofaunas</w:t>
      </w:r>
      <w:proofErr w:type="spellEnd"/>
      <w:r w:rsidRPr="0001558F">
        <w:rPr>
          <w:rFonts w:ascii="Times New Roman" w:hAnsi="Times New Roman" w:cs="Times New Roman"/>
          <w:sz w:val="24"/>
          <w:szCs w:val="24"/>
        </w:rPr>
        <w:t xml:space="preserve"> struktūras pilnveidošana, resursu papildināšanas un zivju resursu aizsardzības pasākumi, ko veic valsts iestādes vai pašvaldības, kuru kompetencē ir zivju resursu aizsardzība”, pieprasot papildu finansējumu Zemkopības ministrijas budžeta apakšprogrammā 25.02.00 “Zivju fonds” 415 446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vienlaikus informējot, ka attiecīgo ieņēmumu, kas  noteikti Zvejniecības likuma 28.panta otrajā daļā, prognozi 2019.gadam palielinātu 2018.gada līmenī. </w:t>
      </w:r>
    </w:p>
    <w:p w:rsidR="00756F9E" w:rsidRPr="0001558F" w:rsidRDefault="00756F9E" w:rsidP="00756F9E">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 xml:space="preserve">Iepriekš minēto ieņēmumu apstiprinātais plāns 2018.gada budžetā bija 1 133 223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savukārt 2019.gada bāzes scenārija prognoze ir 925 500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(Zemkopības ministrijas 2018.gada 4.jūlija vēstule Nr. 8-2e/1548/2018), attiecīgi Zemkopības ministrija ieņēmumu prognozi piedāvā palielināt par  207 723 </w:t>
      </w:r>
      <w:proofErr w:type="spellStart"/>
      <w:r w:rsidRPr="000863DB">
        <w:rPr>
          <w:rFonts w:ascii="Times New Roman" w:hAnsi="Times New Roman" w:cs="Times New Roman"/>
          <w:i/>
          <w:sz w:val="24"/>
          <w:szCs w:val="24"/>
        </w:rPr>
        <w:t>euro</w:t>
      </w:r>
      <w:proofErr w:type="spellEnd"/>
      <w:r w:rsidRPr="000863DB">
        <w:rPr>
          <w:rFonts w:ascii="Times New Roman" w:hAnsi="Times New Roman" w:cs="Times New Roman"/>
          <w:i/>
          <w:sz w:val="24"/>
          <w:szCs w:val="24"/>
        </w:rPr>
        <w:t>.</w:t>
      </w:r>
      <w:r w:rsidRPr="0001558F">
        <w:rPr>
          <w:rFonts w:ascii="Times New Roman" w:hAnsi="Times New Roman" w:cs="Times New Roman"/>
          <w:sz w:val="24"/>
          <w:szCs w:val="24"/>
        </w:rPr>
        <w:t xml:space="preserve"> </w:t>
      </w:r>
    </w:p>
    <w:p w:rsidR="00756F9E" w:rsidRPr="0001558F" w:rsidRDefault="00756F9E" w:rsidP="00756F9E">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 xml:space="preserve">Lai pasākuma ieviešana radītu neitrālu ietekmi uz valsts budžetu Zemkopības ministrijas budžeta apakšprogrammā 25.02.00 “Zivju fonds” finansējumu palielināšana atbalstāma tikai tādā apmērā, kādā tiek piedāvāta attiecīgo ieņēmumu palielināšana. Turklāt, ievērojot to, ka 2018.gada ieņēmumu prognoze nav izpildījusies pilnā apmērā (neizpilde 77 076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šāds risi</w:t>
      </w:r>
      <w:r w:rsidR="000863DB">
        <w:rPr>
          <w:rFonts w:ascii="Times New Roman" w:hAnsi="Times New Roman" w:cs="Times New Roman"/>
          <w:sz w:val="24"/>
          <w:szCs w:val="24"/>
        </w:rPr>
        <w:t>nājums paredzams tikai 2019.gadā</w:t>
      </w:r>
      <w:r w:rsidRPr="0001558F">
        <w:rPr>
          <w:rFonts w:ascii="Times New Roman" w:hAnsi="Times New Roman" w:cs="Times New Roman"/>
          <w:sz w:val="24"/>
          <w:szCs w:val="24"/>
        </w:rPr>
        <w:t>, un attiecībā uz 2020.gadu un turpmāk jautājums par Zivju fonda dotācijas un attiecīgo izdevumu palielinājumu ir diskutējams Ministru kabinetā likumprojekta ,,Par valsts budžetu 2020.gadam” un likumprojekta “Par vidēja termiņa budžeta ietvaru 2020., 2021. un 2022. gadam” sagatavošanas procesā, ievērojot valsts budžeta finansiālās iespējas.</w:t>
      </w:r>
    </w:p>
    <w:p w:rsidR="00756F9E" w:rsidRPr="0001558F" w:rsidRDefault="00756F9E" w:rsidP="00756F9E">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 xml:space="preserve">Ņemot vērā minēto, Zemkopības ministrijas priekšlikums ir atbalstāms daļēji, paredzot finansējuma palielinājumu 2019.gadam Zemkopības ministrijas budžeta apakšprogrammā 25.02.00 “Zivju fonds” 207 723 </w:t>
      </w:r>
      <w:proofErr w:type="spellStart"/>
      <w:r w:rsidRPr="00500E04">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w:t>
      </w:r>
      <w:r w:rsidR="00500E04">
        <w:rPr>
          <w:rFonts w:ascii="Times New Roman" w:hAnsi="Times New Roman" w:cs="Times New Roman"/>
          <w:sz w:val="24"/>
          <w:szCs w:val="24"/>
        </w:rPr>
        <w:t xml:space="preserve">apmērā, </w:t>
      </w:r>
      <w:r w:rsidRPr="0001558F">
        <w:rPr>
          <w:rFonts w:ascii="Times New Roman" w:hAnsi="Times New Roman" w:cs="Times New Roman"/>
          <w:sz w:val="24"/>
          <w:szCs w:val="24"/>
        </w:rPr>
        <w:t xml:space="preserve">kas ir vienlīdzīgs ar Zemkopības ministrijas piedāvāto ieņēmumu palielinājumu attiecībā pret bāzes scenāriju. </w:t>
      </w:r>
    </w:p>
    <w:p w:rsidR="0001558F" w:rsidRPr="003543E3" w:rsidRDefault="0001558F" w:rsidP="00500E04">
      <w:pPr>
        <w:spacing w:before="120" w:after="120" w:line="240" w:lineRule="auto"/>
        <w:ind w:firstLine="720"/>
        <w:jc w:val="both"/>
        <w:rPr>
          <w:rFonts w:ascii="Times New Roman" w:hAnsi="Times New Roman" w:cs="Times New Roman"/>
          <w:sz w:val="24"/>
          <w:szCs w:val="24"/>
          <w:u w:val="single"/>
        </w:rPr>
      </w:pPr>
      <w:r w:rsidRPr="003543E3">
        <w:rPr>
          <w:rFonts w:ascii="Times New Roman" w:hAnsi="Times New Roman" w:cs="Times New Roman"/>
          <w:sz w:val="24"/>
          <w:szCs w:val="24"/>
          <w:u w:val="single"/>
        </w:rPr>
        <w:t>Vides aizsardzības un reģionālās attīstības ministrija</w:t>
      </w:r>
      <w:r w:rsidR="003543E3" w:rsidRPr="003543E3">
        <w:rPr>
          <w:rFonts w:ascii="Times New Roman" w:hAnsi="Times New Roman" w:cs="Times New Roman"/>
          <w:sz w:val="24"/>
          <w:szCs w:val="24"/>
          <w:u w:val="single"/>
        </w:rPr>
        <w:t>s priekšlikums (</w:t>
      </w:r>
      <w:r w:rsidRPr="003543E3">
        <w:rPr>
          <w:rFonts w:ascii="Times New Roman" w:hAnsi="Times New Roman" w:cs="Times New Roman"/>
          <w:sz w:val="24"/>
          <w:szCs w:val="24"/>
          <w:u w:val="single"/>
        </w:rPr>
        <w:t>Dabas resursu nodoklis</w:t>
      </w:r>
      <w:r w:rsidR="003543E3" w:rsidRPr="003543E3">
        <w:rPr>
          <w:rFonts w:ascii="Times New Roman" w:hAnsi="Times New Roman" w:cs="Times New Roman"/>
          <w:sz w:val="24"/>
          <w:szCs w:val="24"/>
          <w:u w:val="single"/>
        </w:rPr>
        <w:t>)</w:t>
      </w:r>
    </w:p>
    <w:p w:rsidR="0001558F" w:rsidRPr="0001558F" w:rsidRDefault="0001558F" w:rsidP="0001558F">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Vides aizsardzības un reģionālās attīstības ministrija 2019.gada 5.februārī ir iesniegusi priekšlikumu par potenciālo ieņēmumu palielināšanu attiecībā uz Dabas resursu nodokli (turpmāk – DRN):</w:t>
      </w:r>
      <w:r w:rsidRPr="0001558F">
        <w:rPr>
          <w:rFonts w:ascii="Times New Roman" w:hAnsi="Times New Roman" w:cs="Times New Roman"/>
          <w:sz w:val="24"/>
          <w:szCs w:val="24"/>
        </w:rPr>
        <w:tab/>
      </w:r>
    </w:p>
    <w:p w:rsidR="0001558F" w:rsidRPr="0001558F" w:rsidRDefault="0001558F" w:rsidP="0001558F">
      <w:pPr>
        <w:pStyle w:val="ListParagraph"/>
        <w:numPr>
          <w:ilvl w:val="0"/>
          <w:numId w:val="26"/>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Transportlīdzekļu norakstīšanas legalizēšana – gadījumos, kad transportlīdzekļa īpašnieks ir pašrocīgi to izjaucis un tāpēc nav iespējams to nodot nolietoto transportlīdzekļu apsaimniekošanas uzņēmumam, šāda transportlīdzekļa īpašniekam varētu dot iespēju norakstīt, pie nosacījuma, ja jāmaksā DRN trīskāršā apmērā, tādējādi tiks nodrošināts, ka tiek izpildīts piesārņotājs maksā princips.</w:t>
      </w:r>
    </w:p>
    <w:p w:rsidR="0001558F" w:rsidRPr="0001558F" w:rsidRDefault="0001558F" w:rsidP="0001558F">
      <w:pPr>
        <w:pStyle w:val="ListParagraph"/>
        <w:numPr>
          <w:ilvl w:val="0"/>
          <w:numId w:val="26"/>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 xml:space="preserve">Atbrīvojumu atcelšana plastmasas un kompozīta materiāliem (vienreiz lietojamie trauki un piederumi) – priekšlikums plastmasas un kompozīta materiālus izņemt no atbrīvojumiem, jo pēc Valsts vides dienesta datiem nav izveidota normāla apsaimniekošanas sistēma (daudzi komersanti vispār atsakās vākt un tml.), attiecīgi paplašinot tvērumu uz </w:t>
      </w:r>
      <w:r w:rsidRPr="0001558F">
        <w:rPr>
          <w:rFonts w:ascii="Times New Roman" w:hAnsi="Times New Roman" w:cs="Times New Roman"/>
          <w:sz w:val="24"/>
          <w:szCs w:val="24"/>
        </w:rPr>
        <w:lastRenderedPageBreak/>
        <w:t>kompozītmateriāla iepakojumu vai putu polistirola iepakojumu, veidosies papildus ieņēmumi (rēķinot, ka no pašreizējiem 95% atbrīvojumiem, atbrīvojums tiek atcelts 7% materiālu).</w:t>
      </w:r>
    </w:p>
    <w:p w:rsidR="0001558F" w:rsidRPr="0001558F" w:rsidRDefault="0001558F" w:rsidP="0001558F">
      <w:pPr>
        <w:pStyle w:val="ListParagraph"/>
        <w:numPr>
          <w:ilvl w:val="0"/>
          <w:numId w:val="26"/>
        </w:numPr>
        <w:spacing w:before="120" w:after="120" w:line="240" w:lineRule="auto"/>
        <w:contextualSpacing w:val="0"/>
        <w:jc w:val="both"/>
        <w:rPr>
          <w:rFonts w:ascii="Times New Roman" w:hAnsi="Times New Roman" w:cs="Times New Roman"/>
          <w:b/>
          <w:sz w:val="24"/>
          <w:szCs w:val="24"/>
        </w:rPr>
      </w:pPr>
      <w:r w:rsidRPr="0001558F">
        <w:rPr>
          <w:rFonts w:ascii="Times New Roman" w:hAnsi="Times New Roman" w:cs="Times New Roman"/>
          <w:sz w:val="24"/>
          <w:szCs w:val="24"/>
        </w:rPr>
        <w:t>Papildus kontroles pasākumi smilts-grants ieguves jomā – papildus kontroles pasākumu veikšanas bieži sastopamo derīgo izrakteņu ieguves vietās, kā arī Valsts vides dienestam uzlabojot informācijas apmaiņu ar Būvniecības informācijas sistēmu.</w:t>
      </w:r>
    </w:p>
    <w:p w:rsidR="0001558F" w:rsidRPr="0001558F" w:rsidRDefault="0001558F" w:rsidP="0001558F">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Ņemot vērā minēto, Vides aizsardzības un reģionālās attīstības ministrijai jāsagatavo grozījumi Dabas resursu nodokļa likumā virzīšanai budžeta likumprojekta paketē saskaņā ar budžeta sagatavošanas grafiku un Finanšu ministrijai ir jāprecizē Dabas resursu nodokļu ieņēmumu prognoze.</w:t>
      </w:r>
    </w:p>
    <w:p w:rsidR="0001558F" w:rsidRPr="0001558F" w:rsidRDefault="003543E3" w:rsidP="0001558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Papildu</w:t>
      </w:r>
      <w:r w:rsidR="0001558F" w:rsidRPr="0001558F">
        <w:rPr>
          <w:rFonts w:ascii="Times New Roman" w:hAnsi="Times New Roman" w:cs="Times New Roman"/>
          <w:sz w:val="24"/>
          <w:szCs w:val="24"/>
        </w:rPr>
        <w:t xml:space="preserve"> informācija par ieņēmumiem no DRN:</w:t>
      </w:r>
    </w:p>
    <w:p w:rsidR="0001558F" w:rsidRPr="0001558F" w:rsidRDefault="0001558F" w:rsidP="0001558F">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 xml:space="preserve">Kopš 2018.gada 1.jūlijā stājās spēkā jaunas prasības atkritumu apsaimniekošanai un </w:t>
      </w:r>
      <w:proofErr w:type="spellStart"/>
      <w:r w:rsidRPr="0001558F">
        <w:rPr>
          <w:rFonts w:ascii="Times New Roman" w:hAnsi="Times New Roman" w:cs="Times New Roman"/>
          <w:sz w:val="24"/>
          <w:szCs w:val="24"/>
        </w:rPr>
        <w:t>apsaimniekotājiem</w:t>
      </w:r>
      <w:proofErr w:type="spellEnd"/>
      <w:r w:rsidRPr="0001558F">
        <w:rPr>
          <w:rFonts w:ascii="Times New Roman" w:hAnsi="Times New Roman" w:cs="Times New Roman"/>
          <w:sz w:val="24"/>
          <w:szCs w:val="24"/>
        </w:rPr>
        <w:t xml:space="preserve">, kuru līgumpartneri saņem dabas resursu nodokļa atbrīvojumus. Tas ļaus Valsts vides dienestam veikt mērķtiecīgākas un efektīvākus kontroles pasākumus un novērtējumus. Šie pasākumi ir: </w:t>
      </w:r>
    </w:p>
    <w:p w:rsidR="0001558F" w:rsidRPr="0001558F" w:rsidRDefault="0001558F" w:rsidP="0001558F">
      <w:pPr>
        <w:pStyle w:val="ListParagraph"/>
        <w:numPr>
          <w:ilvl w:val="0"/>
          <w:numId w:val="28"/>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 xml:space="preserve">Atkritumu pārvadājumu uzskaites sistēmas izveide, kurā jāreģistrē pārvadājumi uz pārstrādes vai reģenerācijas vietām, kā arī pārstrādes un reģenerācijas uzņēmumam informācijas sistēmā ir jāapstiprina, ka norādītā krava ir saņemta. Tas ļauj izsekot atkritumu plūsmas būtiskai sadaļai, kur iepriekš tika konstatēts visvairāk datu falsifikācijas. </w:t>
      </w:r>
    </w:p>
    <w:p w:rsidR="0001558F" w:rsidRPr="0001558F" w:rsidRDefault="0001558F" w:rsidP="0001558F">
      <w:pPr>
        <w:pStyle w:val="ListParagraph"/>
        <w:numPr>
          <w:ilvl w:val="0"/>
          <w:numId w:val="28"/>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 xml:space="preserve">Finanšu nodrošinājuma nepieciešamība, lai veiktu darbības ar atkritumiem, tai skaitā sadzīves atkritumu ievešana Latvijā pārstrādei un reģenerācijai. Tiem komersantiem, kuri atļaujas bija saņēmuši pirms šī nosacījuma spēkā stāšanās, prasība iesniegt Valsts vides dienestā finanšu nodrošinājumu bija jāizpilda līdz 2018.gada 31.decembrim. Tie komersanti, kuri finanšu nodrošinājumu nav iesnieguši, darbību atkritumu apsaimniekošanā turpināt nevar līdz brīdim, kad šī prasība tiek izpildīta. Ja komersants darbību turpina bez finanšu nodrošinājuma, darbības atļauja nav derīga, attiecīgi saimnieciskā darbība ir nelikumīga – tādā situācijā Valsts vides dienests piemēro APK noteikto sodu. </w:t>
      </w:r>
    </w:p>
    <w:p w:rsidR="0001558F" w:rsidRPr="0001558F" w:rsidRDefault="0001558F" w:rsidP="0001558F">
      <w:pPr>
        <w:pStyle w:val="ListParagraph"/>
        <w:numPr>
          <w:ilvl w:val="0"/>
          <w:numId w:val="28"/>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 xml:space="preserve">Prasība par finanšu nodrošinājumu no 2018.gada 1.jūlija ir noteikta arī ražotāju atbildības sistēmām, kuru līgumpartneriem piemēro atbrīvojumu no dabas resursu nodokļa samaksas par videi kaitīgām precēm, iepakojumu, vienreiz lietojamiem galda traukiem un piederumiem, kā arī transportlīdzekļiem. Jau </w:t>
      </w:r>
      <w:proofErr w:type="spellStart"/>
      <w:r w:rsidRPr="0001558F">
        <w:rPr>
          <w:rFonts w:ascii="Times New Roman" w:hAnsi="Times New Roman" w:cs="Times New Roman"/>
          <w:sz w:val="24"/>
          <w:szCs w:val="24"/>
        </w:rPr>
        <w:t>darbojošām</w:t>
      </w:r>
      <w:proofErr w:type="spellEnd"/>
      <w:r w:rsidRPr="0001558F">
        <w:rPr>
          <w:rFonts w:ascii="Times New Roman" w:hAnsi="Times New Roman" w:cs="Times New Roman"/>
          <w:sz w:val="24"/>
          <w:szCs w:val="24"/>
        </w:rPr>
        <w:t xml:space="preserve"> sistēmām šīs prasības piemērošanā bija noteikts pārejas periods līdz 2018.gada 31.decembrim. Sistēmām, kas nav iesniegušas finanšu nodrošinājumu, darbību turpināt nav atļauts, un to līgumpartneriem piemērojams dabas resursu nodoklis līdz brīdim, kamēr līgumpartneris noslēdz līgumu ar citu ražotāju atbildības sistēmu. </w:t>
      </w:r>
    </w:p>
    <w:p w:rsidR="0001558F" w:rsidRPr="0001558F" w:rsidRDefault="0001558F" w:rsidP="0001558F">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 xml:space="preserve">Rezultātā sagaidāms, ka samazināsies negodprātīgo komersantu skaits šajā uzņēmējdarbības jomā un palielināsies atkritumu savākšanas, pārstrādes un reģenerācijas apjomi un būs iespējams izsekot atkritumu plūsmām. </w:t>
      </w:r>
    </w:p>
    <w:p w:rsidR="0001558F" w:rsidRPr="0001558F" w:rsidRDefault="0001558F" w:rsidP="0001558F">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Papildus normatīvos aktos pastiprinātas prasības ražotāju atbildības sistēmām, kas arī izslēgs no tirgus negodprātīgus uzņēmējus atkritumu apsaimniekošanas nozarē. Pie šī jautājuma tiek turpināts darbs, iekļaujot šajās prasībās arī Eiropas Savienības jauno direktīvu prasības.</w:t>
      </w:r>
    </w:p>
    <w:p w:rsidR="003543E3" w:rsidRPr="008E3D02" w:rsidRDefault="003543E3" w:rsidP="003543E3">
      <w:pPr>
        <w:spacing w:before="120" w:after="0" w:line="240" w:lineRule="auto"/>
        <w:ind w:firstLine="720"/>
        <w:jc w:val="both"/>
        <w:rPr>
          <w:rFonts w:ascii="Times New Roman" w:hAnsi="Times New Roman"/>
          <w:sz w:val="24"/>
          <w:szCs w:val="24"/>
          <w:u w:val="single"/>
        </w:rPr>
      </w:pPr>
      <w:r w:rsidRPr="008E3D02">
        <w:rPr>
          <w:rFonts w:ascii="Times New Roman" w:hAnsi="Times New Roman"/>
          <w:sz w:val="24"/>
          <w:szCs w:val="24"/>
          <w:u w:val="single"/>
        </w:rPr>
        <w:t>Labklājības ministrijas priekšlikums</w:t>
      </w:r>
    </w:p>
    <w:p w:rsidR="00CB6DA6" w:rsidRPr="008E3D02" w:rsidRDefault="00CB6DA6" w:rsidP="00CB6DA6">
      <w:pPr>
        <w:spacing w:before="120" w:after="120" w:line="240" w:lineRule="auto"/>
        <w:ind w:firstLine="720"/>
        <w:jc w:val="both"/>
        <w:rPr>
          <w:rFonts w:ascii="Times New Roman" w:hAnsi="Times New Roman"/>
          <w:sz w:val="24"/>
          <w:szCs w:val="24"/>
        </w:rPr>
      </w:pPr>
      <w:r w:rsidRPr="003F3DF5">
        <w:rPr>
          <w:rFonts w:ascii="Times New Roman" w:hAnsi="Times New Roman"/>
          <w:sz w:val="24"/>
          <w:szCs w:val="24"/>
        </w:rPr>
        <w:t xml:space="preserve">Labklājības ministrija, ņemot vērā aktualizēto informāciju par pensiju un pabalstu izpildes datiem, iesniedza priekšlikumu par valsts speciālā budžeta izdevumu </w:t>
      </w:r>
      <w:r>
        <w:rPr>
          <w:rFonts w:ascii="Times New Roman" w:hAnsi="Times New Roman"/>
          <w:sz w:val="24"/>
          <w:szCs w:val="24"/>
        </w:rPr>
        <w:t xml:space="preserve">sociālajiem pabalstiem </w:t>
      </w:r>
      <w:r w:rsidRPr="003F3DF5">
        <w:rPr>
          <w:rFonts w:ascii="Times New Roman" w:hAnsi="Times New Roman"/>
          <w:sz w:val="24"/>
          <w:szCs w:val="24"/>
        </w:rPr>
        <w:t xml:space="preserve">samazinājumu 2019.gadam 48 598 013 </w:t>
      </w:r>
      <w:proofErr w:type="spellStart"/>
      <w:r w:rsidRPr="003F3DF5">
        <w:rPr>
          <w:rFonts w:ascii="Times New Roman" w:hAnsi="Times New Roman"/>
          <w:i/>
          <w:sz w:val="24"/>
          <w:szCs w:val="24"/>
        </w:rPr>
        <w:t>euro</w:t>
      </w:r>
      <w:proofErr w:type="spellEnd"/>
      <w:r w:rsidRPr="003F3DF5">
        <w:rPr>
          <w:rFonts w:ascii="Times New Roman" w:hAnsi="Times New Roman"/>
          <w:sz w:val="24"/>
          <w:szCs w:val="24"/>
        </w:rPr>
        <w:t xml:space="preserve"> apmērā, </w:t>
      </w:r>
      <w:r>
        <w:rPr>
          <w:rFonts w:ascii="Times New Roman" w:hAnsi="Times New Roman"/>
          <w:sz w:val="24"/>
          <w:szCs w:val="24"/>
        </w:rPr>
        <w:t xml:space="preserve">2020.gadam 24 328 498 </w:t>
      </w:r>
      <w:proofErr w:type="spellStart"/>
      <w:r w:rsidRPr="009E3A02">
        <w:rPr>
          <w:rFonts w:ascii="Times New Roman" w:hAnsi="Times New Roman"/>
          <w:i/>
          <w:sz w:val="24"/>
          <w:szCs w:val="24"/>
        </w:rPr>
        <w:t>euro</w:t>
      </w:r>
      <w:proofErr w:type="spellEnd"/>
      <w:r>
        <w:rPr>
          <w:rFonts w:ascii="Times New Roman" w:hAnsi="Times New Roman"/>
          <w:sz w:val="24"/>
          <w:szCs w:val="24"/>
        </w:rPr>
        <w:t xml:space="preserve"> apmērā un </w:t>
      </w:r>
      <w:r>
        <w:rPr>
          <w:rFonts w:ascii="Times New Roman" w:hAnsi="Times New Roman"/>
          <w:sz w:val="24"/>
          <w:szCs w:val="24"/>
        </w:rPr>
        <w:lastRenderedPageBreak/>
        <w:t xml:space="preserve">2021.gadam 23 643 052 </w:t>
      </w:r>
      <w:proofErr w:type="spellStart"/>
      <w:r w:rsidRPr="009E3A02">
        <w:rPr>
          <w:rFonts w:ascii="Times New Roman" w:hAnsi="Times New Roman"/>
          <w:i/>
          <w:sz w:val="24"/>
          <w:szCs w:val="24"/>
        </w:rPr>
        <w:t>euro</w:t>
      </w:r>
      <w:proofErr w:type="spellEnd"/>
      <w:r w:rsidRPr="009E3A02">
        <w:rPr>
          <w:rFonts w:ascii="Times New Roman" w:hAnsi="Times New Roman"/>
          <w:i/>
          <w:sz w:val="24"/>
          <w:szCs w:val="24"/>
        </w:rPr>
        <w:t xml:space="preserve"> </w:t>
      </w:r>
      <w:r>
        <w:rPr>
          <w:rFonts w:ascii="Times New Roman" w:hAnsi="Times New Roman"/>
          <w:sz w:val="24"/>
          <w:szCs w:val="24"/>
        </w:rPr>
        <w:t xml:space="preserve">apmērā, </w:t>
      </w:r>
      <w:r w:rsidRPr="003F3DF5">
        <w:rPr>
          <w:rFonts w:ascii="Times New Roman" w:hAnsi="Times New Roman"/>
          <w:sz w:val="24"/>
          <w:szCs w:val="24"/>
        </w:rPr>
        <w:t xml:space="preserve">tai skaitā vecuma pensijām </w:t>
      </w:r>
      <w:r>
        <w:rPr>
          <w:rFonts w:ascii="Times New Roman" w:hAnsi="Times New Roman"/>
          <w:sz w:val="24"/>
          <w:szCs w:val="24"/>
        </w:rPr>
        <w:t xml:space="preserve">2019.gadam </w:t>
      </w:r>
      <w:r w:rsidRPr="003F3DF5">
        <w:rPr>
          <w:rFonts w:ascii="Times New Roman" w:hAnsi="Times New Roman"/>
          <w:sz w:val="24"/>
          <w:szCs w:val="24"/>
        </w:rPr>
        <w:t xml:space="preserve">20 816 378 </w:t>
      </w:r>
      <w:proofErr w:type="spellStart"/>
      <w:r w:rsidRPr="003F3DF5">
        <w:rPr>
          <w:rFonts w:ascii="Times New Roman" w:hAnsi="Times New Roman"/>
          <w:i/>
          <w:sz w:val="24"/>
          <w:szCs w:val="24"/>
        </w:rPr>
        <w:t>euro</w:t>
      </w:r>
      <w:proofErr w:type="spellEnd"/>
      <w:r w:rsidRPr="003F3DF5">
        <w:rPr>
          <w:rFonts w:ascii="Times New Roman" w:hAnsi="Times New Roman"/>
          <w:sz w:val="24"/>
          <w:szCs w:val="24"/>
        </w:rPr>
        <w:t xml:space="preserve"> apmērā</w:t>
      </w:r>
      <w:r>
        <w:rPr>
          <w:rFonts w:ascii="Times New Roman" w:hAnsi="Times New Roman"/>
          <w:sz w:val="24"/>
          <w:szCs w:val="24"/>
        </w:rPr>
        <w:t xml:space="preserve">, 2020.gadam 5 294 839 </w:t>
      </w:r>
      <w:proofErr w:type="spellStart"/>
      <w:r w:rsidRPr="009E3A02">
        <w:rPr>
          <w:rFonts w:ascii="Times New Roman" w:hAnsi="Times New Roman"/>
          <w:i/>
          <w:sz w:val="24"/>
          <w:szCs w:val="24"/>
        </w:rPr>
        <w:t>euro</w:t>
      </w:r>
      <w:proofErr w:type="spellEnd"/>
      <w:r w:rsidRPr="009E3A02">
        <w:rPr>
          <w:rFonts w:ascii="Times New Roman" w:hAnsi="Times New Roman"/>
          <w:i/>
          <w:sz w:val="24"/>
          <w:szCs w:val="24"/>
        </w:rPr>
        <w:t xml:space="preserve"> </w:t>
      </w:r>
      <w:r>
        <w:rPr>
          <w:rFonts w:ascii="Times New Roman" w:hAnsi="Times New Roman"/>
          <w:sz w:val="24"/>
          <w:szCs w:val="24"/>
        </w:rPr>
        <w:t>apmērā</w:t>
      </w:r>
      <w:r w:rsidRPr="003F3DF5">
        <w:rPr>
          <w:rFonts w:ascii="Times New Roman" w:hAnsi="Times New Roman"/>
          <w:sz w:val="24"/>
          <w:szCs w:val="24"/>
        </w:rPr>
        <w:t xml:space="preserve"> </w:t>
      </w:r>
      <w:r>
        <w:rPr>
          <w:rFonts w:ascii="Times New Roman" w:hAnsi="Times New Roman"/>
          <w:sz w:val="24"/>
          <w:szCs w:val="24"/>
        </w:rPr>
        <w:t xml:space="preserve">un 2021.gadam 5 227 299 </w:t>
      </w:r>
      <w:proofErr w:type="spellStart"/>
      <w:r w:rsidRPr="009E3A02">
        <w:rPr>
          <w:rFonts w:ascii="Times New Roman" w:hAnsi="Times New Roman"/>
          <w:i/>
          <w:sz w:val="24"/>
          <w:szCs w:val="24"/>
        </w:rPr>
        <w:t>euro</w:t>
      </w:r>
      <w:proofErr w:type="spellEnd"/>
      <w:r>
        <w:rPr>
          <w:rFonts w:ascii="Times New Roman" w:hAnsi="Times New Roman"/>
          <w:sz w:val="24"/>
          <w:szCs w:val="24"/>
        </w:rPr>
        <w:t xml:space="preserve"> apmērā </w:t>
      </w:r>
      <w:r w:rsidRPr="003F3DF5">
        <w:rPr>
          <w:rFonts w:ascii="Times New Roman" w:hAnsi="Times New Roman"/>
          <w:sz w:val="24"/>
          <w:szCs w:val="24"/>
        </w:rPr>
        <w:t>saistībā ar pensijas vidējā apmēra mēnesī prognozēto samazinājumu, slimības pabalstiem</w:t>
      </w:r>
      <w:r>
        <w:rPr>
          <w:rFonts w:ascii="Times New Roman" w:hAnsi="Times New Roman"/>
          <w:sz w:val="24"/>
          <w:szCs w:val="24"/>
        </w:rPr>
        <w:t xml:space="preserve"> 2019.gadam</w:t>
      </w:r>
      <w:r w:rsidRPr="003F3DF5">
        <w:rPr>
          <w:rFonts w:ascii="Times New Roman" w:hAnsi="Times New Roman"/>
          <w:sz w:val="24"/>
          <w:szCs w:val="24"/>
        </w:rPr>
        <w:t xml:space="preserve"> 18 678 046 </w:t>
      </w:r>
      <w:proofErr w:type="spellStart"/>
      <w:r w:rsidRPr="003F3DF5">
        <w:rPr>
          <w:rFonts w:ascii="Times New Roman" w:hAnsi="Times New Roman"/>
          <w:i/>
          <w:sz w:val="24"/>
          <w:szCs w:val="24"/>
        </w:rPr>
        <w:t>euro</w:t>
      </w:r>
      <w:proofErr w:type="spellEnd"/>
      <w:r w:rsidRPr="003F3DF5">
        <w:rPr>
          <w:rFonts w:ascii="Times New Roman" w:hAnsi="Times New Roman"/>
          <w:sz w:val="24"/>
          <w:szCs w:val="24"/>
        </w:rPr>
        <w:t xml:space="preserve"> apmērā</w:t>
      </w:r>
      <w:r>
        <w:rPr>
          <w:rFonts w:ascii="Times New Roman" w:hAnsi="Times New Roman"/>
          <w:sz w:val="24"/>
          <w:szCs w:val="24"/>
        </w:rPr>
        <w:t xml:space="preserve">, 2020.gadam 9 601 045 </w:t>
      </w:r>
      <w:proofErr w:type="spellStart"/>
      <w:r w:rsidRPr="009E3A02">
        <w:rPr>
          <w:rFonts w:ascii="Times New Roman" w:hAnsi="Times New Roman"/>
          <w:i/>
          <w:sz w:val="24"/>
          <w:szCs w:val="24"/>
        </w:rPr>
        <w:t>euro</w:t>
      </w:r>
      <w:proofErr w:type="spellEnd"/>
      <w:r>
        <w:rPr>
          <w:rFonts w:ascii="Times New Roman" w:hAnsi="Times New Roman"/>
          <w:sz w:val="24"/>
          <w:szCs w:val="24"/>
        </w:rPr>
        <w:t xml:space="preserve"> apmērā un 2021.gadam 8 993 608 </w:t>
      </w:r>
      <w:proofErr w:type="spellStart"/>
      <w:r w:rsidRPr="009E3A02">
        <w:rPr>
          <w:rFonts w:ascii="Times New Roman" w:hAnsi="Times New Roman"/>
          <w:i/>
          <w:sz w:val="24"/>
          <w:szCs w:val="24"/>
        </w:rPr>
        <w:t>euro</w:t>
      </w:r>
      <w:proofErr w:type="spellEnd"/>
      <w:r>
        <w:rPr>
          <w:rFonts w:ascii="Times New Roman" w:hAnsi="Times New Roman"/>
          <w:sz w:val="24"/>
          <w:szCs w:val="24"/>
        </w:rPr>
        <w:t xml:space="preserve"> apmērā</w:t>
      </w:r>
      <w:r w:rsidRPr="003F3DF5">
        <w:rPr>
          <w:rFonts w:ascii="Times New Roman" w:hAnsi="Times New Roman"/>
          <w:sz w:val="24"/>
          <w:szCs w:val="24"/>
        </w:rPr>
        <w:t xml:space="preserve"> saistībā ar pabalsta vidējā apmēra mēnesī prognozēto samazinājumu, maternitātes pabalstiem </w:t>
      </w:r>
      <w:r>
        <w:rPr>
          <w:rFonts w:ascii="Times New Roman" w:hAnsi="Times New Roman"/>
          <w:sz w:val="24"/>
          <w:szCs w:val="24"/>
        </w:rPr>
        <w:t xml:space="preserve">2019.gadam </w:t>
      </w:r>
      <w:r w:rsidRPr="003F3DF5">
        <w:rPr>
          <w:rFonts w:ascii="Times New Roman" w:hAnsi="Times New Roman"/>
          <w:sz w:val="24"/>
          <w:szCs w:val="24"/>
        </w:rPr>
        <w:t xml:space="preserve">4 472 375 </w:t>
      </w:r>
      <w:proofErr w:type="spellStart"/>
      <w:r w:rsidRPr="003F3DF5">
        <w:rPr>
          <w:rFonts w:ascii="Times New Roman" w:hAnsi="Times New Roman"/>
          <w:i/>
          <w:sz w:val="24"/>
          <w:szCs w:val="24"/>
        </w:rPr>
        <w:t>euro</w:t>
      </w:r>
      <w:proofErr w:type="spellEnd"/>
      <w:r w:rsidRPr="003F3DF5">
        <w:rPr>
          <w:rFonts w:ascii="Times New Roman" w:hAnsi="Times New Roman"/>
          <w:sz w:val="24"/>
          <w:szCs w:val="24"/>
        </w:rPr>
        <w:t xml:space="preserve"> apmērā</w:t>
      </w:r>
      <w:r>
        <w:rPr>
          <w:rFonts w:ascii="Times New Roman" w:hAnsi="Times New Roman"/>
          <w:sz w:val="24"/>
          <w:szCs w:val="24"/>
        </w:rPr>
        <w:t xml:space="preserve">, 2020.gadam 4 768 690 </w:t>
      </w:r>
      <w:proofErr w:type="spellStart"/>
      <w:r w:rsidRPr="009E3A02">
        <w:rPr>
          <w:rFonts w:ascii="Times New Roman" w:hAnsi="Times New Roman"/>
          <w:i/>
          <w:sz w:val="24"/>
          <w:szCs w:val="24"/>
        </w:rPr>
        <w:t>euro</w:t>
      </w:r>
      <w:proofErr w:type="spellEnd"/>
      <w:r>
        <w:rPr>
          <w:rFonts w:ascii="Times New Roman" w:hAnsi="Times New Roman"/>
          <w:sz w:val="24"/>
          <w:szCs w:val="24"/>
        </w:rPr>
        <w:t xml:space="preserve"> apmērā un 2021.gadam 4 960 091 </w:t>
      </w:r>
      <w:proofErr w:type="spellStart"/>
      <w:r w:rsidRPr="009E3A02">
        <w:rPr>
          <w:rFonts w:ascii="Times New Roman" w:hAnsi="Times New Roman"/>
          <w:i/>
          <w:sz w:val="24"/>
          <w:szCs w:val="24"/>
        </w:rPr>
        <w:t>euro</w:t>
      </w:r>
      <w:proofErr w:type="spellEnd"/>
      <w:r>
        <w:rPr>
          <w:rFonts w:ascii="Times New Roman" w:hAnsi="Times New Roman"/>
          <w:sz w:val="24"/>
          <w:szCs w:val="24"/>
        </w:rPr>
        <w:t xml:space="preserve"> apmērā</w:t>
      </w:r>
      <w:r w:rsidRPr="003F3DF5">
        <w:rPr>
          <w:rFonts w:ascii="Times New Roman" w:hAnsi="Times New Roman"/>
          <w:sz w:val="24"/>
          <w:szCs w:val="24"/>
        </w:rPr>
        <w:t xml:space="preserve"> saistībā ar pabalsta saņēmēju skaita vidēji mēnesī un pabalsta vidējā apmēra mēnesī prognozēto samazinājumu, vecāku pabalstiem </w:t>
      </w:r>
      <w:r>
        <w:rPr>
          <w:rFonts w:ascii="Times New Roman" w:hAnsi="Times New Roman"/>
          <w:sz w:val="24"/>
          <w:szCs w:val="24"/>
        </w:rPr>
        <w:t xml:space="preserve">2019.gadam </w:t>
      </w:r>
      <w:r w:rsidRPr="003F3DF5">
        <w:rPr>
          <w:rFonts w:ascii="Times New Roman" w:hAnsi="Times New Roman"/>
          <w:sz w:val="24"/>
          <w:szCs w:val="24"/>
        </w:rPr>
        <w:t xml:space="preserve">4 104 387 </w:t>
      </w:r>
      <w:proofErr w:type="spellStart"/>
      <w:r w:rsidRPr="003F3DF5">
        <w:rPr>
          <w:rFonts w:ascii="Times New Roman" w:hAnsi="Times New Roman"/>
          <w:i/>
          <w:sz w:val="24"/>
          <w:szCs w:val="24"/>
        </w:rPr>
        <w:t>euro</w:t>
      </w:r>
      <w:proofErr w:type="spellEnd"/>
      <w:r w:rsidRPr="003F3DF5">
        <w:rPr>
          <w:rFonts w:ascii="Times New Roman" w:hAnsi="Times New Roman"/>
          <w:sz w:val="24"/>
          <w:szCs w:val="24"/>
        </w:rPr>
        <w:t xml:space="preserve"> apmērā</w:t>
      </w:r>
      <w:r>
        <w:rPr>
          <w:rFonts w:ascii="Times New Roman" w:hAnsi="Times New Roman"/>
          <w:sz w:val="24"/>
          <w:szCs w:val="24"/>
        </w:rPr>
        <w:t xml:space="preserve">, 2020.gadam 3 933 441 </w:t>
      </w:r>
      <w:proofErr w:type="spellStart"/>
      <w:r w:rsidRPr="009E3A02">
        <w:rPr>
          <w:rFonts w:ascii="Times New Roman" w:hAnsi="Times New Roman"/>
          <w:i/>
          <w:sz w:val="24"/>
          <w:szCs w:val="24"/>
        </w:rPr>
        <w:t>euro</w:t>
      </w:r>
      <w:proofErr w:type="spellEnd"/>
      <w:r>
        <w:rPr>
          <w:rFonts w:ascii="Times New Roman" w:hAnsi="Times New Roman"/>
          <w:sz w:val="24"/>
          <w:szCs w:val="24"/>
        </w:rPr>
        <w:t xml:space="preserve"> apmērā un 2021.gadam 3 511 266 </w:t>
      </w:r>
      <w:proofErr w:type="spellStart"/>
      <w:r w:rsidRPr="009E3A02">
        <w:rPr>
          <w:rFonts w:ascii="Times New Roman" w:hAnsi="Times New Roman"/>
          <w:i/>
          <w:sz w:val="24"/>
          <w:szCs w:val="24"/>
        </w:rPr>
        <w:t>euro</w:t>
      </w:r>
      <w:proofErr w:type="spellEnd"/>
      <w:r>
        <w:rPr>
          <w:rFonts w:ascii="Times New Roman" w:hAnsi="Times New Roman"/>
          <w:sz w:val="24"/>
          <w:szCs w:val="24"/>
        </w:rPr>
        <w:t xml:space="preserve"> apmērā</w:t>
      </w:r>
      <w:r w:rsidRPr="003F3DF5">
        <w:rPr>
          <w:rFonts w:ascii="Times New Roman" w:hAnsi="Times New Roman"/>
          <w:sz w:val="24"/>
          <w:szCs w:val="24"/>
        </w:rPr>
        <w:t xml:space="preserve"> saistībā ar pabalsta vidējā apmēra mēnesī prognozēto samazinājumu un paternitātes pabalstiem </w:t>
      </w:r>
      <w:r>
        <w:rPr>
          <w:rFonts w:ascii="Times New Roman" w:hAnsi="Times New Roman"/>
          <w:sz w:val="24"/>
          <w:szCs w:val="24"/>
        </w:rPr>
        <w:t xml:space="preserve">2019.gadam </w:t>
      </w:r>
      <w:r w:rsidRPr="003F3DF5">
        <w:rPr>
          <w:rFonts w:ascii="Times New Roman" w:hAnsi="Times New Roman"/>
          <w:sz w:val="24"/>
          <w:szCs w:val="24"/>
        </w:rPr>
        <w:t xml:space="preserve">526 827 </w:t>
      </w:r>
      <w:proofErr w:type="spellStart"/>
      <w:r w:rsidRPr="003F3DF5">
        <w:rPr>
          <w:rFonts w:ascii="Times New Roman" w:hAnsi="Times New Roman"/>
          <w:i/>
          <w:sz w:val="24"/>
          <w:szCs w:val="24"/>
        </w:rPr>
        <w:t>euro</w:t>
      </w:r>
      <w:proofErr w:type="spellEnd"/>
      <w:r w:rsidRPr="003F3DF5">
        <w:rPr>
          <w:rFonts w:ascii="Times New Roman" w:hAnsi="Times New Roman"/>
          <w:sz w:val="24"/>
          <w:szCs w:val="24"/>
        </w:rPr>
        <w:t xml:space="preserve"> apmērā</w:t>
      </w:r>
      <w:r>
        <w:rPr>
          <w:rFonts w:ascii="Times New Roman" w:hAnsi="Times New Roman"/>
          <w:sz w:val="24"/>
          <w:szCs w:val="24"/>
        </w:rPr>
        <w:t xml:space="preserve">, 2020.gadam 730 483 </w:t>
      </w:r>
      <w:proofErr w:type="spellStart"/>
      <w:r w:rsidRPr="009E3A02">
        <w:rPr>
          <w:rFonts w:ascii="Times New Roman" w:hAnsi="Times New Roman"/>
          <w:i/>
          <w:sz w:val="24"/>
          <w:szCs w:val="24"/>
        </w:rPr>
        <w:t>euro</w:t>
      </w:r>
      <w:proofErr w:type="spellEnd"/>
      <w:r>
        <w:rPr>
          <w:rFonts w:ascii="Times New Roman" w:hAnsi="Times New Roman"/>
          <w:sz w:val="24"/>
          <w:szCs w:val="24"/>
        </w:rPr>
        <w:t xml:space="preserve"> apmērā un 2021.gadam 950 788 </w:t>
      </w:r>
      <w:proofErr w:type="spellStart"/>
      <w:r w:rsidRPr="009E3A02">
        <w:rPr>
          <w:rFonts w:ascii="Times New Roman" w:hAnsi="Times New Roman"/>
          <w:i/>
          <w:sz w:val="24"/>
          <w:szCs w:val="24"/>
        </w:rPr>
        <w:t>euro</w:t>
      </w:r>
      <w:proofErr w:type="spellEnd"/>
      <w:r>
        <w:rPr>
          <w:rFonts w:ascii="Times New Roman" w:hAnsi="Times New Roman"/>
          <w:sz w:val="24"/>
          <w:szCs w:val="24"/>
        </w:rPr>
        <w:t xml:space="preserve"> apmērā</w:t>
      </w:r>
      <w:r w:rsidRPr="003F3DF5">
        <w:rPr>
          <w:rFonts w:ascii="Times New Roman" w:hAnsi="Times New Roman"/>
          <w:sz w:val="24"/>
          <w:szCs w:val="24"/>
        </w:rPr>
        <w:t xml:space="preserve"> saistībā ar pabalsta saņēmēju skaita vidēji mēnesī prognozēto samazinājumu.</w:t>
      </w:r>
    </w:p>
    <w:p w:rsidR="003543E3" w:rsidRPr="003543E3" w:rsidRDefault="003543E3" w:rsidP="006300A8">
      <w:pPr>
        <w:spacing w:before="120" w:after="120" w:line="240" w:lineRule="auto"/>
        <w:ind w:firstLine="720"/>
        <w:jc w:val="both"/>
        <w:rPr>
          <w:rFonts w:ascii="Times New Roman" w:hAnsi="Times New Roman"/>
          <w:sz w:val="24"/>
          <w:szCs w:val="24"/>
          <w:u w:val="single"/>
        </w:rPr>
      </w:pPr>
      <w:r w:rsidRPr="003543E3">
        <w:rPr>
          <w:rFonts w:ascii="Times New Roman" w:hAnsi="Times New Roman"/>
          <w:sz w:val="24"/>
          <w:szCs w:val="24"/>
          <w:u w:val="single"/>
        </w:rPr>
        <w:t>Tieslietu ministrijas priekšlikums</w:t>
      </w:r>
    </w:p>
    <w:p w:rsidR="003A4F85" w:rsidRPr="00212E6C" w:rsidRDefault="0009572E" w:rsidP="003A4F85">
      <w:pPr>
        <w:spacing w:before="120" w:after="0" w:line="240" w:lineRule="auto"/>
        <w:ind w:firstLine="720"/>
        <w:jc w:val="both"/>
        <w:rPr>
          <w:rFonts w:ascii="Times New Roman" w:hAnsi="Times New Roman" w:cs="Times New Roman"/>
          <w:sz w:val="24"/>
          <w:szCs w:val="24"/>
        </w:rPr>
      </w:pPr>
      <w:r w:rsidRPr="00212E6C">
        <w:rPr>
          <w:rFonts w:ascii="Times New Roman" w:hAnsi="Times New Roman"/>
          <w:sz w:val="24"/>
          <w:szCs w:val="24"/>
        </w:rPr>
        <w:t>Tieslietu ministrija</w:t>
      </w:r>
      <w:r w:rsidR="003A4F85" w:rsidRPr="00212E6C">
        <w:rPr>
          <w:rFonts w:ascii="Times New Roman" w:hAnsi="Times New Roman" w:cs="Times New Roman"/>
          <w:sz w:val="24"/>
          <w:szCs w:val="24"/>
        </w:rPr>
        <w:t xml:space="preserve">, ņemot vērā aktualizēto informāciju par uzturlīdzekļu saņēmēju skaita izmaiņām 2019.gadā, kā arī saistībā ar likumprojektā "Grozījumi uzturlīdzekļu garantiju fonda likumā" paredzētajām izmaiņām par uzturlīdzekļu izmaksas pārtraukšanu uz laiku bērniem, kuri reģistrēti Valsts ieņēmumu dienestā kā darba ņēmēji, ierosina samazināt dotāciju no vispārējiem ieņēmumiem un izdevumus sociālajiem pabalstiem 2 345 065 </w:t>
      </w:r>
      <w:proofErr w:type="spellStart"/>
      <w:r w:rsidR="003A4F85" w:rsidRPr="00212E6C">
        <w:rPr>
          <w:rFonts w:ascii="Times New Roman" w:hAnsi="Times New Roman" w:cs="Times New Roman"/>
          <w:i/>
          <w:iCs/>
          <w:sz w:val="24"/>
          <w:szCs w:val="24"/>
        </w:rPr>
        <w:t>euro</w:t>
      </w:r>
      <w:proofErr w:type="spellEnd"/>
      <w:r w:rsidR="003A4F85" w:rsidRPr="00212E6C">
        <w:rPr>
          <w:rFonts w:ascii="Times New Roman" w:hAnsi="Times New Roman" w:cs="Times New Roman"/>
          <w:sz w:val="24"/>
          <w:szCs w:val="24"/>
        </w:rPr>
        <w:t xml:space="preserve"> apmērā 2019.gadā budžeta apakšprogrammā 03.08.00 “Uzturlīdzekļu garantiju fonds”. </w:t>
      </w:r>
    </w:p>
    <w:p w:rsidR="00DE0DEA" w:rsidRPr="00DE0DEA" w:rsidRDefault="00DE0DEA" w:rsidP="00DE0DEA">
      <w:pPr>
        <w:spacing w:before="120" w:after="120" w:line="240" w:lineRule="auto"/>
        <w:ind w:firstLine="720"/>
        <w:jc w:val="both"/>
        <w:rPr>
          <w:rFonts w:ascii="Times New Roman" w:eastAsia="Times New Roman" w:hAnsi="Times New Roman" w:cs="Times New Roman"/>
          <w:color w:val="000000"/>
          <w:sz w:val="24"/>
          <w:szCs w:val="24"/>
          <w:u w:val="single"/>
          <w:lang w:eastAsia="lv-LV"/>
        </w:rPr>
      </w:pPr>
      <w:r w:rsidRPr="00DE0DEA">
        <w:rPr>
          <w:rFonts w:ascii="Times New Roman" w:eastAsia="Times New Roman" w:hAnsi="Times New Roman" w:cs="Times New Roman"/>
          <w:color w:val="000000"/>
          <w:sz w:val="24"/>
          <w:szCs w:val="24"/>
          <w:u w:val="single"/>
          <w:lang w:eastAsia="lv-LV"/>
        </w:rPr>
        <w:t>MK 2019.gada 5.februāra sēdē nolemtais</w:t>
      </w:r>
    </w:p>
    <w:p w:rsidR="006F0445" w:rsidRPr="002D3FFB" w:rsidRDefault="006D2D7C" w:rsidP="0059574F">
      <w:pPr>
        <w:spacing w:before="120" w:after="120" w:line="240" w:lineRule="auto"/>
        <w:ind w:firstLine="720"/>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lv-LV"/>
        </w:rPr>
        <w:t xml:space="preserve">Atbilstoši MK 2019.gada 5.februāra sēdē nolemtajam </w:t>
      </w:r>
      <w:r w:rsidR="004B4B43">
        <w:rPr>
          <w:rFonts w:ascii="Times New Roman" w:eastAsia="Times New Roman" w:hAnsi="Times New Roman" w:cs="Times New Roman"/>
          <w:color w:val="000000"/>
          <w:sz w:val="24"/>
          <w:szCs w:val="24"/>
          <w:lang w:eastAsia="lv-LV"/>
        </w:rPr>
        <w:t>precizēti bāzes izdevumi</w:t>
      </w:r>
      <w:r>
        <w:rPr>
          <w:rFonts w:ascii="Times New Roman" w:eastAsia="Times New Roman" w:hAnsi="Times New Roman" w:cs="Times New Roman"/>
          <w:color w:val="000000"/>
          <w:sz w:val="24"/>
          <w:szCs w:val="24"/>
          <w:lang w:eastAsia="lv-LV"/>
        </w:rPr>
        <w:t>.</w:t>
      </w:r>
    </w:p>
    <w:p w:rsidR="006F0445" w:rsidRPr="002746CD" w:rsidRDefault="006F0445" w:rsidP="006F0445">
      <w:pPr>
        <w:pStyle w:val="ListParagraph"/>
        <w:spacing w:before="120" w:after="120" w:line="240" w:lineRule="auto"/>
        <w:contextualSpacing w:val="0"/>
        <w:jc w:val="both"/>
        <w:rPr>
          <w:rFonts w:ascii="Times New Roman" w:hAnsi="Times New Roman" w:cs="Times New Roman"/>
          <w:b/>
          <w:sz w:val="24"/>
          <w:szCs w:val="24"/>
        </w:rPr>
      </w:pPr>
    </w:p>
    <w:p w:rsidR="00A175F4" w:rsidRDefault="00A175F4" w:rsidP="007D755B">
      <w:pPr>
        <w:spacing w:before="120" w:after="120" w:line="240" w:lineRule="auto"/>
        <w:jc w:val="right"/>
        <w:rPr>
          <w:rFonts w:ascii="Times New Roman" w:hAnsi="Times New Roman" w:cs="Times New Roman"/>
          <w:sz w:val="24"/>
          <w:szCs w:val="24"/>
        </w:rPr>
      </w:pPr>
      <w:r w:rsidRPr="007E783C">
        <w:rPr>
          <w:rFonts w:ascii="Times New Roman" w:hAnsi="Times New Roman" w:cs="Times New Roman"/>
          <w:sz w:val="24"/>
          <w:szCs w:val="24"/>
        </w:rPr>
        <w:t>Tabula</w:t>
      </w:r>
      <w:r>
        <w:rPr>
          <w:rFonts w:ascii="Times New Roman" w:hAnsi="Times New Roman" w:cs="Times New Roman"/>
          <w:sz w:val="24"/>
          <w:szCs w:val="24"/>
        </w:rPr>
        <w:t xml:space="preserve"> Nr.</w:t>
      </w:r>
      <w:r w:rsidR="00DE0DEA">
        <w:rPr>
          <w:rFonts w:ascii="Times New Roman" w:hAnsi="Times New Roman" w:cs="Times New Roman"/>
          <w:sz w:val="24"/>
          <w:szCs w:val="24"/>
        </w:rPr>
        <w:t>2</w:t>
      </w:r>
    </w:p>
    <w:p w:rsidR="00B61CB3" w:rsidRPr="002746CD" w:rsidRDefault="004C5086" w:rsidP="00B61CB3">
      <w:pPr>
        <w:pStyle w:val="ListParagraph"/>
        <w:spacing w:before="120" w:after="12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F</w:t>
      </w:r>
      <w:r w:rsidR="00B61CB3">
        <w:rPr>
          <w:rFonts w:ascii="Times New Roman" w:hAnsi="Times New Roman" w:cs="Times New Roman"/>
          <w:b/>
          <w:sz w:val="24"/>
          <w:szCs w:val="24"/>
        </w:rPr>
        <w:t xml:space="preserve">iskālo telpu palielinošie pasākumi, </w:t>
      </w:r>
      <w:proofErr w:type="spellStart"/>
      <w:r w:rsidR="00B61CB3" w:rsidRPr="00397D8E">
        <w:rPr>
          <w:rFonts w:ascii="Times New Roman" w:hAnsi="Times New Roman" w:cs="Times New Roman"/>
          <w:i/>
          <w:sz w:val="24"/>
          <w:szCs w:val="24"/>
        </w:rPr>
        <w:t>euro</w:t>
      </w:r>
      <w:proofErr w:type="spellEnd"/>
    </w:p>
    <w:tbl>
      <w:tblPr>
        <w:tblW w:w="9215" w:type="dxa"/>
        <w:jc w:val="center"/>
        <w:tblLayout w:type="fixed"/>
        <w:tblLook w:val="04A0" w:firstRow="1" w:lastRow="0" w:firstColumn="1" w:lastColumn="0" w:noHBand="0" w:noVBand="1"/>
      </w:tblPr>
      <w:tblGrid>
        <w:gridCol w:w="7041"/>
        <w:gridCol w:w="2174"/>
      </w:tblGrid>
      <w:tr w:rsidR="0001296D" w:rsidRPr="00195591" w:rsidTr="00B61CB3">
        <w:trPr>
          <w:trHeight w:val="565"/>
          <w:tblHeader/>
          <w:jc w:val="center"/>
        </w:trPr>
        <w:tc>
          <w:tcPr>
            <w:tcW w:w="7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1296D" w:rsidRPr="00E11270" w:rsidRDefault="0001296D" w:rsidP="007D755B">
            <w:pPr>
              <w:spacing w:before="120" w:after="12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Pasākums</w:t>
            </w:r>
          </w:p>
        </w:tc>
        <w:tc>
          <w:tcPr>
            <w:tcW w:w="21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1296D" w:rsidRPr="00E11270" w:rsidRDefault="0001296D" w:rsidP="007D755B">
            <w:pPr>
              <w:spacing w:before="120" w:after="120" w:line="240" w:lineRule="auto"/>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201</w:t>
            </w:r>
            <w:r>
              <w:rPr>
                <w:rFonts w:ascii="Times New Roman" w:eastAsia="Times New Roman" w:hAnsi="Times New Roman" w:cs="Times New Roman"/>
                <w:color w:val="000000"/>
                <w:sz w:val="24"/>
                <w:szCs w:val="24"/>
                <w:lang w:eastAsia="lv-LV"/>
              </w:rPr>
              <w:t>9</w:t>
            </w:r>
          </w:p>
        </w:tc>
      </w:tr>
      <w:tr w:rsidR="0001296D" w:rsidRPr="00195591" w:rsidTr="00B61CB3">
        <w:trPr>
          <w:trHeight w:val="254"/>
          <w:jc w:val="center"/>
        </w:trPr>
        <w:tc>
          <w:tcPr>
            <w:tcW w:w="704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1296D" w:rsidRPr="00FA1F39" w:rsidRDefault="0001296D" w:rsidP="00CF6F50">
            <w:pPr>
              <w:spacing w:after="100" w:afterAutospacing="1"/>
              <w:jc w:val="right"/>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 xml:space="preserve">Ieņēmumus palielinošie </w:t>
            </w:r>
            <w:r w:rsidRPr="00FA1F39">
              <w:rPr>
                <w:rFonts w:ascii="Times New Roman" w:eastAsia="Times New Roman" w:hAnsi="Times New Roman" w:cs="Times New Roman"/>
                <w:b/>
                <w:color w:val="000000"/>
                <w:sz w:val="24"/>
                <w:szCs w:val="24"/>
                <w:lang w:eastAsia="lv-LV"/>
              </w:rPr>
              <w:t>pasākumi kopā:</w:t>
            </w:r>
          </w:p>
        </w:tc>
        <w:tc>
          <w:tcPr>
            <w:tcW w:w="2174"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rsidR="0001296D" w:rsidRPr="004E441E" w:rsidRDefault="0001296D" w:rsidP="00CF6F50">
            <w:pPr>
              <w:spacing w:after="100" w:afterAutospacing="1"/>
              <w:jc w:val="right"/>
              <w:rPr>
                <w:rFonts w:ascii="Times New Roman" w:hAnsi="Times New Roman" w:cs="Times New Roman"/>
                <w:b/>
                <w:color w:val="000000"/>
                <w:sz w:val="24"/>
                <w:szCs w:val="24"/>
              </w:rPr>
            </w:pPr>
            <w:r>
              <w:rPr>
                <w:rFonts w:ascii="Times New Roman" w:hAnsi="Times New Roman" w:cs="Times New Roman"/>
                <w:b/>
                <w:color w:val="000000"/>
                <w:sz w:val="24"/>
                <w:szCs w:val="24"/>
              </w:rPr>
              <w:t>1 457 723</w:t>
            </w:r>
          </w:p>
        </w:tc>
      </w:tr>
      <w:tr w:rsidR="0001296D" w:rsidRPr="00195591" w:rsidTr="00B61CB3">
        <w:trPr>
          <w:trHeight w:val="300"/>
          <w:jc w:val="center"/>
        </w:trPr>
        <w:tc>
          <w:tcPr>
            <w:tcW w:w="7041" w:type="dxa"/>
            <w:tcBorders>
              <w:top w:val="nil"/>
              <w:left w:val="single" w:sz="4" w:space="0" w:color="auto"/>
              <w:bottom w:val="single" w:sz="4" w:space="0" w:color="auto"/>
              <w:right w:val="single" w:sz="4" w:space="0" w:color="auto"/>
            </w:tcBorders>
            <w:shd w:val="clear" w:color="auto" w:fill="auto"/>
            <w:noWrap/>
          </w:tcPr>
          <w:p w:rsidR="0001296D" w:rsidRPr="006D46A3" w:rsidRDefault="0001296D" w:rsidP="00CF6F50">
            <w:pPr>
              <w:spacing w:after="100" w:afterAutospacing="1"/>
              <w:rPr>
                <w:rFonts w:ascii="Times New Roman" w:eastAsia="Times New Roman" w:hAnsi="Times New Roman" w:cs="Times New Roman"/>
                <w:color w:val="000000"/>
                <w:sz w:val="24"/>
                <w:szCs w:val="24"/>
                <w:lang w:eastAsia="lv-LV"/>
              </w:rPr>
            </w:pPr>
            <w:r w:rsidRPr="006D46A3">
              <w:rPr>
                <w:rFonts w:ascii="Times New Roman" w:hAnsi="Times New Roman" w:cs="Times New Roman"/>
                <w:sz w:val="24"/>
                <w:szCs w:val="24"/>
              </w:rPr>
              <w:t>Ārlietu ministrijas priekšlikums papildu ieņēmumiem no valsts nodevām par vīzu izsniegšanu vēstniecībā Indijā</w:t>
            </w:r>
          </w:p>
        </w:tc>
        <w:tc>
          <w:tcPr>
            <w:tcW w:w="2174" w:type="dxa"/>
            <w:tcBorders>
              <w:top w:val="nil"/>
              <w:left w:val="nil"/>
              <w:bottom w:val="single" w:sz="4" w:space="0" w:color="auto"/>
              <w:right w:val="single" w:sz="4" w:space="0" w:color="auto"/>
            </w:tcBorders>
            <w:shd w:val="clear" w:color="auto" w:fill="auto"/>
            <w:noWrap/>
            <w:vAlign w:val="center"/>
          </w:tcPr>
          <w:p w:rsidR="0001296D" w:rsidRPr="006D46A3" w:rsidRDefault="0001296D" w:rsidP="00CF6F50">
            <w:pPr>
              <w:spacing w:after="100" w:afterAutospacing="1"/>
              <w:jc w:val="right"/>
              <w:rPr>
                <w:rFonts w:ascii="Times New Roman" w:eastAsia="Times New Roman" w:hAnsi="Times New Roman" w:cs="Times New Roman"/>
                <w:color w:val="000000"/>
                <w:sz w:val="24"/>
                <w:szCs w:val="24"/>
                <w:lang w:eastAsia="lv-LV"/>
              </w:rPr>
            </w:pPr>
            <w:r w:rsidRPr="006D46A3">
              <w:rPr>
                <w:rFonts w:ascii="Times New Roman" w:hAnsi="Times New Roman" w:cs="Times New Roman"/>
                <w:sz w:val="24"/>
                <w:szCs w:val="24"/>
              </w:rPr>
              <w:t>250 000</w:t>
            </w:r>
          </w:p>
        </w:tc>
      </w:tr>
      <w:tr w:rsidR="0001296D" w:rsidRPr="00195591" w:rsidTr="00B61CB3">
        <w:trPr>
          <w:trHeight w:val="300"/>
          <w:jc w:val="center"/>
        </w:trPr>
        <w:tc>
          <w:tcPr>
            <w:tcW w:w="7041" w:type="dxa"/>
            <w:tcBorders>
              <w:top w:val="nil"/>
              <w:left w:val="single" w:sz="4" w:space="0" w:color="auto"/>
              <w:bottom w:val="single" w:sz="4" w:space="0" w:color="auto"/>
              <w:right w:val="single" w:sz="4" w:space="0" w:color="auto"/>
            </w:tcBorders>
            <w:shd w:val="clear" w:color="auto" w:fill="auto"/>
            <w:noWrap/>
            <w:hideMark/>
          </w:tcPr>
          <w:p w:rsidR="0001296D" w:rsidRPr="006D46A3" w:rsidRDefault="0001296D" w:rsidP="00CF6F50">
            <w:pPr>
              <w:spacing w:after="100" w:afterAutospacing="1"/>
              <w:rPr>
                <w:rFonts w:ascii="Times New Roman" w:eastAsia="Times New Roman" w:hAnsi="Times New Roman" w:cs="Times New Roman"/>
                <w:color w:val="000000"/>
                <w:sz w:val="24"/>
                <w:szCs w:val="24"/>
                <w:lang w:eastAsia="lv-LV"/>
              </w:rPr>
            </w:pPr>
            <w:r w:rsidRPr="006D46A3">
              <w:rPr>
                <w:rFonts w:ascii="Times New Roman" w:hAnsi="Times New Roman" w:cs="Times New Roman"/>
                <w:sz w:val="24"/>
                <w:szCs w:val="24"/>
              </w:rPr>
              <w:t>Zemkopības ministrijas priekšlikums ieņēmumu palielināšanai no ūdenstilpju un zvejas tiesību nomas un zvejas tiesību nerūpnieciskas izmantošanas (makšķerēšanas kartes)</w:t>
            </w:r>
          </w:p>
        </w:tc>
        <w:tc>
          <w:tcPr>
            <w:tcW w:w="2174" w:type="dxa"/>
            <w:tcBorders>
              <w:top w:val="nil"/>
              <w:left w:val="nil"/>
              <w:bottom w:val="single" w:sz="4" w:space="0" w:color="auto"/>
              <w:right w:val="single" w:sz="4" w:space="0" w:color="auto"/>
            </w:tcBorders>
            <w:shd w:val="clear" w:color="auto" w:fill="auto"/>
            <w:noWrap/>
            <w:vAlign w:val="center"/>
          </w:tcPr>
          <w:p w:rsidR="0001296D" w:rsidRPr="006D46A3" w:rsidRDefault="0001296D" w:rsidP="00CF6F50">
            <w:pPr>
              <w:spacing w:after="100" w:afterAutospacing="1"/>
              <w:jc w:val="right"/>
              <w:rPr>
                <w:rFonts w:ascii="Times New Roman" w:eastAsia="Times New Roman" w:hAnsi="Times New Roman" w:cs="Times New Roman"/>
                <w:color w:val="000000"/>
                <w:sz w:val="24"/>
                <w:szCs w:val="24"/>
                <w:lang w:eastAsia="lv-LV"/>
              </w:rPr>
            </w:pPr>
            <w:r w:rsidRPr="006D46A3">
              <w:rPr>
                <w:rFonts w:ascii="Times New Roman" w:hAnsi="Times New Roman" w:cs="Times New Roman"/>
                <w:sz w:val="24"/>
                <w:szCs w:val="24"/>
              </w:rPr>
              <w:t>207 723</w:t>
            </w:r>
          </w:p>
        </w:tc>
      </w:tr>
      <w:tr w:rsidR="0001296D" w:rsidRPr="00195591" w:rsidTr="00B61CB3">
        <w:trPr>
          <w:trHeight w:val="300"/>
          <w:jc w:val="center"/>
        </w:trPr>
        <w:tc>
          <w:tcPr>
            <w:tcW w:w="7041" w:type="dxa"/>
            <w:tcBorders>
              <w:top w:val="nil"/>
              <w:left w:val="single" w:sz="4" w:space="0" w:color="auto"/>
              <w:bottom w:val="single" w:sz="4" w:space="0" w:color="auto"/>
              <w:right w:val="single" w:sz="4" w:space="0" w:color="auto"/>
            </w:tcBorders>
            <w:shd w:val="clear" w:color="auto" w:fill="auto"/>
            <w:noWrap/>
          </w:tcPr>
          <w:p w:rsidR="0001296D" w:rsidRPr="006D46A3" w:rsidRDefault="0001296D" w:rsidP="00CF6F50">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Vides aizsardzības un reģionālās attīstības ministrijas priekšlikums dabas resursu nodokļa ieņēmumu palielināšanai </w:t>
            </w:r>
          </w:p>
        </w:tc>
        <w:tc>
          <w:tcPr>
            <w:tcW w:w="2174" w:type="dxa"/>
            <w:tcBorders>
              <w:top w:val="nil"/>
              <w:left w:val="nil"/>
              <w:bottom w:val="single" w:sz="4" w:space="0" w:color="auto"/>
              <w:right w:val="single" w:sz="4" w:space="0" w:color="auto"/>
            </w:tcBorders>
            <w:shd w:val="clear" w:color="auto" w:fill="auto"/>
            <w:noWrap/>
            <w:vAlign w:val="center"/>
          </w:tcPr>
          <w:p w:rsidR="0001296D" w:rsidRPr="006D46A3" w:rsidRDefault="0001296D" w:rsidP="00CF6F50">
            <w:pPr>
              <w:spacing w:after="100" w:afterAutospacing="1"/>
              <w:jc w:val="right"/>
              <w:rPr>
                <w:rFonts w:ascii="Times New Roman" w:hAnsi="Times New Roman" w:cs="Times New Roman"/>
                <w:sz w:val="24"/>
                <w:szCs w:val="24"/>
              </w:rPr>
            </w:pPr>
            <w:r>
              <w:rPr>
                <w:rFonts w:ascii="Times New Roman" w:hAnsi="Times New Roman" w:cs="Times New Roman"/>
                <w:sz w:val="24"/>
                <w:szCs w:val="24"/>
              </w:rPr>
              <w:t>1 000 000</w:t>
            </w:r>
          </w:p>
        </w:tc>
      </w:tr>
      <w:tr w:rsidR="0001296D" w:rsidRPr="00195591" w:rsidTr="00B61CB3">
        <w:trPr>
          <w:trHeight w:val="254"/>
          <w:jc w:val="center"/>
        </w:trPr>
        <w:tc>
          <w:tcPr>
            <w:tcW w:w="704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1296D" w:rsidRPr="00FA1F39" w:rsidRDefault="0001296D" w:rsidP="00CF6F50">
            <w:pPr>
              <w:spacing w:after="100" w:afterAutospacing="1"/>
              <w:jc w:val="right"/>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 xml:space="preserve">Izdevumus samazinošie </w:t>
            </w:r>
            <w:r w:rsidRPr="00FA1F39">
              <w:rPr>
                <w:rFonts w:ascii="Times New Roman" w:eastAsia="Times New Roman" w:hAnsi="Times New Roman" w:cs="Times New Roman"/>
                <w:b/>
                <w:color w:val="000000"/>
                <w:sz w:val="24"/>
                <w:szCs w:val="24"/>
                <w:lang w:eastAsia="lv-LV"/>
              </w:rPr>
              <w:t>pasākumi kopā:</w:t>
            </w:r>
          </w:p>
        </w:tc>
        <w:tc>
          <w:tcPr>
            <w:tcW w:w="2174"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rsidR="0001296D" w:rsidRPr="004E441E" w:rsidRDefault="0001296D" w:rsidP="00DC4D81">
            <w:pPr>
              <w:spacing w:after="100" w:afterAutospacing="1"/>
              <w:jc w:val="right"/>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DC4D81">
              <w:rPr>
                <w:rFonts w:ascii="Times New Roman" w:hAnsi="Times New Roman" w:cs="Times New Roman"/>
                <w:b/>
                <w:color w:val="000000"/>
                <w:sz w:val="24"/>
                <w:szCs w:val="24"/>
              </w:rPr>
              <w:t>6</w:t>
            </w:r>
            <w:r>
              <w:rPr>
                <w:rFonts w:ascii="Times New Roman" w:hAnsi="Times New Roman" w:cs="Times New Roman"/>
                <w:b/>
                <w:color w:val="000000"/>
                <w:sz w:val="24"/>
                <w:szCs w:val="24"/>
              </w:rPr>
              <w:t> </w:t>
            </w:r>
            <w:r w:rsidR="00DC4D81">
              <w:rPr>
                <w:rFonts w:ascii="Times New Roman" w:hAnsi="Times New Roman" w:cs="Times New Roman"/>
                <w:b/>
                <w:color w:val="000000"/>
                <w:sz w:val="24"/>
                <w:szCs w:val="24"/>
              </w:rPr>
              <w:t>336</w:t>
            </w:r>
            <w:r>
              <w:rPr>
                <w:rFonts w:ascii="Times New Roman" w:hAnsi="Times New Roman" w:cs="Times New Roman"/>
                <w:b/>
                <w:color w:val="000000"/>
                <w:sz w:val="24"/>
                <w:szCs w:val="24"/>
              </w:rPr>
              <w:t xml:space="preserve"> </w:t>
            </w:r>
            <w:r w:rsidR="00DC4D81">
              <w:rPr>
                <w:rFonts w:ascii="Times New Roman" w:hAnsi="Times New Roman" w:cs="Times New Roman"/>
                <w:b/>
                <w:color w:val="000000"/>
                <w:sz w:val="24"/>
                <w:szCs w:val="24"/>
              </w:rPr>
              <w:t>207</w:t>
            </w:r>
          </w:p>
        </w:tc>
      </w:tr>
      <w:tr w:rsidR="0001296D" w:rsidRPr="006D46A3" w:rsidTr="00B61CB3">
        <w:trPr>
          <w:trHeight w:val="254"/>
          <w:jc w:val="center"/>
        </w:trPr>
        <w:tc>
          <w:tcPr>
            <w:tcW w:w="7041" w:type="dxa"/>
            <w:tcBorders>
              <w:top w:val="single" w:sz="4" w:space="0" w:color="auto"/>
              <w:left w:val="single" w:sz="4" w:space="0" w:color="auto"/>
              <w:bottom w:val="single" w:sz="4" w:space="0" w:color="auto"/>
              <w:right w:val="single" w:sz="4" w:space="0" w:color="auto"/>
            </w:tcBorders>
            <w:shd w:val="clear" w:color="auto" w:fill="auto"/>
            <w:noWrap/>
          </w:tcPr>
          <w:p w:rsidR="0001296D" w:rsidRPr="006D46A3" w:rsidRDefault="0001296D" w:rsidP="007D755B">
            <w:pPr>
              <w:spacing w:after="100" w:afterAutospacing="1"/>
              <w:rPr>
                <w:rFonts w:ascii="Times New Roman" w:eastAsia="Times New Roman" w:hAnsi="Times New Roman" w:cs="Times New Roman"/>
                <w:color w:val="000000"/>
                <w:sz w:val="24"/>
                <w:szCs w:val="24"/>
                <w:lang w:eastAsia="lv-LV"/>
              </w:rPr>
            </w:pPr>
            <w:r w:rsidRPr="006D46A3">
              <w:rPr>
                <w:rFonts w:ascii="Times New Roman" w:hAnsi="Times New Roman" w:cs="Times New Roman"/>
                <w:sz w:val="24"/>
                <w:szCs w:val="24"/>
              </w:rPr>
              <w:t>Labklājības ministrijas priekšlikums speciālā budžeta izdevumu samazinājumam, balstoties uz aktuālajiem pensiju un pabalstu izpildes datiem</w:t>
            </w:r>
          </w:p>
        </w:tc>
        <w:tc>
          <w:tcPr>
            <w:tcW w:w="2174" w:type="dxa"/>
            <w:tcBorders>
              <w:top w:val="single" w:sz="4" w:space="0" w:color="auto"/>
              <w:left w:val="nil"/>
              <w:bottom w:val="single" w:sz="4" w:space="0" w:color="auto"/>
              <w:right w:val="single" w:sz="4" w:space="0" w:color="auto"/>
            </w:tcBorders>
            <w:shd w:val="clear" w:color="auto" w:fill="auto"/>
            <w:noWrap/>
            <w:vAlign w:val="center"/>
          </w:tcPr>
          <w:p w:rsidR="0001296D" w:rsidRPr="006D46A3" w:rsidRDefault="0001296D" w:rsidP="00DC4D81">
            <w:pPr>
              <w:spacing w:after="100" w:afterAutospacing="1"/>
              <w:jc w:val="right"/>
              <w:rPr>
                <w:rFonts w:ascii="Times New Roman" w:hAnsi="Times New Roman" w:cs="Times New Roman"/>
                <w:color w:val="000000"/>
                <w:sz w:val="24"/>
                <w:szCs w:val="24"/>
              </w:rPr>
            </w:pPr>
            <w:r w:rsidRPr="006D46A3">
              <w:rPr>
                <w:rFonts w:ascii="Times New Roman" w:hAnsi="Times New Roman" w:cs="Times New Roman"/>
                <w:sz w:val="24"/>
                <w:szCs w:val="24"/>
              </w:rPr>
              <w:t>-4</w:t>
            </w:r>
            <w:r w:rsidR="00DC4D81">
              <w:rPr>
                <w:rFonts w:ascii="Times New Roman" w:hAnsi="Times New Roman" w:cs="Times New Roman"/>
                <w:sz w:val="24"/>
                <w:szCs w:val="24"/>
              </w:rPr>
              <w:t>8</w:t>
            </w:r>
            <w:r w:rsidRPr="006D46A3">
              <w:rPr>
                <w:rFonts w:ascii="Times New Roman" w:hAnsi="Times New Roman" w:cs="Times New Roman"/>
                <w:sz w:val="24"/>
                <w:szCs w:val="24"/>
              </w:rPr>
              <w:t> </w:t>
            </w:r>
            <w:r w:rsidR="00DC4D81">
              <w:rPr>
                <w:rFonts w:ascii="Times New Roman" w:hAnsi="Times New Roman" w:cs="Times New Roman"/>
                <w:sz w:val="24"/>
                <w:szCs w:val="24"/>
              </w:rPr>
              <w:t>598</w:t>
            </w:r>
            <w:r w:rsidRPr="006D46A3">
              <w:rPr>
                <w:rFonts w:ascii="Times New Roman" w:hAnsi="Times New Roman" w:cs="Times New Roman"/>
                <w:sz w:val="24"/>
                <w:szCs w:val="24"/>
              </w:rPr>
              <w:t xml:space="preserve"> </w:t>
            </w:r>
            <w:r w:rsidR="00DC4D81">
              <w:rPr>
                <w:rFonts w:ascii="Times New Roman" w:hAnsi="Times New Roman" w:cs="Times New Roman"/>
                <w:sz w:val="24"/>
                <w:szCs w:val="24"/>
              </w:rPr>
              <w:t>013</w:t>
            </w:r>
          </w:p>
        </w:tc>
      </w:tr>
      <w:tr w:rsidR="0001296D" w:rsidRPr="00195591" w:rsidTr="00B61CB3">
        <w:trPr>
          <w:trHeight w:val="300"/>
          <w:jc w:val="center"/>
        </w:trPr>
        <w:tc>
          <w:tcPr>
            <w:tcW w:w="7041" w:type="dxa"/>
            <w:tcBorders>
              <w:top w:val="nil"/>
              <w:left w:val="single" w:sz="4" w:space="0" w:color="auto"/>
              <w:bottom w:val="single" w:sz="4" w:space="0" w:color="auto"/>
              <w:right w:val="single" w:sz="4" w:space="0" w:color="auto"/>
            </w:tcBorders>
            <w:shd w:val="clear" w:color="auto" w:fill="auto"/>
            <w:noWrap/>
          </w:tcPr>
          <w:p w:rsidR="0001296D" w:rsidRPr="006D46A3" w:rsidRDefault="0001296D" w:rsidP="00CF6F50">
            <w:pPr>
              <w:spacing w:after="100" w:afterAutospacing="1"/>
              <w:rPr>
                <w:rFonts w:ascii="Times New Roman" w:eastAsia="Times New Roman" w:hAnsi="Times New Roman" w:cs="Times New Roman"/>
                <w:color w:val="000000"/>
                <w:sz w:val="24"/>
                <w:szCs w:val="24"/>
                <w:lang w:eastAsia="lv-LV"/>
              </w:rPr>
            </w:pPr>
            <w:r w:rsidRPr="006D46A3">
              <w:rPr>
                <w:rFonts w:ascii="Times New Roman" w:hAnsi="Times New Roman" w:cs="Times New Roman"/>
                <w:sz w:val="24"/>
                <w:szCs w:val="24"/>
              </w:rPr>
              <w:t>Ārlietu ministrijas priekšlikums izdevumu samazinājumam Latvijas iemaksām Ekonomiskās sadarbības un attīstības organizācijā (OECD)</w:t>
            </w:r>
          </w:p>
        </w:tc>
        <w:tc>
          <w:tcPr>
            <w:tcW w:w="2174" w:type="dxa"/>
            <w:tcBorders>
              <w:top w:val="nil"/>
              <w:left w:val="nil"/>
              <w:bottom w:val="single" w:sz="4" w:space="0" w:color="auto"/>
              <w:right w:val="single" w:sz="4" w:space="0" w:color="auto"/>
            </w:tcBorders>
            <w:shd w:val="clear" w:color="auto" w:fill="auto"/>
            <w:noWrap/>
            <w:vAlign w:val="center"/>
          </w:tcPr>
          <w:p w:rsidR="0001296D" w:rsidRPr="006D46A3" w:rsidRDefault="0001296D" w:rsidP="00CF6F50">
            <w:pPr>
              <w:spacing w:after="100" w:afterAutospacing="1"/>
              <w:jc w:val="right"/>
              <w:rPr>
                <w:rFonts w:ascii="Times New Roman" w:eastAsia="Times New Roman" w:hAnsi="Times New Roman" w:cs="Times New Roman"/>
                <w:color w:val="000000"/>
                <w:sz w:val="24"/>
                <w:szCs w:val="24"/>
                <w:lang w:eastAsia="lv-LV"/>
              </w:rPr>
            </w:pPr>
            <w:r w:rsidRPr="006D46A3">
              <w:rPr>
                <w:rFonts w:ascii="Times New Roman" w:hAnsi="Times New Roman" w:cs="Times New Roman"/>
                <w:sz w:val="24"/>
                <w:szCs w:val="24"/>
              </w:rPr>
              <w:t>-1 061 920</w:t>
            </w:r>
          </w:p>
        </w:tc>
      </w:tr>
      <w:tr w:rsidR="0001296D" w:rsidRPr="00195591" w:rsidTr="00B61CB3">
        <w:trPr>
          <w:trHeight w:val="300"/>
          <w:jc w:val="center"/>
        </w:trPr>
        <w:tc>
          <w:tcPr>
            <w:tcW w:w="7041" w:type="dxa"/>
            <w:tcBorders>
              <w:top w:val="nil"/>
              <w:left w:val="single" w:sz="4" w:space="0" w:color="auto"/>
              <w:bottom w:val="single" w:sz="4" w:space="0" w:color="auto"/>
              <w:right w:val="single" w:sz="4" w:space="0" w:color="auto"/>
            </w:tcBorders>
            <w:shd w:val="clear" w:color="auto" w:fill="auto"/>
            <w:noWrap/>
          </w:tcPr>
          <w:p w:rsidR="0001296D" w:rsidRDefault="0001296D" w:rsidP="006D46A3">
            <w:pPr>
              <w:spacing w:after="100" w:afterAutospacing="1"/>
              <w:rPr>
                <w:rFonts w:ascii="Times New Roman" w:hAnsi="Times New Roman" w:cs="Times New Roman"/>
                <w:sz w:val="24"/>
                <w:szCs w:val="24"/>
                <w:highlight w:val="yellow"/>
              </w:rPr>
            </w:pPr>
            <w:r>
              <w:rPr>
                <w:rFonts w:ascii="Times New Roman" w:hAnsi="Times New Roman" w:cs="Times New Roman"/>
                <w:sz w:val="24"/>
                <w:szCs w:val="24"/>
              </w:rPr>
              <w:t>Tieslietu ministrijas priekšlikums izdevumu samazinājumam sociālajiem pabalstiem s</w:t>
            </w:r>
            <w:r w:rsidRPr="006D46A3">
              <w:rPr>
                <w:rFonts w:ascii="Times New Roman" w:hAnsi="Times New Roman" w:cs="Times New Roman"/>
                <w:sz w:val="24"/>
                <w:szCs w:val="24"/>
              </w:rPr>
              <w:t xml:space="preserve">aistībā ar aktualizēto informāciju par uzturlīdzekļu saņēmēja skaita izmaiņām 2019.gadā </w:t>
            </w:r>
          </w:p>
        </w:tc>
        <w:tc>
          <w:tcPr>
            <w:tcW w:w="2174" w:type="dxa"/>
            <w:tcBorders>
              <w:top w:val="nil"/>
              <w:left w:val="nil"/>
              <w:bottom w:val="single" w:sz="4" w:space="0" w:color="auto"/>
              <w:right w:val="single" w:sz="4" w:space="0" w:color="auto"/>
            </w:tcBorders>
            <w:shd w:val="clear" w:color="auto" w:fill="auto"/>
            <w:noWrap/>
            <w:vAlign w:val="center"/>
          </w:tcPr>
          <w:p w:rsidR="0001296D" w:rsidRDefault="0001296D" w:rsidP="007D755B">
            <w:pPr>
              <w:spacing w:after="100" w:afterAutospacing="1"/>
              <w:jc w:val="right"/>
              <w:rPr>
                <w:rFonts w:ascii="Times New Roman" w:hAnsi="Times New Roman" w:cs="Times New Roman"/>
                <w:sz w:val="24"/>
                <w:szCs w:val="24"/>
              </w:rPr>
            </w:pPr>
            <w:r>
              <w:rPr>
                <w:rFonts w:ascii="Times New Roman" w:hAnsi="Times New Roman" w:cs="Times New Roman"/>
                <w:sz w:val="24"/>
                <w:szCs w:val="24"/>
              </w:rPr>
              <w:t>-2 345 065</w:t>
            </w:r>
          </w:p>
        </w:tc>
      </w:tr>
      <w:tr w:rsidR="0001296D" w:rsidRPr="006D46A3" w:rsidTr="00B61CB3">
        <w:trPr>
          <w:trHeight w:val="254"/>
          <w:jc w:val="center"/>
        </w:trPr>
        <w:tc>
          <w:tcPr>
            <w:tcW w:w="7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96D" w:rsidRPr="006D46A3" w:rsidRDefault="00204EA0" w:rsidP="004B4B43">
            <w:pPr>
              <w:spacing w:after="100" w:afterAutospacing="1"/>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Atbilstoši MK 2019.gada 5.februāra sēdē </w:t>
            </w:r>
            <w:r w:rsidR="00CC1D86">
              <w:rPr>
                <w:rFonts w:ascii="Times New Roman" w:eastAsia="Times New Roman" w:hAnsi="Times New Roman" w:cs="Times New Roman"/>
                <w:color w:val="000000"/>
                <w:sz w:val="24"/>
                <w:szCs w:val="24"/>
                <w:lang w:eastAsia="lv-LV"/>
              </w:rPr>
              <w:t>no</w:t>
            </w:r>
            <w:r>
              <w:rPr>
                <w:rFonts w:ascii="Times New Roman" w:eastAsia="Times New Roman" w:hAnsi="Times New Roman" w:cs="Times New Roman"/>
                <w:color w:val="000000"/>
                <w:sz w:val="24"/>
                <w:szCs w:val="24"/>
                <w:lang w:eastAsia="lv-LV"/>
              </w:rPr>
              <w:t>lemtajam</w:t>
            </w:r>
            <w:r w:rsidR="0001296D">
              <w:rPr>
                <w:rFonts w:ascii="Times New Roman" w:eastAsia="Times New Roman" w:hAnsi="Times New Roman" w:cs="Times New Roman"/>
                <w:color w:val="000000"/>
                <w:sz w:val="24"/>
                <w:szCs w:val="24"/>
                <w:lang w:eastAsia="lv-LV"/>
              </w:rPr>
              <w:t xml:space="preserve"> </w:t>
            </w:r>
            <w:r w:rsidR="004B4B43">
              <w:rPr>
                <w:rFonts w:ascii="Times New Roman" w:eastAsia="Times New Roman" w:hAnsi="Times New Roman" w:cs="Times New Roman"/>
                <w:color w:val="000000"/>
                <w:sz w:val="24"/>
                <w:szCs w:val="24"/>
                <w:lang w:eastAsia="lv-LV"/>
              </w:rPr>
              <w:t>precizēti bāzes izdevumi</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01296D" w:rsidRPr="006D46A3" w:rsidRDefault="0001296D" w:rsidP="00CF6F50">
            <w:pPr>
              <w:spacing w:after="100" w:afterAutospacing="1"/>
              <w:jc w:val="right"/>
              <w:rPr>
                <w:rFonts w:ascii="Times New Roman" w:hAnsi="Times New Roman" w:cs="Times New Roman"/>
                <w:color w:val="000000"/>
                <w:sz w:val="24"/>
                <w:szCs w:val="24"/>
              </w:rPr>
            </w:pPr>
            <w:r>
              <w:rPr>
                <w:rFonts w:ascii="Times New Roman" w:hAnsi="Times New Roman" w:cs="Times New Roman"/>
                <w:color w:val="000000"/>
                <w:sz w:val="24"/>
                <w:szCs w:val="24"/>
              </w:rPr>
              <w:t>-14 331 209</w:t>
            </w:r>
          </w:p>
        </w:tc>
      </w:tr>
    </w:tbl>
    <w:p w:rsidR="0043715D" w:rsidRDefault="0043715D" w:rsidP="0043715D">
      <w:pPr>
        <w:spacing w:before="120" w:after="120" w:line="240" w:lineRule="auto"/>
        <w:jc w:val="both"/>
        <w:rPr>
          <w:rFonts w:ascii="Times New Roman" w:hAnsi="Times New Roman" w:cs="Times New Roman"/>
          <w:b/>
          <w:sz w:val="24"/>
          <w:szCs w:val="24"/>
        </w:rPr>
      </w:pPr>
    </w:p>
    <w:p w:rsidR="0043715D" w:rsidRPr="00CC1D86" w:rsidRDefault="00CC1D86" w:rsidP="00CC1D86">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Pr>
          <w:rFonts w:ascii="Times New Roman" w:eastAsia="Times New Roman" w:hAnsi="Times New Roman" w:cs="Times New Roman"/>
          <w:b/>
          <w:sz w:val="24"/>
          <w:szCs w:val="24"/>
        </w:rPr>
        <w:lastRenderedPageBreak/>
        <w:t>P</w:t>
      </w:r>
      <w:r w:rsidR="0043715D">
        <w:rPr>
          <w:rFonts w:ascii="Times New Roman" w:eastAsia="Times New Roman" w:hAnsi="Times New Roman" w:cs="Times New Roman"/>
          <w:b/>
          <w:sz w:val="24"/>
          <w:szCs w:val="24"/>
        </w:rPr>
        <w:t xml:space="preserve">apildu </w:t>
      </w:r>
      <w:r w:rsidR="0043715D" w:rsidRPr="00D64586">
        <w:rPr>
          <w:rFonts w:ascii="Times New Roman" w:eastAsia="Times New Roman" w:hAnsi="Times New Roman" w:cs="Times New Roman"/>
          <w:b/>
          <w:sz w:val="24"/>
          <w:szCs w:val="24"/>
        </w:rPr>
        <w:t>finansējums</w:t>
      </w:r>
      <w:r w:rsidR="0043715D">
        <w:rPr>
          <w:rFonts w:ascii="Times New Roman" w:eastAsia="Times New Roman" w:hAnsi="Times New Roman" w:cs="Times New Roman"/>
          <w:b/>
          <w:sz w:val="24"/>
          <w:szCs w:val="24"/>
        </w:rPr>
        <w:t xml:space="preserve"> prioritārajiem pasākumiem</w:t>
      </w:r>
    </w:p>
    <w:p w:rsidR="00631CD5" w:rsidRDefault="00CB5864" w:rsidP="00631CD5">
      <w:pPr>
        <w:spacing w:after="120"/>
        <w:ind w:firstLine="720"/>
        <w:jc w:val="both"/>
        <w:rPr>
          <w:rFonts w:ascii="Times New Roman" w:eastAsia="Times New Roman" w:hAnsi="Times New Roman" w:cs="Times New Roman"/>
          <w:bCs/>
          <w:sz w:val="24"/>
          <w:szCs w:val="24"/>
          <w:lang w:eastAsia="lv-LV"/>
        </w:rPr>
      </w:pPr>
      <w:r w:rsidRPr="00CB5864">
        <w:rPr>
          <w:rFonts w:ascii="Times New Roman" w:eastAsia="Times New Roman" w:hAnsi="Times New Roman" w:cs="Times New Roman"/>
          <w:bCs/>
          <w:sz w:val="24"/>
          <w:szCs w:val="24"/>
          <w:lang w:eastAsia="lv-LV"/>
        </w:rPr>
        <w:t>Tabulā Nr.</w:t>
      </w:r>
      <w:r w:rsidR="00DE0DEA">
        <w:rPr>
          <w:rFonts w:ascii="Times New Roman" w:eastAsia="Times New Roman" w:hAnsi="Times New Roman" w:cs="Times New Roman"/>
          <w:bCs/>
          <w:sz w:val="24"/>
          <w:szCs w:val="24"/>
          <w:lang w:eastAsia="lv-LV"/>
        </w:rPr>
        <w:t>3</w:t>
      </w:r>
      <w:r w:rsidRPr="00CB5864">
        <w:rPr>
          <w:rFonts w:ascii="Times New Roman" w:eastAsia="Times New Roman" w:hAnsi="Times New Roman" w:cs="Times New Roman"/>
          <w:bCs/>
          <w:sz w:val="24"/>
          <w:szCs w:val="24"/>
          <w:lang w:eastAsia="lv-LV"/>
        </w:rPr>
        <w:t xml:space="preserve"> ir </w:t>
      </w:r>
      <w:r w:rsidR="001430B3">
        <w:rPr>
          <w:rFonts w:ascii="Times New Roman" w:eastAsia="Times New Roman" w:hAnsi="Times New Roman" w:cs="Times New Roman"/>
          <w:bCs/>
          <w:sz w:val="24"/>
          <w:szCs w:val="24"/>
          <w:lang w:eastAsia="lv-LV"/>
        </w:rPr>
        <w:t>atspoguļots</w:t>
      </w:r>
      <w:r w:rsidR="001430B3" w:rsidRPr="00CB5864">
        <w:rPr>
          <w:rFonts w:ascii="Times New Roman" w:eastAsia="Times New Roman" w:hAnsi="Times New Roman" w:cs="Times New Roman"/>
          <w:bCs/>
          <w:sz w:val="24"/>
          <w:szCs w:val="24"/>
          <w:lang w:eastAsia="lv-LV"/>
        </w:rPr>
        <w:t xml:space="preserve"> </w:t>
      </w:r>
      <w:r w:rsidRPr="00CB5864">
        <w:rPr>
          <w:rFonts w:ascii="Times New Roman" w:eastAsia="Times New Roman" w:hAnsi="Times New Roman" w:cs="Times New Roman"/>
          <w:bCs/>
          <w:sz w:val="24"/>
          <w:szCs w:val="24"/>
          <w:lang w:eastAsia="lv-LV"/>
        </w:rPr>
        <w:t xml:space="preserve">atbalstītais </w:t>
      </w:r>
      <w:r>
        <w:rPr>
          <w:rFonts w:ascii="Times New Roman" w:eastAsia="Times New Roman" w:hAnsi="Times New Roman" w:cs="Times New Roman"/>
          <w:bCs/>
          <w:sz w:val="24"/>
          <w:szCs w:val="24"/>
          <w:lang w:eastAsia="lv-LV"/>
        </w:rPr>
        <w:t xml:space="preserve">papildu </w:t>
      </w:r>
      <w:r w:rsidRPr="00CB5864">
        <w:rPr>
          <w:rFonts w:ascii="Times New Roman" w:eastAsia="Times New Roman" w:hAnsi="Times New Roman" w:cs="Times New Roman"/>
          <w:bCs/>
          <w:sz w:val="24"/>
          <w:szCs w:val="24"/>
          <w:lang w:eastAsia="lv-LV"/>
        </w:rPr>
        <w:t xml:space="preserve">finansējums </w:t>
      </w:r>
      <w:r>
        <w:rPr>
          <w:rFonts w:ascii="Times New Roman" w:eastAsia="Times New Roman" w:hAnsi="Times New Roman" w:cs="Times New Roman"/>
          <w:bCs/>
          <w:sz w:val="24"/>
          <w:szCs w:val="24"/>
          <w:lang w:eastAsia="lv-LV"/>
        </w:rPr>
        <w:t xml:space="preserve">prioritārajiem pasākumiem </w:t>
      </w:r>
      <w:r w:rsidRPr="00CB5864">
        <w:rPr>
          <w:rFonts w:ascii="Times New Roman" w:eastAsia="Times New Roman" w:hAnsi="Times New Roman" w:cs="Times New Roman"/>
          <w:bCs/>
          <w:sz w:val="24"/>
          <w:szCs w:val="24"/>
          <w:lang w:eastAsia="lv-LV"/>
        </w:rPr>
        <w:t>sadalījumā pa ministrijām un citām centrālajām valsts iestādēm (turpmāk – ministrija)</w:t>
      </w:r>
      <w:r>
        <w:rPr>
          <w:rFonts w:ascii="Times New Roman" w:eastAsia="Times New Roman" w:hAnsi="Times New Roman" w:cs="Times New Roman"/>
          <w:bCs/>
          <w:sz w:val="24"/>
          <w:szCs w:val="24"/>
          <w:lang w:eastAsia="lv-LV"/>
        </w:rPr>
        <w:t>, kā arī neatkarīgajām institūcijām</w:t>
      </w:r>
      <w:r w:rsidRPr="00CB5864">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Ir atbalstīti pasākumi ministrijām, kuras sniedza priekšlikumus fiskālo telpu palielinošiem pasākumiem, atsevišķiem nozīmīgiem pasākumiem, kuru īstenošanas uzsākšanu nav iespējams atlikt uz 2020.gadu, piemēram, p</w:t>
      </w:r>
      <w:r w:rsidRPr="00CB5864">
        <w:rPr>
          <w:rFonts w:ascii="Times New Roman" w:eastAsia="Times New Roman" w:hAnsi="Times New Roman" w:cs="Times New Roman"/>
          <w:bCs/>
          <w:sz w:val="24"/>
          <w:szCs w:val="24"/>
          <w:lang w:eastAsia="lv-LV"/>
        </w:rPr>
        <w:t>asākumu plāna noziedzīgi iegūtu līdzekļu legalizācijas un terorisma finansēšanas novēršanai laika periodam līdz 2019.gada 31.decembrim īstenošana</w:t>
      </w:r>
      <w:r>
        <w:rPr>
          <w:rFonts w:ascii="Times New Roman" w:eastAsia="Times New Roman" w:hAnsi="Times New Roman" w:cs="Times New Roman"/>
          <w:bCs/>
          <w:sz w:val="24"/>
          <w:szCs w:val="24"/>
          <w:lang w:eastAsia="lv-LV"/>
        </w:rPr>
        <w:t>i</w:t>
      </w:r>
      <w:r w:rsidRPr="00CB5864">
        <w:rPr>
          <w:rFonts w:ascii="Times New Roman" w:eastAsia="Times New Roman" w:hAnsi="Times New Roman" w:cs="Times New Roman"/>
          <w:bCs/>
          <w:sz w:val="24"/>
          <w:szCs w:val="24"/>
          <w:lang w:eastAsia="lv-LV"/>
        </w:rPr>
        <w:t xml:space="preserve"> (</w:t>
      </w:r>
      <w:proofErr w:type="spellStart"/>
      <w:r w:rsidRPr="00CB5864">
        <w:rPr>
          <w:rFonts w:ascii="Times New Roman" w:eastAsia="Times New Roman" w:hAnsi="Times New Roman" w:cs="Times New Roman"/>
          <w:bCs/>
          <w:sz w:val="24"/>
          <w:szCs w:val="24"/>
          <w:lang w:eastAsia="lv-LV"/>
        </w:rPr>
        <w:t>Moneyval</w:t>
      </w:r>
      <w:proofErr w:type="spellEnd"/>
      <w:r w:rsidRPr="00CB5864">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3A1DA6">
        <w:rPr>
          <w:rFonts w:ascii="Times New Roman" w:eastAsia="Times New Roman" w:hAnsi="Times New Roman" w:cs="Times New Roman"/>
          <w:bCs/>
          <w:sz w:val="24"/>
          <w:szCs w:val="24"/>
          <w:lang w:eastAsia="lv-LV"/>
        </w:rPr>
        <w:t>Diasporas likuma normu īstenošanai</w:t>
      </w:r>
      <w:r w:rsidR="00A221AB">
        <w:rPr>
          <w:rFonts w:ascii="Times New Roman" w:eastAsia="Times New Roman" w:hAnsi="Times New Roman" w:cs="Times New Roman"/>
          <w:bCs/>
          <w:sz w:val="24"/>
          <w:szCs w:val="24"/>
          <w:lang w:eastAsia="lv-LV"/>
        </w:rPr>
        <w:t xml:space="preserve"> u.c.</w:t>
      </w:r>
      <w:r w:rsidR="003A1DA6">
        <w:rPr>
          <w:rFonts w:ascii="Times New Roman" w:eastAsia="Times New Roman" w:hAnsi="Times New Roman" w:cs="Times New Roman"/>
          <w:bCs/>
          <w:sz w:val="24"/>
          <w:szCs w:val="24"/>
          <w:lang w:eastAsia="lv-LV"/>
        </w:rPr>
        <w:t xml:space="preserve">, </w:t>
      </w:r>
      <w:r w:rsidR="00A221AB">
        <w:rPr>
          <w:rFonts w:ascii="Times New Roman" w:eastAsia="Times New Roman" w:hAnsi="Times New Roman" w:cs="Times New Roman"/>
          <w:bCs/>
          <w:sz w:val="24"/>
          <w:szCs w:val="24"/>
          <w:lang w:eastAsia="lv-LV"/>
        </w:rPr>
        <w:t xml:space="preserve">kā arī </w:t>
      </w:r>
      <w:r w:rsidR="003A1DA6">
        <w:rPr>
          <w:rFonts w:ascii="Times New Roman" w:eastAsia="Times New Roman" w:hAnsi="Times New Roman" w:cs="Times New Roman"/>
          <w:bCs/>
          <w:sz w:val="24"/>
          <w:szCs w:val="24"/>
          <w:lang w:eastAsia="lv-LV"/>
        </w:rPr>
        <w:t xml:space="preserve"> neatliekamiem neatkarīgo institūciju prioritārajiem pasākumiem.</w:t>
      </w:r>
    </w:p>
    <w:p w:rsidR="0043715D" w:rsidRDefault="0043715D" w:rsidP="0043715D">
      <w:pPr>
        <w:pStyle w:val="ListParagraph"/>
        <w:spacing w:before="120" w:after="120" w:line="240" w:lineRule="auto"/>
        <w:ind w:left="7200" w:firstLine="720"/>
        <w:contextualSpacing w:val="0"/>
        <w:jc w:val="center"/>
        <w:rPr>
          <w:rFonts w:ascii="Times New Roman" w:hAnsi="Times New Roman" w:cs="Times New Roman"/>
          <w:sz w:val="24"/>
          <w:szCs w:val="24"/>
        </w:rPr>
      </w:pPr>
      <w:r w:rsidRPr="00D64586">
        <w:rPr>
          <w:rFonts w:ascii="Times New Roman" w:hAnsi="Times New Roman" w:cs="Times New Roman"/>
          <w:sz w:val="24"/>
          <w:szCs w:val="24"/>
        </w:rPr>
        <w:t>Tabula Nr.</w:t>
      </w:r>
      <w:r w:rsidR="00DE0DEA">
        <w:rPr>
          <w:rFonts w:ascii="Times New Roman" w:hAnsi="Times New Roman" w:cs="Times New Roman"/>
          <w:sz w:val="24"/>
          <w:szCs w:val="24"/>
        </w:rPr>
        <w:t>3</w:t>
      </w:r>
    </w:p>
    <w:p w:rsidR="00CC1D86" w:rsidRPr="00D64586" w:rsidRDefault="00CC1D86" w:rsidP="001E24BA">
      <w:pPr>
        <w:pStyle w:val="ListParagraph"/>
        <w:spacing w:before="120" w:after="120" w:line="240" w:lineRule="auto"/>
        <w:contextualSpacing w:val="0"/>
        <w:jc w:val="center"/>
        <w:rPr>
          <w:rFonts w:ascii="Times New Roman" w:hAnsi="Times New Roman" w:cs="Times New Roman"/>
          <w:sz w:val="24"/>
          <w:szCs w:val="24"/>
        </w:rPr>
      </w:pPr>
      <w:r>
        <w:rPr>
          <w:rFonts w:ascii="Times New Roman" w:eastAsia="Times New Roman" w:hAnsi="Times New Roman" w:cs="Times New Roman"/>
          <w:b/>
          <w:sz w:val="24"/>
          <w:szCs w:val="24"/>
        </w:rPr>
        <w:t>A</w:t>
      </w:r>
      <w:r w:rsidRPr="00D64586">
        <w:rPr>
          <w:rFonts w:ascii="Times New Roman" w:eastAsia="Times New Roman" w:hAnsi="Times New Roman" w:cs="Times New Roman"/>
          <w:b/>
          <w:sz w:val="24"/>
          <w:szCs w:val="24"/>
        </w:rPr>
        <w:t xml:space="preserve">tbalstītais </w:t>
      </w:r>
      <w:r>
        <w:rPr>
          <w:rFonts w:ascii="Times New Roman" w:eastAsia="Times New Roman" w:hAnsi="Times New Roman" w:cs="Times New Roman"/>
          <w:b/>
          <w:sz w:val="24"/>
          <w:szCs w:val="24"/>
        </w:rPr>
        <w:t xml:space="preserve">papildu </w:t>
      </w:r>
      <w:r w:rsidRPr="00D64586">
        <w:rPr>
          <w:rFonts w:ascii="Times New Roman" w:eastAsia="Times New Roman" w:hAnsi="Times New Roman" w:cs="Times New Roman"/>
          <w:b/>
          <w:sz w:val="24"/>
          <w:szCs w:val="24"/>
        </w:rPr>
        <w:t>finansējums</w:t>
      </w:r>
      <w:r>
        <w:rPr>
          <w:rFonts w:ascii="Times New Roman" w:eastAsia="Times New Roman" w:hAnsi="Times New Roman" w:cs="Times New Roman"/>
          <w:b/>
          <w:sz w:val="24"/>
          <w:szCs w:val="24"/>
        </w:rPr>
        <w:t xml:space="preserve"> prioritārajiem pasākumiem</w:t>
      </w:r>
      <w:r w:rsidRPr="00D64586">
        <w:rPr>
          <w:rFonts w:ascii="Times New Roman" w:eastAsia="Times New Roman" w:hAnsi="Times New Roman" w:cs="Times New Roman"/>
          <w:b/>
          <w:sz w:val="24"/>
          <w:szCs w:val="24"/>
        </w:rPr>
        <w:t xml:space="preserve">, </w:t>
      </w:r>
      <w:proofErr w:type="spellStart"/>
      <w:r w:rsidRPr="00D64586">
        <w:rPr>
          <w:rFonts w:ascii="Times New Roman" w:eastAsia="Times New Roman" w:hAnsi="Times New Roman" w:cs="Times New Roman"/>
          <w:i/>
          <w:sz w:val="24"/>
          <w:szCs w:val="24"/>
        </w:rPr>
        <w:t>euro</w:t>
      </w:r>
      <w:proofErr w:type="spellEnd"/>
    </w:p>
    <w:tbl>
      <w:tblPr>
        <w:tblW w:w="9214" w:type="dxa"/>
        <w:jc w:val="center"/>
        <w:tblLayout w:type="fixed"/>
        <w:tblLook w:val="04A0" w:firstRow="1" w:lastRow="0" w:firstColumn="1" w:lastColumn="0" w:noHBand="0" w:noVBand="1"/>
      </w:tblPr>
      <w:tblGrid>
        <w:gridCol w:w="7040"/>
        <w:gridCol w:w="2174"/>
      </w:tblGrid>
      <w:tr w:rsidR="0026189E" w:rsidRPr="00195591" w:rsidTr="00CB5864">
        <w:trPr>
          <w:trHeight w:val="565"/>
          <w:tblHeader/>
          <w:jc w:val="center"/>
        </w:trPr>
        <w:tc>
          <w:tcPr>
            <w:tcW w:w="7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6189E" w:rsidRPr="00E11270" w:rsidRDefault="0026189E" w:rsidP="00CF6F50">
            <w:pPr>
              <w:spacing w:before="120" w:after="120" w:line="240" w:lineRule="auto"/>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Ministrija</w:t>
            </w:r>
          </w:p>
        </w:tc>
        <w:tc>
          <w:tcPr>
            <w:tcW w:w="21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6189E" w:rsidRPr="00E11270" w:rsidRDefault="0026189E" w:rsidP="00CF6F50">
            <w:pPr>
              <w:spacing w:before="120" w:after="120" w:line="240" w:lineRule="auto"/>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201</w:t>
            </w:r>
            <w:r>
              <w:rPr>
                <w:rFonts w:ascii="Times New Roman" w:eastAsia="Times New Roman" w:hAnsi="Times New Roman" w:cs="Times New Roman"/>
                <w:color w:val="000000"/>
                <w:sz w:val="24"/>
                <w:szCs w:val="24"/>
                <w:lang w:eastAsia="lv-LV"/>
              </w:rPr>
              <w:t>9</w:t>
            </w:r>
          </w:p>
        </w:tc>
      </w:tr>
      <w:tr w:rsidR="0026189E" w:rsidRPr="00195591" w:rsidTr="00CB5864">
        <w:trPr>
          <w:trHeight w:val="254"/>
          <w:jc w:val="center"/>
        </w:trPr>
        <w:tc>
          <w:tcPr>
            <w:tcW w:w="704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26189E" w:rsidRPr="00FA1F39" w:rsidRDefault="0026189E" w:rsidP="00CF6F50">
            <w:pPr>
              <w:spacing w:after="100" w:afterAutospacing="1"/>
              <w:jc w:val="right"/>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Prioritārie</w:t>
            </w:r>
            <w:r w:rsidRPr="00FA1F39">
              <w:rPr>
                <w:rFonts w:ascii="Times New Roman" w:eastAsia="Times New Roman" w:hAnsi="Times New Roman" w:cs="Times New Roman"/>
                <w:b/>
                <w:color w:val="000000"/>
                <w:sz w:val="24"/>
                <w:szCs w:val="24"/>
                <w:lang w:eastAsia="lv-LV"/>
              </w:rPr>
              <w:t xml:space="preserve"> pasākumi kopā:</w:t>
            </w:r>
          </w:p>
        </w:tc>
        <w:tc>
          <w:tcPr>
            <w:tcW w:w="2174"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rsidR="0026189E" w:rsidRPr="004E441E" w:rsidRDefault="0026189E" w:rsidP="004A7C11">
            <w:pPr>
              <w:spacing w:after="100" w:afterAutospacing="1"/>
              <w:jc w:val="right"/>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1D4B80">
              <w:rPr>
                <w:rFonts w:ascii="Times New Roman" w:hAnsi="Times New Roman" w:cs="Times New Roman"/>
                <w:b/>
                <w:color w:val="000000"/>
                <w:sz w:val="24"/>
                <w:szCs w:val="24"/>
              </w:rPr>
              <w:t>8</w:t>
            </w:r>
            <w:r>
              <w:rPr>
                <w:rFonts w:ascii="Times New Roman" w:hAnsi="Times New Roman" w:cs="Times New Roman"/>
                <w:b/>
                <w:color w:val="000000"/>
                <w:sz w:val="24"/>
                <w:szCs w:val="24"/>
              </w:rPr>
              <w:t> </w:t>
            </w:r>
            <w:r w:rsidR="004A7C11">
              <w:rPr>
                <w:rFonts w:ascii="Times New Roman" w:hAnsi="Times New Roman" w:cs="Times New Roman"/>
                <w:b/>
                <w:color w:val="000000"/>
                <w:sz w:val="24"/>
                <w:szCs w:val="24"/>
              </w:rPr>
              <w:t>506 978</w:t>
            </w:r>
          </w:p>
        </w:tc>
      </w:tr>
      <w:tr w:rsidR="0026189E" w:rsidRPr="001034F8"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034F8" w:rsidRDefault="0026189E" w:rsidP="00CF6F50">
            <w:pPr>
              <w:spacing w:after="100" w:afterAutospacing="1"/>
              <w:rPr>
                <w:rFonts w:ascii="Times New Roman" w:eastAsia="Times New Roman" w:hAnsi="Times New Roman" w:cs="Times New Roman"/>
                <w:b/>
                <w:color w:val="000000"/>
                <w:sz w:val="24"/>
                <w:szCs w:val="24"/>
                <w:lang w:eastAsia="lv-LV"/>
              </w:rPr>
            </w:pPr>
            <w:r w:rsidRPr="001034F8">
              <w:rPr>
                <w:rFonts w:ascii="Times New Roman" w:eastAsia="Times New Roman" w:hAnsi="Times New Roman" w:cs="Times New Roman"/>
                <w:b/>
                <w:color w:val="000000"/>
                <w:sz w:val="24"/>
                <w:szCs w:val="24"/>
                <w:lang w:eastAsia="lv-LV"/>
              </w:rPr>
              <w:t>Ministrijas kopā:</w:t>
            </w:r>
          </w:p>
        </w:tc>
        <w:tc>
          <w:tcPr>
            <w:tcW w:w="2174" w:type="dxa"/>
            <w:tcBorders>
              <w:top w:val="nil"/>
              <w:left w:val="nil"/>
              <w:bottom w:val="single" w:sz="4" w:space="0" w:color="auto"/>
              <w:right w:val="single" w:sz="4" w:space="0" w:color="auto"/>
            </w:tcBorders>
            <w:shd w:val="clear" w:color="auto" w:fill="auto"/>
            <w:noWrap/>
            <w:vAlign w:val="bottom"/>
          </w:tcPr>
          <w:p w:rsidR="0026189E" w:rsidRPr="001D4B80" w:rsidRDefault="0026189E" w:rsidP="001D4B80">
            <w:pPr>
              <w:spacing w:after="100" w:afterAutospacing="1"/>
              <w:jc w:val="right"/>
              <w:rPr>
                <w:rFonts w:ascii="Times New Roman" w:eastAsia="Times New Roman" w:hAnsi="Times New Roman" w:cs="Times New Roman"/>
                <w:b/>
                <w:color w:val="000000"/>
                <w:sz w:val="24"/>
                <w:szCs w:val="24"/>
                <w:lang w:eastAsia="lv-LV"/>
              </w:rPr>
            </w:pPr>
            <w:r w:rsidRPr="001D4B80">
              <w:rPr>
                <w:rFonts w:ascii="Times New Roman" w:eastAsia="Times New Roman" w:hAnsi="Times New Roman" w:cs="Times New Roman"/>
                <w:b/>
                <w:color w:val="000000"/>
                <w:sz w:val="24"/>
                <w:szCs w:val="24"/>
                <w:lang w:eastAsia="lv-LV"/>
              </w:rPr>
              <w:t>2</w:t>
            </w:r>
            <w:r w:rsidR="001D4B80" w:rsidRPr="001D4B80">
              <w:rPr>
                <w:rFonts w:ascii="Times New Roman" w:eastAsia="Times New Roman" w:hAnsi="Times New Roman" w:cs="Times New Roman"/>
                <w:b/>
                <w:color w:val="000000"/>
                <w:sz w:val="24"/>
                <w:szCs w:val="24"/>
                <w:lang w:eastAsia="lv-LV"/>
              </w:rPr>
              <w:t>5</w:t>
            </w:r>
            <w:r w:rsidRPr="001D4B80">
              <w:rPr>
                <w:rFonts w:ascii="Times New Roman" w:eastAsia="Times New Roman" w:hAnsi="Times New Roman" w:cs="Times New Roman"/>
                <w:b/>
                <w:color w:val="000000"/>
                <w:sz w:val="24"/>
                <w:szCs w:val="24"/>
                <w:lang w:eastAsia="lv-LV"/>
              </w:rPr>
              <w:t> </w:t>
            </w:r>
            <w:r w:rsidR="001D4B80" w:rsidRPr="001D4B80">
              <w:rPr>
                <w:rFonts w:ascii="Times New Roman" w:eastAsia="Times New Roman" w:hAnsi="Times New Roman" w:cs="Times New Roman"/>
                <w:b/>
                <w:color w:val="000000"/>
                <w:sz w:val="24"/>
                <w:szCs w:val="24"/>
                <w:lang w:eastAsia="lv-LV"/>
              </w:rPr>
              <w:t>675</w:t>
            </w:r>
            <w:r w:rsidRPr="001D4B80">
              <w:rPr>
                <w:rFonts w:ascii="Times New Roman" w:eastAsia="Times New Roman" w:hAnsi="Times New Roman" w:cs="Times New Roman"/>
                <w:b/>
                <w:color w:val="000000"/>
                <w:sz w:val="24"/>
                <w:szCs w:val="24"/>
                <w:lang w:eastAsia="lv-LV"/>
              </w:rPr>
              <w:t xml:space="preserve"> </w:t>
            </w:r>
            <w:r w:rsidR="001D4B80" w:rsidRPr="001D4B80">
              <w:rPr>
                <w:rFonts w:ascii="Times New Roman" w:eastAsia="Times New Roman" w:hAnsi="Times New Roman" w:cs="Times New Roman"/>
                <w:b/>
                <w:color w:val="000000"/>
                <w:sz w:val="24"/>
                <w:szCs w:val="24"/>
                <w:lang w:eastAsia="lv-LV"/>
              </w:rPr>
              <w:t>801</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hideMark/>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Sabiedrības integrācijas fonds</w:t>
            </w:r>
          </w:p>
        </w:tc>
        <w:tc>
          <w:tcPr>
            <w:tcW w:w="2174" w:type="dxa"/>
            <w:tcBorders>
              <w:top w:val="nil"/>
              <w:left w:val="nil"/>
              <w:bottom w:val="single" w:sz="4" w:space="0" w:color="auto"/>
              <w:right w:val="single" w:sz="4" w:space="0" w:color="auto"/>
            </w:tcBorders>
            <w:shd w:val="clear" w:color="auto" w:fill="auto"/>
            <w:noWrap/>
            <w:vAlign w:val="bottom"/>
          </w:tcPr>
          <w:p w:rsidR="0026189E" w:rsidRPr="001D4B80" w:rsidRDefault="008E0691" w:rsidP="00CF6F50">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411</w:t>
            </w:r>
            <w:r w:rsidRPr="001D4B80">
              <w:rPr>
                <w:rFonts w:ascii="Times New Roman" w:eastAsia="Times New Roman" w:hAnsi="Times New Roman" w:cs="Times New Roman"/>
                <w:color w:val="000000"/>
                <w:sz w:val="24"/>
                <w:szCs w:val="24"/>
                <w:lang w:eastAsia="lv-LV"/>
              </w:rPr>
              <w:t xml:space="preserve"> </w:t>
            </w:r>
            <w:r w:rsidR="0026189E" w:rsidRPr="001D4B80">
              <w:rPr>
                <w:rFonts w:ascii="Times New Roman" w:eastAsia="Times New Roman" w:hAnsi="Times New Roman" w:cs="Times New Roman"/>
                <w:color w:val="000000"/>
                <w:sz w:val="24"/>
                <w:szCs w:val="24"/>
                <w:lang w:eastAsia="lv-LV"/>
              </w:rPr>
              <w:t>149</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hideMark/>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Ārlietu ministrija</w:t>
            </w:r>
          </w:p>
        </w:tc>
        <w:tc>
          <w:tcPr>
            <w:tcW w:w="2174" w:type="dxa"/>
            <w:tcBorders>
              <w:top w:val="nil"/>
              <w:left w:val="nil"/>
              <w:bottom w:val="single" w:sz="4" w:space="0" w:color="auto"/>
              <w:right w:val="single" w:sz="4" w:space="0" w:color="auto"/>
            </w:tcBorders>
            <w:shd w:val="clear" w:color="auto" w:fill="auto"/>
            <w:noWrap/>
            <w:vAlign w:val="bottom"/>
          </w:tcPr>
          <w:p w:rsidR="0026189E" w:rsidRPr="001D4B80" w:rsidRDefault="0026189E" w:rsidP="00CF6F50">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1 355 227</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hideMark/>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Ekonomikas ministrija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CF6F50">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266 725</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 xml:space="preserve">Finanšu ministrija </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CF6F50">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2 774 547</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hideMark/>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proofErr w:type="spellStart"/>
            <w:r w:rsidRPr="00195591">
              <w:rPr>
                <w:rFonts w:ascii="Times New Roman" w:eastAsia="Times New Roman" w:hAnsi="Times New Roman" w:cs="Times New Roman"/>
                <w:color w:val="000000"/>
                <w:sz w:val="24"/>
                <w:szCs w:val="24"/>
                <w:lang w:eastAsia="lv-LV"/>
              </w:rPr>
              <w:t>Iekšlietu</w:t>
            </w:r>
            <w:proofErr w:type="spellEnd"/>
            <w:r w:rsidRPr="00195591">
              <w:rPr>
                <w:rFonts w:ascii="Times New Roman" w:eastAsia="Times New Roman" w:hAnsi="Times New Roman" w:cs="Times New Roman"/>
                <w:color w:val="000000"/>
                <w:sz w:val="24"/>
                <w:szCs w:val="24"/>
                <w:lang w:eastAsia="lv-LV"/>
              </w:rPr>
              <w:t xml:space="preserve"> ministrija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984009" w:rsidP="00CF6F50">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3 943 146</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Izglītības un zinātnes ministrija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984009" w:rsidP="00CF6F50">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2 135 401</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Zemkopības ministrija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CF6F50">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207 723</w:t>
            </w:r>
          </w:p>
        </w:tc>
      </w:tr>
      <w:tr w:rsidR="0026189E" w:rsidRPr="00984009"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Labklājības ministrija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984009" w:rsidP="00984009">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8 598 013</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Tieslietu ministrija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CF6F50">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1 108 343</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95591" w:rsidRDefault="0026189E" w:rsidP="00CF6F50">
            <w:pPr>
              <w:spacing w:after="100" w:afterAutospacing="1"/>
              <w:jc w:val="both"/>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Vides aizsardzības un reģionālās attīstības ministrija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984009">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 xml:space="preserve">1 </w:t>
            </w:r>
            <w:r w:rsidR="008E0691">
              <w:rPr>
                <w:rFonts w:ascii="Times New Roman" w:eastAsia="Times New Roman" w:hAnsi="Times New Roman" w:cs="Times New Roman"/>
                <w:color w:val="000000"/>
                <w:sz w:val="24"/>
                <w:szCs w:val="24"/>
                <w:lang w:eastAsia="lv-LV"/>
              </w:rPr>
              <w:t>0</w:t>
            </w:r>
            <w:r w:rsidR="00984009" w:rsidRPr="001D4B80">
              <w:rPr>
                <w:rFonts w:ascii="Times New Roman" w:eastAsia="Times New Roman" w:hAnsi="Times New Roman" w:cs="Times New Roman"/>
                <w:color w:val="000000"/>
                <w:sz w:val="24"/>
                <w:szCs w:val="24"/>
                <w:lang w:eastAsia="lv-LV"/>
              </w:rPr>
              <w:t>4</w:t>
            </w:r>
            <w:r w:rsidRPr="001D4B80">
              <w:rPr>
                <w:rFonts w:ascii="Times New Roman" w:eastAsia="Times New Roman" w:hAnsi="Times New Roman" w:cs="Times New Roman"/>
                <w:color w:val="000000"/>
                <w:sz w:val="24"/>
                <w:szCs w:val="24"/>
                <w:lang w:eastAsia="lv-LV"/>
              </w:rPr>
              <w:t>4 389</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Kultūras ministrija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8E0691" w:rsidP="001034F8">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831</w:t>
            </w:r>
            <w:r w:rsidRPr="001D4B80">
              <w:rPr>
                <w:rFonts w:ascii="Times New Roman" w:eastAsia="Times New Roman" w:hAnsi="Times New Roman" w:cs="Times New Roman"/>
                <w:color w:val="000000"/>
                <w:sz w:val="24"/>
                <w:szCs w:val="24"/>
                <w:lang w:eastAsia="lv-LV"/>
              </w:rPr>
              <w:t xml:space="preserve"> </w:t>
            </w:r>
            <w:r w:rsidR="0026189E" w:rsidRPr="001D4B80">
              <w:rPr>
                <w:rFonts w:ascii="Times New Roman" w:eastAsia="Times New Roman" w:hAnsi="Times New Roman" w:cs="Times New Roman"/>
                <w:color w:val="000000"/>
                <w:sz w:val="24"/>
                <w:szCs w:val="24"/>
                <w:lang w:eastAsia="lv-LV"/>
              </w:rPr>
              <w:t>138</w:t>
            </w:r>
          </w:p>
        </w:tc>
      </w:tr>
      <w:tr w:rsidR="0026189E" w:rsidRPr="00195591"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95591" w:rsidRDefault="0026189E" w:rsidP="00CF6F50">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Veselības ministrija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1034F8">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3 000 000</w:t>
            </w:r>
          </w:p>
        </w:tc>
      </w:tr>
      <w:tr w:rsidR="0026189E" w:rsidRPr="001034F8"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034F8" w:rsidRDefault="0026189E" w:rsidP="00CF6F50">
            <w:pPr>
              <w:spacing w:after="100" w:afterAutospacing="1"/>
              <w:rPr>
                <w:rFonts w:ascii="Times New Roman" w:eastAsia="Times New Roman" w:hAnsi="Times New Roman" w:cs="Times New Roman"/>
                <w:b/>
                <w:color w:val="000000"/>
                <w:sz w:val="24"/>
                <w:szCs w:val="24"/>
                <w:lang w:eastAsia="lv-LV"/>
              </w:rPr>
            </w:pPr>
            <w:r w:rsidRPr="001034F8">
              <w:rPr>
                <w:rFonts w:ascii="Times New Roman" w:eastAsia="Times New Roman" w:hAnsi="Times New Roman" w:cs="Times New Roman"/>
                <w:b/>
                <w:color w:val="000000"/>
                <w:sz w:val="24"/>
                <w:szCs w:val="24"/>
                <w:lang w:eastAsia="lv-LV"/>
              </w:rPr>
              <w:t>Neatkarīgās institūcijas</w:t>
            </w:r>
            <w:r>
              <w:rPr>
                <w:rFonts w:ascii="Times New Roman" w:eastAsia="Times New Roman" w:hAnsi="Times New Roman" w:cs="Times New Roman"/>
                <w:b/>
                <w:color w:val="000000"/>
                <w:sz w:val="24"/>
                <w:szCs w:val="24"/>
                <w:lang w:eastAsia="lv-LV"/>
              </w:rPr>
              <w:t xml:space="preserve"> kopā</w:t>
            </w:r>
            <w:r w:rsidRPr="001034F8">
              <w:rPr>
                <w:rFonts w:ascii="Times New Roman" w:eastAsia="Times New Roman" w:hAnsi="Times New Roman" w:cs="Times New Roman"/>
                <w:b/>
                <w:color w:val="000000"/>
                <w:sz w:val="24"/>
                <w:szCs w:val="24"/>
                <w:lang w:eastAsia="lv-LV"/>
              </w:rPr>
              <w:t>:</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8E0691" w:rsidP="008E0691">
            <w:pPr>
              <w:spacing w:after="100" w:afterAutospacing="1"/>
              <w:jc w:val="right"/>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2 831</w:t>
            </w:r>
            <w:r w:rsidR="0026189E" w:rsidRPr="001D4B80">
              <w:rPr>
                <w:rFonts w:ascii="Times New Roman" w:eastAsia="Times New Roman" w:hAnsi="Times New Roman" w:cs="Times New Roman"/>
                <w:b/>
                <w:color w:val="000000"/>
                <w:sz w:val="24"/>
                <w:szCs w:val="24"/>
                <w:lang w:eastAsia="lv-LV"/>
              </w:rPr>
              <w:t xml:space="preserve"> </w:t>
            </w:r>
            <w:r>
              <w:rPr>
                <w:rFonts w:ascii="Times New Roman" w:eastAsia="Times New Roman" w:hAnsi="Times New Roman" w:cs="Times New Roman"/>
                <w:b/>
                <w:color w:val="000000"/>
                <w:sz w:val="24"/>
                <w:szCs w:val="24"/>
                <w:lang w:eastAsia="lv-LV"/>
              </w:rPr>
              <w:t>177</w:t>
            </w:r>
          </w:p>
        </w:tc>
      </w:tr>
      <w:tr w:rsidR="0026189E" w:rsidRPr="001034F8"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034F8" w:rsidRDefault="0026189E" w:rsidP="00CF6F50">
            <w:pPr>
              <w:spacing w:after="100" w:afterAutospacing="1"/>
              <w:rPr>
                <w:rFonts w:ascii="Times New Roman" w:eastAsia="Times New Roman" w:hAnsi="Times New Roman" w:cs="Times New Roman"/>
                <w:color w:val="000000"/>
                <w:sz w:val="24"/>
                <w:szCs w:val="24"/>
                <w:lang w:eastAsia="lv-LV"/>
              </w:rPr>
            </w:pPr>
            <w:proofErr w:type="spellStart"/>
            <w:r w:rsidRPr="001034F8">
              <w:rPr>
                <w:rFonts w:ascii="Times New Roman" w:eastAsia="Times New Roman" w:hAnsi="Times New Roman" w:cs="Times New Roman"/>
                <w:color w:val="000000"/>
                <w:sz w:val="24"/>
                <w:szCs w:val="24"/>
                <w:lang w:eastAsia="lv-LV"/>
              </w:rPr>
              <w:t>Tiesībsarga</w:t>
            </w:r>
            <w:proofErr w:type="spellEnd"/>
            <w:r w:rsidRPr="001034F8">
              <w:rPr>
                <w:rFonts w:ascii="Times New Roman" w:eastAsia="Times New Roman" w:hAnsi="Times New Roman" w:cs="Times New Roman"/>
                <w:color w:val="000000"/>
                <w:sz w:val="24"/>
                <w:szCs w:val="24"/>
                <w:lang w:eastAsia="lv-LV"/>
              </w:rPr>
              <w:t xml:space="preserve"> birojs</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CF6F50">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37 103</w:t>
            </w:r>
          </w:p>
        </w:tc>
      </w:tr>
      <w:tr w:rsidR="0026189E" w:rsidRPr="001034F8"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034F8" w:rsidRDefault="0026189E" w:rsidP="00CF6F50">
            <w:pPr>
              <w:spacing w:after="100" w:afterAutospacing="1"/>
              <w:rPr>
                <w:rFonts w:ascii="Times New Roman" w:eastAsia="Times New Roman" w:hAnsi="Times New Roman" w:cs="Times New Roman"/>
                <w:color w:val="000000"/>
                <w:sz w:val="24"/>
                <w:szCs w:val="24"/>
                <w:lang w:eastAsia="lv-LV"/>
              </w:rPr>
            </w:pPr>
            <w:r w:rsidRPr="001034F8">
              <w:rPr>
                <w:rFonts w:ascii="Times New Roman" w:eastAsia="Times New Roman" w:hAnsi="Times New Roman" w:cs="Times New Roman"/>
                <w:color w:val="000000"/>
                <w:sz w:val="24"/>
                <w:szCs w:val="24"/>
                <w:lang w:eastAsia="lv-LV"/>
              </w:rPr>
              <w:t>Tieslietu ministrija (SAB)</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8E0691">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1 </w:t>
            </w:r>
            <w:r w:rsidR="008E0691">
              <w:rPr>
                <w:rFonts w:ascii="Times New Roman" w:eastAsia="Times New Roman" w:hAnsi="Times New Roman" w:cs="Times New Roman"/>
                <w:color w:val="000000"/>
                <w:sz w:val="24"/>
                <w:szCs w:val="24"/>
                <w:lang w:eastAsia="lv-LV"/>
              </w:rPr>
              <w:t>024</w:t>
            </w:r>
            <w:r w:rsidR="008E0691" w:rsidRPr="001D4B80">
              <w:rPr>
                <w:rFonts w:ascii="Times New Roman" w:eastAsia="Times New Roman" w:hAnsi="Times New Roman" w:cs="Times New Roman"/>
                <w:color w:val="000000"/>
                <w:sz w:val="24"/>
                <w:szCs w:val="24"/>
                <w:lang w:eastAsia="lv-LV"/>
              </w:rPr>
              <w:t xml:space="preserve"> </w:t>
            </w:r>
            <w:r w:rsidR="008E0691">
              <w:rPr>
                <w:rFonts w:ascii="Times New Roman" w:eastAsia="Times New Roman" w:hAnsi="Times New Roman" w:cs="Times New Roman"/>
                <w:color w:val="000000"/>
                <w:sz w:val="24"/>
                <w:szCs w:val="24"/>
                <w:lang w:eastAsia="lv-LV"/>
              </w:rPr>
              <w:t>159</w:t>
            </w:r>
          </w:p>
        </w:tc>
      </w:tr>
      <w:tr w:rsidR="0026189E" w:rsidRPr="001034F8"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034F8" w:rsidRDefault="0026189E" w:rsidP="00CF6F50">
            <w:pPr>
              <w:spacing w:after="100" w:afterAutospacing="1"/>
              <w:rPr>
                <w:rFonts w:ascii="Times New Roman" w:eastAsia="Times New Roman" w:hAnsi="Times New Roman" w:cs="Times New Roman"/>
                <w:color w:val="000000"/>
                <w:sz w:val="24"/>
                <w:szCs w:val="24"/>
                <w:lang w:eastAsia="lv-LV"/>
              </w:rPr>
            </w:pPr>
            <w:r w:rsidRPr="001034F8">
              <w:rPr>
                <w:rFonts w:ascii="Times New Roman" w:eastAsia="Times New Roman" w:hAnsi="Times New Roman" w:cs="Times New Roman"/>
                <w:color w:val="000000"/>
                <w:sz w:val="24"/>
                <w:szCs w:val="24"/>
                <w:lang w:eastAsia="lv-LV"/>
              </w:rPr>
              <w:t>Valsts kontrole</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CF6F50">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329 928</w:t>
            </w:r>
          </w:p>
        </w:tc>
      </w:tr>
      <w:tr w:rsidR="0026189E" w:rsidRPr="001034F8"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034F8" w:rsidRDefault="0026189E" w:rsidP="00CF6F50">
            <w:pPr>
              <w:spacing w:after="100" w:afterAutospacing="1"/>
              <w:rPr>
                <w:rFonts w:ascii="Times New Roman" w:eastAsia="Times New Roman" w:hAnsi="Times New Roman" w:cs="Times New Roman"/>
                <w:color w:val="000000"/>
                <w:sz w:val="24"/>
                <w:szCs w:val="24"/>
                <w:lang w:eastAsia="lv-LV"/>
              </w:rPr>
            </w:pPr>
            <w:r w:rsidRPr="001034F8">
              <w:rPr>
                <w:rFonts w:ascii="Times New Roman" w:eastAsia="Times New Roman" w:hAnsi="Times New Roman" w:cs="Times New Roman"/>
                <w:color w:val="000000"/>
                <w:sz w:val="24"/>
                <w:szCs w:val="24"/>
                <w:lang w:eastAsia="lv-LV"/>
              </w:rPr>
              <w:t>Satversmes tiesa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DB53CB">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3</w:t>
            </w:r>
            <w:r w:rsidR="00DB53CB" w:rsidRPr="001D4B80">
              <w:rPr>
                <w:rFonts w:ascii="Times New Roman" w:eastAsia="Times New Roman" w:hAnsi="Times New Roman" w:cs="Times New Roman"/>
                <w:color w:val="000000"/>
                <w:sz w:val="24"/>
                <w:szCs w:val="24"/>
                <w:lang w:eastAsia="lv-LV"/>
              </w:rPr>
              <w:t>51 257</w:t>
            </w:r>
          </w:p>
        </w:tc>
      </w:tr>
      <w:tr w:rsidR="0026189E" w:rsidRPr="001034F8" w:rsidTr="00CB5864">
        <w:trPr>
          <w:trHeight w:val="300"/>
          <w:jc w:val="center"/>
        </w:trPr>
        <w:tc>
          <w:tcPr>
            <w:tcW w:w="7040" w:type="dxa"/>
            <w:tcBorders>
              <w:top w:val="nil"/>
              <w:left w:val="single" w:sz="4" w:space="0" w:color="auto"/>
              <w:bottom w:val="single" w:sz="4" w:space="0" w:color="auto"/>
              <w:right w:val="single" w:sz="4" w:space="0" w:color="auto"/>
            </w:tcBorders>
            <w:shd w:val="clear" w:color="auto" w:fill="auto"/>
            <w:noWrap/>
            <w:vAlign w:val="center"/>
          </w:tcPr>
          <w:p w:rsidR="0026189E" w:rsidRPr="001034F8" w:rsidRDefault="0026189E" w:rsidP="00CF6F50">
            <w:pPr>
              <w:spacing w:after="100" w:afterAutospacing="1"/>
              <w:rPr>
                <w:rFonts w:ascii="Times New Roman" w:eastAsia="Times New Roman" w:hAnsi="Times New Roman" w:cs="Times New Roman"/>
                <w:color w:val="000000"/>
                <w:sz w:val="24"/>
                <w:szCs w:val="24"/>
                <w:lang w:eastAsia="lv-LV"/>
              </w:rPr>
            </w:pPr>
            <w:r w:rsidRPr="001034F8">
              <w:rPr>
                <w:rFonts w:ascii="Times New Roman" w:eastAsia="Times New Roman" w:hAnsi="Times New Roman" w:cs="Times New Roman"/>
                <w:color w:val="000000"/>
                <w:sz w:val="24"/>
                <w:szCs w:val="24"/>
                <w:lang w:eastAsia="lv-LV"/>
              </w:rPr>
              <w:t>Prokuratūra</w:t>
            </w:r>
          </w:p>
        </w:tc>
        <w:tc>
          <w:tcPr>
            <w:tcW w:w="2174" w:type="dxa"/>
            <w:tcBorders>
              <w:top w:val="nil"/>
              <w:left w:val="nil"/>
              <w:bottom w:val="single" w:sz="4" w:space="0" w:color="auto"/>
              <w:right w:val="single" w:sz="4" w:space="0" w:color="auto"/>
            </w:tcBorders>
            <w:shd w:val="clear" w:color="auto" w:fill="auto"/>
            <w:noWrap/>
            <w:vAlign w:val="center"/>
          </w:tcPr>
          <w:p w:rsidR="0026189E" w:rsidRPr="001D4B80" w:rsidRDefault="0026189E" w:rsidP="00CF6F50">
            <w:pPr>
              <w:spacing w:after="100" w:afterAutospacing="1"/>
              <w:jc w:val="right"/>
              <w:rPr>
                <w:rFonts w:ascii="Times New Roman" w:eastAsia="Times New Roman" w:hAnsi="Times New Roman" w:cs="Times New Roman"/>
                <w:color w:val="000000"/>
                <w:sz w:val="24"/>
                <w:szCs w:val="24"/>
                <w:lang w:eastAsia="lv-LV"/>
              </w:rPr>
            </w:pPr>
            <w:r w:rsidRPr="001D4B80">
              <w:rPr>
                <w:rFonts w:ascii="Times New Roman" w:eastAsia="Times New Roman" w:hAnsi="Times New Roman" w:cs="Times New Roman"/>
                <w:color w:val="000000"/>
                <w:sz w:val="24"/>
                <w:szCs w:val="24"/>
                <w:lang w:eastAsia="lv-LV"/>
              </w:rPr>
              <w:t>285 534</w:t>
            </w:r>
          </w:p>
        </w:tc>
      </w:tr>
      <w:tr w:rsidR="0026189E" w:rsidRPr="00195591" w:rsidTr="00CB5864">
        <w:trPr>
          <w:trHeight w:val="300"/>
          <w:jc w:val="center"/>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9E" w:rsidRPr="00195591" w:rsidRDefault="0026189E" w:rsidP="00CF6F50">
            <w:pPr>
              <w:spacing w:after="100" w:afterAutospacing="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Radio un televīzija</w:t>
            </w:r>
          </w:p>
        </w:tc>
        <w:tc>
          <w:tcPr>
            <w:tcW w:w="2174" w:type="dxa"/>
            <w:tcBorders>
              <w:top w:val="single" w:sz="4" w:space="0" w:color="auto"/>
              <w:left w:val="nil"/>
              <w:bottom w:val="single" w:sz="4" w:space="0" w:color="auto"/>
              <w:right w:val="single" w:sz="4" w:space="0" w:color="auto"/>
            </w:tcBorders>
            <w:shd w:val="clear" w:color="auto" w:fill="auto"/>
            <w:noWrap/>
            <w:vAlign w:val="center"/>
          </w:tcPr>
          <w:p w:rsidR="0026189E" w:rsidRPr="001D4B80" w:rsidRDefault="00813C65" w:rsidP="00DB53CB">
            <w:pPr>
              <w:spacing w:after="100" w:afterAutospacing="1"/>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803</w:t>
            </w:r>
            <w:r w:rsidRPr="001D4B80">
              <w:rPr>
                <w:rFonts w:ascii="Times New Roman" w:eastAsia="Times New Roman" w:hAnsi="Times New Roman" w:cs="Times New Roman"/>
                <w:color w:val="000000"/>
                <w:sz w:val="24"/>
                <w:szCs w:val="24"/>
                <w:lang w:eastAsia="lv-LV"/>
              </w:rPr>
              <w:t xml:space="preserve"> </w:t>
            </w:r>
            <w:r w:rsidR="00DB53CB" w:rsidRPr="001D4B80">
              <w:rPr>
                <w:rFonts w:ascii="Times New Roman" w:eastAsia="Times New Roman" w:hAnsi="Times New Roman" w:cs="Times New Roman"/>
                <w:color w:val="000000"/>
                <w:sz w:val="24"/>
                <w:szCs w:val="24"/>
                <w:lang w:eastAsia="lv-LV"/>
              </w:rPr>
              <w:t>196</w:t>
            </w:r>
          </w:p>
        </w:tc>
      </w:tr>
    </w:tbl>
    <w:p w:rsidR="00A221AB" w:rsidRDefault="0089665A" w:rsidP="00A221AB">
      <w:pPr>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Ministrijām un </w:t>
      </w:r>
      <w:r w:rsidR="003A1DA6" w:rsidRPr="006E6F2D">
        <w:rPr>
          <w:rFonts w:ascii="Times New Roman" w:eastAsia="Times New Roman" w:hAnsi="Times New Roman" w:cs="Times New Roman"/>
          <w:bCs/>
          <w:sz w:val="24"/>
          <w:szCs w:val="24"/>
          <w:lang w:eastAsia="lv-LV"/>
        </w:rPr>
        <w:t>neatkarīgajām institūcijām</w:t>
      </w:r>
      <w:r w:rsidR="00A221AB">
        <w:rPr>
          <w:rFonts w:ascii="Times New Roman" w:eastAsia="Times New Roman" w:hAnsi="Times New Roman" w:cs="Times New Roman"/>
          <w:bCs/>
          <w:sz w:val="24"/>
          <w:szCs w:val="24"/>
          <w:lang w:eastAsia="lv-LV"/>
        </w:rPr>
        <w:t xml:space="preserve"> atbalstītais papildu finansējums sadalījumā pa konkrētiem prioritārajiem pasākumiem </w:t>
      </w:r>
      <w:r w:rsidR="00A221AB" w:rsidRPr="00A414C2">
        <w:rPr>
          <w:rFonts w:ascii="Times New Roman" w:eastAsia="Times New Roman" w:hAnsi="Times New Roman" w:cs="Times New Roman"/>
          <w:sz w:val="24"/>
          <w:szCs w:val="24"/>
        </w:rPr>
        <w:t>apkopots informatīvā ziņojuma pielikumā.</w:t>
      </w:r>
    </w:p>
    <w:p w:rsidR="001C3D69" w:rsidRPr="007A5D62" w:rsidRDefault="00713EBC" w:rsidP="003D334B">
      <w:pPr>
        <w:pStyle w:val="ListParagraph"/>
        <w:numPr>
          <w:ilvl w:val="0"/>
          <w:numId w:val="3"/>
        </w:numPr>
        <w:spacing w:before="360" w:after="12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Citi </w:t>
      </w:r>
      <w:r w:rsidR="00624098">
        <w:rPr>
          <w:rFonts w:ascii="Times New Roman" w:hAnsi="Times New Roman" w:cs="Times New Roman"/>
          <w:b/>
          <w:sz w:val="24"/>
          <w:szCs w:val="24"/>
        </w:rPr>
        <w:t xml:space="preserve">ministriju </w:t>
      </w:r>
      <w:r>
        <w:rPr>
          <w:rFonts w:ascii="Times New Roman" w:hAnsi="Times New Roman" w:cs="Times New Roman"/>
          <w:b/>
          <w:sz w:val="24"/>
          <w:szCs w:val="24"/>
        </w:rPr>
        <w:t>p</w:t>
      </w:r>
      <w:r w:rsidR="00FF2EEB" w:rsidRPr="001C3D69">
        <w:rPr>
          <w:rFonts w:ascii="Times New Roman" w:hAnsi="Times New Roman" w:cs="Times New Roman"/>
          <w:b/>
          <w:sz w:val="24"/>
          <w:szCs w:val="24"/>
        </w:rPr>
        <w:t>riekšlikumi</w:t>
      </w:r>
    </w:p>
    <w:p w:rsidR="009E5847" w:rsidRPr="00473751" w:rsidRDefault="00D72D61" w:rsidP="00D72D61">
      <w:pPr>
        <w:spacing w:before="120" w:after="120" w:line="240" w:lineRule="auto"/>
        <w:ind w:left="720"/>
        <w:jc w:val="both"/>
        <w:rPr>
          <w:rFonts w:ascii="Times New Roman" w:hAnsi="Times New Roman"/>
          <w:sz w:val="24"/>
          <w:szCs w:val="24"/>
          <w:u w:val="single"/>
        </w:rPr>
      </w:pPr>
      <w:bookmarkStart w:id="1" w:name="OLE_LINK3"/>
      <w:bookmarkStart w:id="2" w:name="OLE_LINK4"/>
      <w:r w:rsidRPr="00473751">
        <w:rPr>
          <w:rFonts w:ascii="Times New Roman" w:hAnsi="Times New Roman"/>
          <w:sz w:val="24"/>
          <w:szCs w:val="24"/>
          <w:u w:val="single"/>
        </w:rPr>
        <w:t>Ekonomikas ministrijas priekšlikumi</w:t>
      </w:r>
    </w:p>
    <w:p w:rsidR="009E5847" w:rsidRPr="00473751" w:rsidRDefault="00DB03C0" w:rsidP="009E5847">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1. </w:t>
      </w:r>
      <w:r w:rsidR="009E5847" w:rsidRPr="00473751">
        <w:rPr>
          <w:rFonts w:ascii="Times New Roman" w:hAnsi="Times New Roman"/>
          <w:sz w:val="24"/>
          <w:szCs w:val="24"/>
        </w:rPr>
        <w:t xml:space="preserve">Atbilstoši Ministru kabineta 2018.gada 18.decembra noteikumos Nr.834 </w:t>
      </w:r>
      <w:bookmarkStart w:id="3" w:name="OLE_LINK7"/>
      <w:bookmarkStart w:id="4" w:name="OLE_LINK8"/>
      <w:r w:rsidR="009E5847" w:rsidRPr="00473751">
        <w:rPr>
          <w:rFonts w:ascii="Times New Roman" w:eastAsia="Times New Roman" w:hAnsi="Times New Roman"/>
          <w:sz w:val="24"/>
          <w:szCs w:val="24"/>
          <w:lang w:eastAsia="lv-LV"/>
        </w:rPr>
        <w:t>“Grozījumi Ministru kabineta 2011.gada 14.jūnija noteikumos Nr.450 “Noteikumi par valsts naftas produktu rezervju apmēru, apmēru, kādā maksājama valsts nodeva par drošības rezervju uzturēšanu, kā arī tās aprēķināšanas, maksāšanas un administrēšanas kārtību””</w:t>
      </w:r>
      <w:bookmarkEnd w:id="1"/>
      <w:bookmarkEnd w:id="2"/>
      <w:bookmarkEnd w:id="3"/>
      <w:bookmarkEnd w:id="4"/>
      <w:r w:rsidR="009E5847" w:rsidRPr="00473751">
        <w:rPr>
          <w:rFonts w:ascii="Times New Roman" w:hAnsi="Times New Roman"/>
          <w:sz w:val="24"/>
          <w:szCs w:val="24"/>
        </w:rPr>
        <w:t xml:space="preserve"> </w:t>
      </w:r>
      <w:r w:rsidR="009E5847" w:rsidRPr="00473751">
        <w:rPr>
          <w:rFonts w:ascii="Times New Roman" w:eastAsia="Times New Roman" w:hAnsi="Times New Roman"/>
          <w:bCs/>
          <w:sz w:val="24"/>
          <w:szCs w:val="24"/>
          <w:lang w:eastAsia="lv-LV"/>
        </w:rPr>
        <w:t xml:space="preserve">paredzētajam nodevas apmēram precizēti </w:t>
      </w:r>
      <w:r w:rsidR="009E5847" w:rsidRPr="00473751">
        <w:rPr>
          <w:rFonts w:ascii="Times New Roman" w:hAnsi="Times New Roman"/>
          <w:sz w:val="24"/>
          <w:szCs w:val="24"/>
        </w:rPr>
        <w:t>2019.gada valsts pamatbudžeta prognozējamie ieņēmumi no valsts nodevas par naftas produktu drošības rezervju uzturēšanu, samazinot no 23 230 997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sz w:val="24"/>
          <w:szCs w:val="24"/>
        </w:rPr>
        <w:t xml:space="preserve"> līdz 19 782 320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sz w:val="24"/>
          <w:szCs w:val="24"/>
        </w:rPr>
        <w:t xml:space="preserve">, kā arī </w:t>
      </w:r>
      <w:r w:rsidR="009E5847" w:rsidRPr="00473751">
        <w:rPr>
          <w:rFonts w:ascii="Times New Roman" w:hAnsi="Times New Roman"/>
          <w:sz w:val="24"/>
          <w:szCs w:val="24"/>
        </w:rPr>
        <w:lastRenderedPageBreak/>
        <w:t>samazināti valsts pamatbudžeta prognozējamie ieņēmumi no pievienotās vērtības nodokļa no 4 878 509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sz w:val="24"/>
          <w:szCs w:val="24"/>
        </w:rPr>
        <w:t xml:space="preserve"> līdz 4 154 287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sz w:val="24"/>
          <w:szCs w:val="24"/>
        </w:rPr>
        <w:t>, attiecīgi samazinot dotāciju no vispārējiem ieņēmumiem un izdevumus budžeta apakšprogrammā 29.01.00 “Naftas produktu rezervju uzturēšana” 2019.gadā no 28 109 506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sz w:val="24"/>
          <w:szCs w:val="24"/>
        </w:rPr>
        <w:t xml:space="preserve"> līdz 23 936 607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sz w:val="24"/>
          <w:szCs w:val="24"/>
        </w:rPr>
        <w:t xml:space="preserve"> apmērā.</w:t>
      </w:r>
    </w:p>
    <w:p w:rsidR="009E5847" w:rsidRPr="00473751" w:rsidRDefault="00DB03C0" w:rsidP="009E5847">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2. </w:t>
      </w:r>
      <w:r w:rsidR="009E5847" w:rsidRPr="00473751">
        <w:rPr>
          <w:rFonts w:ascii="Times New Roman" w:hAnsi="Times New Roman"/>
          <w:sz w:val="24"/>
          <w:szCs w:val="24"/>
        </w:rPr>
        <w:t>Ņemot vērā faktiskos ieņēmumus no valsts nodevas par reģistrācijas darbībām būvkomersantu reģistrā 2018.gadā 3 468 383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i/>
          <w:sz w:val="24"/>
          <w:szCs w:val="24"/>
        </w:rPr>
        <w:t xml:space="preserve"> </w:t>
      </w:r>
      <w:r w:rsidR="009E5847" w:rsidRPr="00473751">
        <w:rPr>
          <w:rFonts w:ascii="Times New Roman" w:hAnsi="Times New Roman"/>
          <w:sz w:val="24"/>
          <w:szCs w:val="24"/>
        </w:rPr>
        <w:t>apmērā, kā arī prognozēto būvniecības apjomu palielināšanos 2019.gadā,  Ekonomikas ministrija piedāvā palielināt valsts pamatbudžeta ieņēmumu no valsts nodevas par reģistrācijas darbībām būvkomersantu reģistrā prognozi 2019. gadam 1 080 000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sz w:val="24"/>
          <w:szCs w:val="24"/>
        </w:rPr>
        <w:t>, 2020. un 2021. gadam 740 000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i/>
          <w:sz w:val="24"/>
          <w:szCs w:val="24"/>
        </w:rPr>
        <w:t xml:space="preserve"> </w:t>
      </w:r>
      <w:r w:rsidR="009E5847" w:rsidRPr="00473751">
        <w:rPr>
          <w:rFonts w:ascii="Times New Roman" w:hAnsi="Times New Roman"/>
          <w:sz w:val="24"/>
          <w:szCs w:val="24"/>
        </w:rPr>
        <w:t>apmērā, attiecīgi paredzot ieņēmumus no minētās nodevas 2019.gadā 3 565 700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i/>
          <w:sz w:val="24"/>
          <w:szCs w:val="24"/>
        </w:rPr>
        <w:t xml:space="preserve"> </w:t>
      </w:r>
      <w:r w:rsidR="009E5847" w:rsidRPr="00473751">
        <w:rPr>
          <w:rFonts w:ascii="Times New Roman" w:hAnsi="Times New Roman"/>
          <w:sz w:val="24"/>
          <w:szCs w:val="24"/>
        </w:rPr>
        <w:t>apmērā, 2020. un 2021.gadā 3 225 700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sz w:val="24"/>
          <w:szCs w:val="24"/>
        </w:rPr>
        <w:t xml:space="preserve"> ik gadu. Vienlaikus piedāvājums paredz palielināt dotāciju no vispārējiem ieņēmumiem un izdevumus Ekonomikas ministrijas budžeta programmā 20.00.00 “Būvniecība” Latvijas būvniecības nozares attīstības stratēģijā 2017.-2024.gadam </w:t>
      </w:r>
      <w:r w:rsidR="009E5847" w:rsidRPr="00473751">
        <w:rPr>
          <w:rFonts w:ascii="Times New Roman" w:hAnsi="Times New Roman"/>
          <w:bCs/>
          <w:sz w:val="24"/>
          <w:szCs w:val="24"/>
        </w:rPr>
        <w:t>ietverto</w:t>
      </w:r>
      <w:r w:rsidR="009E5847" w:rsidRPr="00473751">
        <w:rPr>
          <w:rFonts w:ascii="Times New Roman" w:hAnsi="Times New Roman"/>
          <w:sz w:val="24"/>
          <w:szCs w:val="24"/>
        </w:rPr>
        <w:t xml:space="preserve"> pasākumu īstenošanai:</w:t>
      </w:r>
    </w:p>
    <w:p w:rsidR="009E5847" w:rsidRPr="00473751" w:rsidRDefault="009E5847" w:rsidP="009E5847">
      <w:pPr>
        <w:pStyle w:val="ListParagraph"/>
        <w:numPr>
          <w:ilvl w:val="0"/>
          <w:numId w:val="24"/>
        </w:numPr>
        <w:spacing w:before="120" w:after="120" w:line="240" w:lineRule="auto"/>
        <w:ind w:left="567" w:hanging="425"/>
        <w:contextualSpacing w:val="0"/>
        <w:jc w:val="both"/>
        <w:rPr>
          <w:rFonts w:ascii="Times New Roman" w:eastAsia="Times New Roman" w:hAnsi="Times New Roman"/>
          <w:sz w:val="24"/>
          <w:szCs w:val="24"/>
        </w:rPr>
      </w:pPr>
      <w:r w:rsidRPr="00473751">
        <w:rPr>
          <w:rFonts w:ascii="Times New Roman" w:eastAsia="Times New Roman" w:hAnsi="Times New Roman"/>
          <w:sz w:val="24"/>
          <w:szCs w:val="24"/>
        </w:rPr>
        <w:t>tirgus nepilnību analīze priekšlikumu sagatavošanai finanšu pieejamībai apgrozāmiem līdzekļiem un investīcijām jaunās tehnoloģijās būvniecības nozares uzņēmumiem 2019.gadā 50 000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sz w:val="24"/>
          <w:szCs w:val="24"/>
        </w:rPr>
        <w:t>;</w:t>
      </w:r>
    </w:p>
    <w:p w:rsidR="009E5847" w:rsidRPr="00473751" w:rsidRDefault="009E5847" w:rsidP="009E5847">
      <w:pPr>
        <w:pStyle w:val="ListParagraph"/>
        <w:numPr>
          <w:ilvl w:val="0"/>
          <w:numId w:val="24"/>
        </w:numPr>
        <w:spacing w:before="120" w:after="120" w:line="240" w:lineRule="auto"/>
        <w:ind w:left="567" w:hanging="425"/>
        <w:contextualSpacing w:val="0"/>
        <w:jc w:val="both"/>
        <w:rPr>
          <w:rFonts w:ascii="Times New Roman" w:eastAsia="Times New Roman" w:hAnsi="Times New Roman"/>
          <w:sz w:val="24"/>
          <w:szCs w:val="24"/>
        </w:rPr>
      </w:pPr>
      <w:r w:rsidRPr="00473751">
        <w:rPr>
          <w:rFonts w:ascii="Times New Roman" w:eastAsia="Times New Roman" w:hAnsi="Times New Roman"/>
          <w:sz w:val="24"/>
          <w:szCs w:val="24"/>
        </w:rPr>
        <w:t xml:space="preserve">būvniecības nozares potenciāla </w:t>
      </w:r>
      <w:proofErr w:type="spellStart"/>
      <w:r w:rsidRPr="00473751">
        <w:rPr>
          <w:rFonts w:ascii="Times New Roman" w:eastAsia="Times New Roman" w:hAnsi="Times New Roman"/>
          <w:sz w:val="24"/>
          <w:szCs w:val="24"/>
        </w:rPr>
        <w:t>izvērtējums</w:t>
      </w:r>
      <w:proofErr w:type="spellEnd"/>
      <w:r w:rsidRPr="00473751">
        <w:rPr>
          <w:rFonts w:ascii="Times New Roman" w:eastAsia="Times New Roman" w:hAnsi="Times New Roman"/>
          <w:sz w:val="24"/>
          <w:szCs w:val="24"/>
        </w:rPr>
        <w:t xml:space="preserve"> un priekšlikumu sagatavošana nozares (būvmateriālu un būvniecības tehnoloģiju) kompetences centra modelim 2019.gadā 50 000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sz w:val="24"/>
          <w:szCs w:val="24"/>
        </w:rPr>
        <w:t>;</w:t>
      </w:r>
    </w:p>
    <w:p w:rsidR="009E5847" w:rsidRPr="00473751" w:rsidRDefault="009E5847" w:rsidP="009E5847">
      <w:pPr>
        <w:pStyle w:val="ListParagraph"/>
        <w:numPr>
          <w:ilvl w:val="0"/>
          <w:numId w:val="24"/>
        </w:numPr>
        <w:spacing w:before="120" w:after="120" w:line="240" w:lineRule="auto"/>
        <w:ind w:left="567" w:hanging="425"/>
        <w:contextualSpacing w:val="0"/>
        <w:jc w:val="both"/>
        <w:rPr>
          <w:rFonts w:ascii="Times New Roman" w:eastAsia="Times New Roman" w:hAnsi="Times New Roman"/>
          <w:sz w:val="24"/>
          <w:szCs w:val="24"/>
        </w:rPr>
      </w:pPr>
      <w:r w:rsidRPr="00473751">
        <w:rPr>
          <w:rFonts w:ascii="Times New Roman" w:eastAsia="Times New Roman" w:hAnsi="Times New Roman"/>
          <w:sz w:val="24"/>
          <w:szCs w:val="24"/>
        </w:rPr>
        <w:t xml:space="preserve">apmācības nozares uzņēmumu vadītājiem, </w:t>
      </w:r>
      <w:proofErr w:type="spellStart"/>
      <w:r w:rsidRPr="00473751">
        <w:rPr>
          <w:rFonts w:ascii="Times New Roman" w:eastAsia="Times New Roman" w:hAnsi="Times New Roman"/>
          <w:sz w:val="24"/>
          <w:szCs w:val="24"/>
        </w:rPr>
        <w:t>būvspeciālistiem</w:t>
      </w:r>
      <w:proofErr w:type="spellEnd"/>
      <w:r w:rsidRPr="00473751">
        <w:rPr>
          <w:rFonts w:ascii="Times New Roman" w:eastAsia="Times New Roman" w:hAnsi="Times New Roman"/>
          <w:sz w:val="24"/>
          <w:szCs w:val="24"/>
        </w:rPr>
        <w:t>, būvvaldēm par jaunām efektīvākām darba organizācijas metodēm un būvniecības tehnoloģijām 2019., 2020. un 2021.gadā 100 000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i/>
          <w:sz w:val="24"/>
          <w:szCs w:val="24"/>
        </w:rPr>
        <w:t xml:space="preserve"> </w:t>
      </w:r>
      <w:r w:rsidRPr="00473751">
        <w:rPr>
          <w:rFonts w:ascii="Times New Roman" w:eastAsia="Times New Roman" w:hAnsi="Times New Roman"/>
          <w:sz w:val="24"/>
          <w:szCs w:val="24"/>
        </w:rPr>
        <w:t>ik gadu;</w:t>
      </w:r>
    </w:p>
    <w:p w:rsidR="009E5847" w:rsidRPr="00473751" w:rsidRDefault="009E5847" w:rsidP="009E5847">
      <w:pPr>
        <w:pStyle w:val="ListParagraph"/>
        <w:numPr>
          <w:ilvl w:val="0"/>
          <w:numId w:val="24"/>
        </w:numPr>
        <w:spacing w:before="120" w:after="120" w:line="240" w:lineRule="auto"/>
        <w:ind w:left="567" w:hanging="425"/>
        <w:contextualSpacing w:val="0"/>
        <w:jc w:val="both"/>
        <w:rPr>
          <w:rFonts w:ascii="Times New Roman" w:eastAsia="Times New Roman" w:hAnsi="Times New Roman"/>
          <w:sz w:val="24"/>
          <w:szCs w:val="24"/>
        </w:rPr>
      </w:pPr>
      <w:r w:rsidRPr="00473751">
        <w:rPr>
          <w:rFonts w:ascii="Times New Roman" w:eastAsia="Times New Roman" w:hAnsi="Times New Roman"/>
          <w:sz w:val="24"/>
          <w:szCs w:val="24"/>
        </w:rPr>
        <w:t xml:space="preserve">izglītības programmu konstruktoriem (turpmākajos gados citiem </w:t>
      </w:r>
      <w:proofErr w:type="spellStart"/>
      <w:r w:rsidRPr="00473751">
        <w:rPr>
          <w:rFonts w:ascii="Times New Roman" w:eastAsia="Times New Roman" w:hAnsi="Times New Roman"/>
          <w:sz w:val="24"/>
          <w:szCs w:val="24"/>
        </w:rPr>
        <w:t>būvspeciālistiem</w:t>
      </w:r>
      <w:proofErr w:type="spellEnd"/>
      <w:r w:rsidRPr="00473751">
        <w:rPr>
          <w:rFonts w:ascii="Times New Roman" w:eastAsia="Times New Roman" w:hAnsi="Times New Roman"/>
          <w:sz w:val="24"/>
          <w:szCs w:val="24"/>
        </w:rPr>
        <w:t xml:space="preserve">)  </w:t>
      </w:r>
      <w:proofErr w:type="spellStart"/>
      <w:r w:rsidRPr="00473751">
        <w:rPr>
          <w:rFonts w:ascii="Times New Roman" w:eastAsia="Times New Roman" w:hAnsi="Times New Roman"/>
          <w:sz w:val="24"/>
          <w:szCs w:val="24"/>
        </w:rPr>
        <w:t>izvērtējums</w:t>
      </w:r>
      <w:proofErr w:type="spellEnd"/>
      <w:r w:rsidRPr="00473751">
        <w:rPr>
          <w:rFonts w:ascii="Times New Roman" w:eastAsia="Times New Roman" w:hAnsi="Times New Roman"/>
          <w:sz w:val="24"/>
          <w:szCs w:val="24"/>
        </w:rPr>
        <w:t>, kvalitātes celšanai projektēšanā 2019., 2020. un 2021.gadā 50 000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i/>
          <w:sz w:val="24"/>
          <w:szCs w:val="24"/>
        </w:rPr>
        <w:t xml:space="preserve"> </w:t>
      </w:r>
      <w:r w:rsidRPr="00473751">
        <w:rPr>
          <w:rFonts w:ascii="Times New Roman" w:eastAsia="Times New Roman" w:hAnsi="Times New Roman"/>
          <w:sz w:val="24"/>
          <w:szCs w:val="24"/>
        </w:rPr>
        <w:t>ik gadu;</w:t>
      </w:r>
    </w:p>
    <w:p w:rsidR="009E5847" w:rsidRPr="00473751" w:rsidRDefault="009E5847" w:rsidP="009E5847">
      <w:pPr>
        <w:pStyle w:val="ListParagraph"/>
        <w:numPr>
          <w:ilvl w:val="0"/>
          <w:numId w:val="24"/>
        </w:numPr>
        <w:spacing w:before="120" w:after="120" w:line="240" w:lineRule="auto"/>
        <w:ind w:left="567" w:hanging="425"/>
        <w:contextualSpacing w:val="0"/>
        <w:jc w:val="both"/>
        <w:rPr>
          <w:rFonts w:ascii="Times New Roman" w:eastAsia="Times New Roman" w:hAnsi="Times New Roman"/>
          <w:sz w:val="24"/>
          <w:szCs w:val="24"/>
        </w:rPr>
      </w:pPr>
      <w:r w:rsidRPr="00473751">
        <w:rPr>
          <w:rFonts w:ascii="Times New Roman" w:eastAsia="Times New Roman" w:hAnsi="Times New Roman"/>
          <w:sz w:val="24"/>
          <w:szCs w:val="24"/>
        </w:rPr>
        <w:t xml:space="preserve">būvlaukumā nodarbināto kvalifikācijas identifikācijas sistēmu vismaz 3 alternatīvu izstrāde un </w:t>
      </w:r>
      <w:proofErr w:type="spellStart"/>
      <w:r w:rsidRPr="00473751">
        <w:rPr>
          <w:rFonts w:ascii="Times New Roman" w:eastAsia="Times New Roman" w:hAnsi="Times New Roman"/>
          <w:sz w:val="24"/>
          <w:szCs w:val="24"/>
        </w:rPr>
        <w:t>izvērtējums</w:t>
      </w:r>
      <w:proofErr w:type="spellEnd"/>
      <w:r w:rsidRPr="00473751">
        <w:rPr>
          <w:rFonts w:ascii="Times New Roman" w:eastAsia="Times New Roman" w:hAnsi="Times New Roman"/>
          <w:sz w:val="24"/>
          <w:szCs w:val="24"/>
        </w:rPr>
        <w:t xml:space="preserve"> 2019.gadā 40 000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sz w:val="24"/>
          <w:szCs w:val="24"/>
        </w:rPr>
        <w:t>;</w:t>
      </w:r>
    </w:p>
    <w:p w:rsidR="009E5847" w:rsidRPr="00473751" w:rsidRDefault="009E5847" w:rsidP="009E5847">
      <w:pPr>
        <w:pStyle w:val="ListParagraph"/>
        <w:numPr>
          <w:ilvl w:val="0"/>
          <w:numId w:val="24"/>
        </w:numPr>
        <w:spacing w:before="120" w:after="120" w:line="240" w:lineRule="auto"/>
        <w:ind w:left="567" w:hanging="425"/>
        <w:contextualSpacing w:val="0"/>
        <w:jc w:val="both"/>
        <w:rPr>
          <w:rFonts w:ascii="Times New Roman" w:eastAsia="Times New Roman" w:hAnsi="Times New Roman"/>
          <w:sz w:val="24"/>
          <w:szCs w:val="24"/>
        </w:rPr>
      </w:pPr>
      <w:r w:rsidRPr="00473751">
        <w:rPr>
          <w:rFonts w:ascii="Times New Roman" w:eastAsia="Times New Roman" w:hAnsi="Times New Roman"/>
          <w:sz w:val="24"/>
          <w:szCs w:val="24"/>
        </w:rPr>
        <w:t xml:space="preserve">nepieciešamo regulējuma grozījumu un citu juridisko aspektu </w:t>
      </w:r>
      <w:proofErr w:type="spellStart"/>
      <w:r w:rsidRPr="00473751">
        <w:rPr>
          <w:rFonts w:ascii="Times New Roman" w:eastAsia="Times New Roman" w:hAnsi="Times New Roman"/>
          <w:sz w:val="24"/>
          <w:szCs w:val="24"/>
        </w:rPr>
        <w:t>izvērtējums</w:t>
      </w:r>
      <w:proofErr w:type="spellEnd"/>
      <w:r w:rsidRPr="00473751">
        <w:rPr>
          <w:rFonts w:ascii="Times New Roman" w:eastAsia="Times New Roman" w:hAnsi="Times New Roman"/>
          <w:sz w:val="24"/>
          <w:szCs w:val="24"/>
        </w:rPr>
        <w:t>, lai ieviestu FIDIC līgumus 2019.gadā 100 000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sz w:val="24"/>
          <w:szCs w:val="24"/>
        </w:rPr>
        <w:t>;</w:t>
      </w:r>
    </w:p>
    <w:p w:rsidR="009E5847" w:rsidRPr="00473751" w:rsidRDefault="009E5847" w:rsidP="009E5847">
      <w:pPr>
        <w:pStyle w:val="ListParagraph"/>
        <w:numPr>
          <w:ilvl w:val="0"/>
          <w:numId w:val="24"/>
        </w:numPr>
        <w:spacing w:before="120" w:after="120" w:line="240" w:lineRule="auto"/>
        <w:ind w:left="567" w:hanging="425"/>
        <w:contextualSpacing w:val="0"/>
        <w:jc w:val="both"/>
        <w:rPr>
          <w:rFonts w:ascii="Times New Roman" w:eastAsia="Times New Roman" w:hAnsi="Times New Roman"/>
          <w:sz w:val="24"/>
          <w:szCs w:val="24"/>
        </w:rPr>
      </w:pPr>
      <w:r w:rsidRPr="00473751">
        <w:rPr>
          <w:rFonts w:ascii="Times New Roman" w:eastAsia="Times New Roman" w:hAnsi="Times New Roman"/>
          <w:sz w:val="24"/>
          <w:szCs w:val="24"/>
        </w:rPr>
        <w:t>ēku tehniskā izpēte (tehniskā stāvokļa novērtēšana dažādiem tipveida projektiem un galveno risku noteikšana) 2019., 2020. un 2021.gadā 200 000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i/>
          <w:sz w:val="24"/>
          <w:szCs w:val="24"/>
        </w:rPr>
        <w:t xml:space="preserve"> </w:t>
      </w:r>
      <w:r w:rsidRPr="00473751">
        <w:rPr>
          <w:rFonts w:ascii="Times New Roman" w:eastAsia="Times New Roman" w:hAnsi="Times New Roman"/>
          <w:sz w:val="24"/>
          <w:szCs w:val="24"/>
        </w:rPr>
        <w:t>ik gadu;</w:t>
      </w:r>
    </w:p>
    <w:p w:rsidR="009E5847" w:rsidRPr="00473751" w:rsidRDefault="009E5847" w:rsidP="009E5847">
      <w:pPr>
        <w:pStyle w:val="ListParagraph"/>
        <w:numPr>
          <w:ilvl w:val="0"/>
          <w:numId w:val="24"/>
        </w:numPr>
        <w:spacing w:before="120" w:after="120" w:line="240" w:lineRule="auto"/>
        <w:ind w:left="567" w:hanging="425"/>
        <w:contextualSpacing w:val="0"/>
        <w:jc w:val="both"/>
        <w:rPr>
          <w:rFonts w:ascii="Times New Roman" w:eastAsia="Times New Roman" w:hAnsi="Times New Roman"/>
          <w:sz w:val="24"/>
          <w:szCs w:val="24"/>
        </w:rPr>
      </w:pPr>
      <w:r w:rsidRPr="00473751">
        <w:rPr>
          <w:rFonts w:ascii="Times New Roman" w:eastAsia="Times New Roman" w:hAnsi="Times New Roman"/>
          <w:sz w:val="24"/>
          <w:szCs w:val="24"/>
        </w:rPr>
        <w:t>BIM ieviešanas pasākumu īstenošana, piemēram, pasūtītāja prasību metodiskā materiāla izstrāde 2019., 2020. un 2021.gadā 200 000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i/>
          <w:sz w:val="24"/>
          <w:szCs w:val="24"/>
        </w:rPr>
        <w:t xml:space="preserve"> </w:t>
      </w:r>
      <w:r w:rsidRPr="00473751">
        <w:rPr>
          <w:rFonts w:ascii="Times New Roman" w:eastAsia="Times New Roman" w:hAnsi="Times New Roman"/>
          <w:sz w:val="24"/>
          <w:szCs w:val="24"/>
        </w:rPr>
        <w:t>ik gadu;</w:t>
      </w:r>
    </w:p>
    <w:p w:rsidR="009E5847" w:rsidRPr="00473751" w:rsidRDefault="009E5847" w:rsidP="009E5847">
      <w:pPr>
        <w:pStyle w:val="ListParagraph"/>
        <w:numPr>
          <w:ilvl w:val="0"/>
          <w:numId w:val="24"/>
        </w:numPr>
        <w:spacing w:before="120" w:after="120" w:line="240" w:lineRule="auto"/>
        <w:ind w:left="567" w:hanging="425"/>
        <w:contextualSpacing w:val="0"/>
        <w:jc w:val="both"/>
        <w:rPr>
          <w:rFonts w:ascii="Times New Roman" w:eastAsia="Times New Roman" w:hAnsi="Times New Roman"/>
          <w:sz w:val="24"/>
          <w:szCs w:val="24"/>
        </w:rPr>
      </w:pPr>
      <w:r w:rsidRPr="00473751">
        <w:rPr>
          <w:rFonts w:ascii="Times New Roman" w:eastAsia="Times New Roman" w:hAnsi="Times New Roman"/>
          <w:sz w:val="24"/>
          <w:szCs w:val="24"/>
        </w:rPr>
        <w:t xml:space="preserve">standartu tulkošana, uz kuriem ietverta atsauce </w:t>
      </w:r>
      <w:proofErr w:type="spellStart"/>
      <w:r w:rsidRPr="00473751">
        <w:rPr>
          <w:rFonts w:ascii="Times New Roman" w:eastAsia="Times New Roman" w:hAnsi="Times New Roman"/>
          <w:sz w:val="24"/>
          <w:szCs w:val="24"/>
        </w:rPr>
        <w:t>Eirokodeksos</w:t>
      </w:r>
      <w:proofErr w:type="spellEnd"/>
      <w:r w:rsidRPr="00473751">
        <w:rPr>
          <w:rFonts w:ascii="Times New Roman" w:eastAsia="Times New Roman" w:hAnsi="Times New Roman"/>
          <w:sz w:val="24"/>
          <w:szCs w:val="24"/>
        </w:rPr>
        <w:t>, 2019., 2020. un 2021.gadā 50 000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i/>
          <w:sz w:val="24"/>
          <w:szCs w:val="24"/>
        </w:rPr>
        <w:t xml:space="preserve"> </w:t>
      </w:r>
      <w:r w:rsidRPr="00473751">
        <w:rPr>
          <w:rFonts w:ascii="Times New Roman" w:eastAsia="Times New Roman" w:hAnsi="Times New Roman"/>
          <w:sz w:val="24"/>
          <w:szCs w:val="24"/>
        </w:rPr>
        <w:t>ik gadu;</w:t>
      </w:r>
    </w:p>
    <w:p w:rsidR="009E5847" w:rsidRPr="00473751" w:rsidRDefault="009E5847" w:rsidP="009E5847">
      <w:pPr>
        <w:pStyle w:val="ListParagraph"/>
        <w:numPr>
          <w:ilvl w:val="0"/>
          <w:numId w:val="24"/>
        </w:numPr>
        <w:spacing w:before="120" w:after="120" w:line="240" w:lineRule="auto"/>
        <w:ind w:left="567" w:hanging="425"/>
        <w:contextualSpacing w:val="0"/>
        <w:jc w:val="both"/>
        <w:rPr>
          <w:rFonts w:ascii="Times New Roman" w:eastAsia="Times New Roman" w:hAnsi="Times New Roman"/>
          <w:sz w:val="24"/>
          <w:szCs w:val="24"/>
        </w:rPr>
      </w:pPr>
      <w:r w:rsidRPr="00473751">
        <w:rPr>
          <w:rFonts w:ascii="Times New Roman" w:eastAsia="Times New Roman" w:hAnsi="Times New Roman"/>
          <w:sz w:val="24"/>
          <w:szCs w:val="24"/>
        </w:rPr>
        <w:t>Būvniecības informācijas sistēmas pielāgošana normatīvo aktu izmaiņām 2019.gadā 240 000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sz w:val="24"/>
          <w:szCs w:val="24"/>
        </w:rPr>
        <w:t>, 2020. un 2021.gadā 140 000 </w:t>
      </w:r>
      <w:proofErr w:type="spellStart"/>
      <w:r w:rsidRPr="00473751">
        <w:rPr>
          <w:rFonts w:ascii="Times New Roman" w:eastAsia="Times New Roman" w:hAnsi="Times New Roman"/>
          <w:i/>
          <w:sz w:val="24"/>
          <w:szCs w:val="24"/>
        </w:rPr>
        <w:t>euro</w:t>
      </w:r>
      <w:proofErr w:type="spellEnd"/>
      <w:r w:rsidRPr="00473751">
        <w:rPr>
          <w:rFonts w:ascii="Times New Roman" w:eastAsia="Times New Roman" w:hAnsi="Times New Roman"/>
          <w:i/>
          <w:sz w:val="24"/>
          <w:szCs w:val="24"/>
        </w:rPr>
        <w:t xml:space="preserve"> </w:t>
      </w:r>
      <w:r w:rsidRPr="00473751">
        <w:rPr>
          <w:rFonts w:ascii="Times New Roman" w:eastAsia="Times New Roman" w:hAnsi="Times New Roman"/>
          <w:sz w:val="24"/>
          <w:szCs w:val="24"/>
        </w:rPr>
        <w:t>ik gadu.</w:t>
      </w:r>
    </w:p>
    <w:p w:rsidR="009E5847" w:rsidRPr="00473751" w:rsidRDefault="009E5847" w:rsidP="009E5847">
      <w:pPr>
        <w:tabs>
          <w:tab w:val="left" w:pos="426"/>
        </w:tabs>
        <w:spacing w:before="120" w:after="120" w:line="240" w:lineRule="auto"/>
        <w:jc w:val="both"/>
        <w:rPr>
          <w:rFonts w:ascii="Times New Roman" w:hAnsi="Times New Roman"/>
          <w:sz w:val="24"/>
          <w:szCs w:val="24"/>
        </w:rPr>
      </w:pPr>
      <w:r w:rsidRPr="00473751">
        <w:rPr>
          <w:rFonts w:ascii="Times New Roman" w:hAnsi="Times New Roman"/>
          <w:sz w:val="24"/>
          <w:szCs w:val="24"/>
        </w:rPr>
        <w:tab/>
      </w:r>
      <w:r w:rsidRPr="00473751">
        <w:rPr>
          <w:rFonts w:ascii="Times New Roman" w:hAnsi="Times New Roman"/>
          <w:sz w:val="24"/>
          <w:szCs w:val="24"/>
        </w:rPr>
        <w:tab/>
      </w:r>
      <w:r w:rsidR="00DB03C0">
        <w:rPr>
          <w:rFonts w:ascii="Times New Roman" w:hAnsi="Times New Roman"/>
          <w:sz w:val="24"/>
          <w:szCs w:val="24"/>
        </w:rPr>
        <w:t xml:space="preserve">3. </w:t>
      </w:r>
      <w:r w:rsidRPr="00473751">
        <w:rPr>
          <w:rFonts w:ascii="Times New Roman" w:hAnsi="Times New Roman"/>
          <w:sz w:val="24"/>
          <w:szCs w:val="24"/>
        </w:rPr>
        <w:t xml:space="preserve">Ņemot vērā aktuālo informāciju par komersantiem, kas ir izpildījuši prasības par </w:t>
      </w:r>
      <w:proofErr w:type="spellStart"/>
      <w:r w:rsidRPr="00473751">
        <w:rPr>
          <w:rFonts w:ascii="Times New Roman" w:hAnsi="Times New Roman"/>
          <w:sz w:val="24"/>
          <w:szCs w:val="24"/>
        </w:rPr>
        <w:t>energoaudita</w:t>
      </w:r>
      <w:proofErr w:type="spellEnd"/>
      <w:r w:rsidRPr="00473751">
        <w:rPr>
          <w:rFonts w:ascii="Times New Roman" w:hAnsi="Times New Roman"/>
          <w:sz w:val="24"/>
          <w:szCs w:val="24"/>
        </w:rPr>
        <w:t xml:space="preserve"> veikšanu un tiem, kas šo prasību nav izpildījuši, Ekonomikas ministrija prognozē būtisku ieņēmumu no valsts nodevas par energoefektivitātes veicināšanu un </w:t>
      </w:r>
      <w:proofErr w:type="spellStart"/>
      <w:r w:rsidRPr="00473751">
        <w:rPr>
          <w:rFonts w:ascii="Times New Roman" w:hAnsi="Times New Roman"/>
          <w:sz w:val="24"/>
          <w:szCs w:val="24"/>
        </w:rPr>
        <w:t>energopārvaldības</w:t>
      </w:r>
      <w:proofErr w:type="spellEnd"/>
      <w:r w:rsidRPr="00473751">
        <w:rPr>
          <w:rFonts w:ascii="Times New Roman" w:hAnsi="Times New Roman"/>
          <w:sz w:val="24"/>
          <w:szCs w:val="24"/>
        </w:rPr>
        <w:t xml:space="preserve"> sistēmas ieviešanas kontroles nodrošināšanu pieaugumu turpmākajos gados, tādējādi piedāvā palielināt ieņēmumus no minētās valsts nodevas 2019.gadam 838 948 </w:t>
      </w:r>
      <w:proofErr w:type="spellStart"/>
      <w:r w:rsidRPr="00473751">
        <w:rPr>
          <w:rFonts w:ascii="Times New Roman" w:hAnsi="Times New Roman"/>
          <w:i/>
          <w:sz w:val="24"/>
          <w:szCs w:val="24"/>
        </w:rPr>
        <w:t>euro</w:t>
      </w:r>
      <w:proofErr w:type="spellEnd"/>
      <w:r w:rsidRPr="00473751">
        <w:rPr>
          <w:rFonts w:ascii="Times New Roman" w:hAnsi="Times New Roman"/>
          <w:sz w:val="24"/>
          <w:szCs w:val="24"/>
        </w:rPr>
        <w:t>, 2020. un 2021.gadam ik gadu 255 935 </w:t>
      </w:r>
      <w:proofErr w:type="spellStart"/>
      <w:r w:rsidRPr="00473751">
        <w:rPr>
          <w:rFonts w:ascii="Times New Roman" w:hAnsi="Times New Roman"/>
          <w:i/>
          <w:sz w:val="24"/>
          <w:szCs w:val="24"/>
        </w:rPr>
        <w:t>euro</w:t>
      </w:r>
      <w:proofErr w:type="spellEnd"/>
      <w:r w:rsidRPr="00473751">
        <w:rPr>
          <w:rFonts w:ascii="Times New Roman" w:hAnsi="Times New Roman"/>
          <w:sz w:val="24"/>
          <w:szCs w:val="24"/>
        </w:rPr>
        <w:t xml:space="preserve"> apmērā un attiecīgi palielināt Ekonomikas ministrijas izdevumus no dotācijas no vispārējiem ieņēmumiem valsts pamatbudžeta apakšprogrammā 29.04.00 “Energoefektivitātes politikas ieviešana”, lai nodrošinātu Energoefektivitātes likumā noteikto </w:t>
      </w:r>
      <w:r w:rsidRPr="00473751">
        <w:rPr>
          <w:rFonts w:ascii="Times New Roman" w:hAnsi="Times New Roman"/>
          <w:sz w:val="24"/>
          <w:szCs w:val="24"/>
        </w:rPr>
        <w:lastRenderedPageBreak/>
        <w:t>pasākumu īstenošanu. Vienlaikus jāatzīmē, ka saskaņā ar Energoefektivitātes likuma 13.pantā noteikto Ekonomikas ministrija ir atbildīga par to, lai izdevumi nepārsniedz valsts pamatbudžetā ieskaitīto valsts nodevas maksājumu apjomu.</w:t>
      </w:r>
    </w:p>
    <w:p w:rsidR="009E5847" w:rsidRPr="009E5847" w:rsidRDefault="00DB03C0" w:rsidP="009E5847">
      <w:pPr>
        <w:spacing w:before="120" w:after="120" w:line="240" w:lineRule="auto"/>
        <w:ind w:firstLine="720"/>
        <w:jc w:val="both"/>
        <w:rPr>
          <w:rFonts w:ascii="Times New Roman" w:eastAsia="Times New Roman" w:hAnsi="Times New Roman"/>
          <w:sz w:val="24"/>
          <w:szCs w:val="24"/>
        </w:rPr>
      </w:pPr>
      <w:r>
        <w:rPr>
          <w:rFonts w:ascii="Times New Roman" w:hAnsi="Times New Roman"/>
          <w:sz w:val="24"/>
          <w:szCs w:val="24"/>
        </w:rPr>
        <w:t xml:space="preserve">4. </w:t>
      </w:r>
      <w:r w:rsidR="009E5847" w:rsidRPr="00473751">
        <w:rPr>
          <w:rFonts w:ascii="Times New Roman" w:hAnsi="Times New Roman"/>
          <w:sz w:val="24"/>
          <w:szCs w:val="24"/>
        </w:rPr>
        <w:t>Lai nodrošinātu kvalitatīvu valsts atbalsta mehānisma elektroenerģijas obligāto iepirkumu un garantēto maksu par elektrostacijā uzstādīto elektrisko jaudu administrēšanu un uzraudzību, Ekonomikas ministrija piedāvā 2019.gadā apakšprogrammas 29.02.00 “Elektroenerģijas lietotāju atbalsts” ietvaros veikt izdevumu pārdali, samazinot izdevumus subsīdijām un dotācijām 263 215 </w:t>
      </w:r>
      <w:proofErr w:type="spellStart"/>
      <w:r w:rsidR="009E5847" w:rsidRPr="00473751">
        <w:rPr>
          <w:rFonts w:ascii="Times New Roman" w:hAnsi="Times New Roman"/>
          <w:i/>
          <w:sz w:val="24"/>
          <w:szCs w:val="24"/>
        </w:rPr>
        <w:t>euro</w:t>
      </w:r>
      <w:proofErr w:type="spellEnd"/>
      <w:r w:rsidR="009E5847" w:rsidRPr="00473751">
        <w:rPr>
          <w:rFonts w:ascii="Times New Roman" w:hAnsi="Times New Roman"/>
          <w:sz w:val="24"/>
          <w:szCs w:val="24"/>
        </w:rPr>
        <w:t xml:space="preserve"> apmērā un attiecīgi palielinot izdevumus atlīdzībai </w:t>
      </w:r>
      <w:r w:rsidR="009E5847" w:rsidRPr="00473751">
        <w:rPr>
          <w:rFonts w:ascii="Times New Roman" w:eastAsia="Times New Roman" w:hAnsi="Times New Roman"/>
          <w:sz w:val="24"/>
          <w:szCs w:val="24"/>
        </w:rPr>
        <w:t>208 215 </w:t>
      </w:r>
      <w:proofErr w:type="spellStart"/>
      <w:r w:rsidR="009E5847" w:rsidRPr="00473751">
        <w:rPr>
          <w:rFonts w:ascii="Times New Roman" w:eastAsia="Times New Roman" w:hAnsi="Times New Roman"/>
          <w:i/>
          <w:sz w:val="24"/>
          <w:szCs w:val="24"/>
        </w:rPr>
        <w:t>euro</w:t>
      </w:r>
      <w:proofErr w:type="spellEnd"/>
      <w:r w:rsidR="009E5847" w:rsidRPr="00473751">
        <w:rPr>
          <w:rFonts w:ascii="Times New Roman" w:eastAsia="Times New Roman" w:hAnsi="Times New Roman"/>
          <w:sz w:val="24"/>
          <w:szCs w:val="24"/>
        </w:rPr>
        <w:t xml:space="preserve"> apmērā septiņu amata vietu darbības nodrošināšanai</w:t>
      </w:r>
      <w:r>
        <w:rPr>
          <w:rFonts w:ascii="Times New Roman" w:eastAsia="Times New Roman" w:hAnsi="Times New Roman"/>
          <w:sz w:val="24"/>
          <w:szCs w:val="24"/>
        </w:rPr>
        <w:t xml:space="preserve">, </w:t>
      </w:r>
      <w:r w:rsidRPr="003F3DF5">
        <w:rPr>
          <w:rFonts w:ascii="Times New Roman" w:eastAsia="Times New Roman" w:hAnsi="Times New Roman"/>
          <w:sz w:val="24"/>
          <w:szCs w:val="24"/>
        </w:rPr>
        <w:t>vienlaikus nepalielinot esošo amata vietu skaitu resorā</w:t>
      </w:r>
      <w:r>
        <w:rPr>
          <w:rFonts w:ascii="Times New Roman" w:eastAsia="Times New Roman" w:hAnsi="Times New Roman"/>
          <w:sz w:val="24"/>
          <w:szCs w:val="24"/>
        </w:rPr>
        <w:t>,</w:t>
      </w:r>
      <w:r w:rsidR="009E5847" w:rsidRPr="00473751">
        <w:rPr>
          <w:rFonts w:ascii="Times New Roman" w:eastAsia="Times New Roman" w:hAnsi="Times New Roman"/>
          <w:sz w:val="24"/>
          <w:szCs w:val="24"/>
        </w:rPr>
        <w:t xml:space="preserve"> un izdevumus precēm un pakalpojumiem 55 000 </w:t>
      </w:r>
      <w:proofErr w:type="spellStart"/>
      <w:r w:rsidR="009E5847" w:rsidRPr="00473751">
        <w:rPr>
          <w:rFonts w:ascii="Times New Roman" w:eastAsia="Times New Roman" w:hAnsi="Times New Roman"/>
          <w:i/>
          <w:sz w:val="24"/>
          <w:szCs w:val="24"/>
        </w:rPr>
        <w:t>euro</w:t>
      </w:r>
      <w:proofErr w:type="spellEnd"/>
      <w:r w:rsidR="009E5847" w:rsidRPr="00473751">
        <w:rPr>
          <w:rFonts w:ascii="Times New Roman" w:eastAsia="Times New Roman" w:hAnsi="Times New Roman"/>
          <w:sz w:val="24"/>
          <w:szCs w:val="24"/>
        </w:rPr>
        <w:t xml:space="preserve"> apmērā juridiskās palīdzības nodrošināšanai tiesvedībās par administratīvajiem lēmumiem obligāto iepirkumu sistēmas administrēšanas ietvaros (35 000 </w:t>
      </w:r>
      <w:proofErr w:type="spellStart"/>
      <w:r w:rsidR="009E5847" w:rsidRPr="00473751">
        <w:rPr>
          <w:rFonts w:ascii="Times New Roman" w:eastAsia="Times New Roman" w:hAnsi="Times New Roman"/>
          <w:i/>
          <w:sz w:val="24"/>
          <w:szCs w:val="24"/>
        </w:rPr>
        <w:t>euro</w:t>
      </w:r>
      <w:proofErr w:type="spellEnd"/>
      <w:r w:rsidR="009E5847" w:rsidRPr="00473751">
        <w:rPr>
          <w:rFonts w:ascii="Times New Roman" w:eastAsia="Times New Roman" w:hAnsi="Times New Roman"/>
          <w:sz w:val="24"/>
          <w:szCs w:val="24"/>
        </w:rPr>
        <w:t xml:space="preserve"> apmērā) un programmatūras nodrošinājumam obligāto iepirkumu sistēmas administrēšanas pilnveidošanai (20 000 </w:t>
      </w:r>
      <w:proofErr w:type="spellStart"/>
      <w:r w:rsidR="009E5847" w:rsidRPr="00473751">
        <w:rPr>
          <w:rFonts w:ascii="Times New Roman" w:eastAsia="Times New Roman" w:hAnsi="Times New Roman"/>
          <w:i/>
          <w:sz w:val="24"/>
          <w:szCs w:val="24"/>
        </w:rPr>
        <w:t>euro</w:t>
      </w:r>
      <w:proofErr w:type="spellEnd"/>
      <w:r w:rsidR="009E5847" w:rsidRPr="00473751">
        <w:rPr>
          <w:rFonts w:ascii="Times New Roman" w:eastAsia="Times New Roman" w:hAnsi="Times New Roman"/>
          <w:sz w:val="24"/>
          <w:szCs w:val="24"/>
        </w:rPr>
        <w:t xml:space="preserve"> apmērā).</w:t>
      </w:r>
    </w:p>
    <w:p w:rsidR="00B05471" w:rsidRPr="00033883" w:rsidRDefault="00B05471" w:rsidP="00033883">
      <w:pPr>
        <w:jc w:val="both"/>
        <w:rPr>
          <w:rFonts w:ascii="Times New Roman" w:hAnsi="Times New Roman" w:cs="Times New Roman"/>
          <w:sz w:val="24"/>
          <w:szCs w:val="24"/>
          <w:u w:val="single"/>
        </w:rPr>
      </w:pPr>
      <w:r>
        <w:rPr>
          <w:rFonts w:ascii="Times New Roman" w:hAnsi="Times New Roman" w:cs="Times New Roman"/>
          <w:sz w:val="24"/>
          <w:szCs w:val="24"/>
        </w:rPr>
        <w:tab/>
      </w:r>
      <w:r w:rsidRPr="00033883">
        <w:rPr>
          <w:rFonts w:ascii="Times New Roman" w:hAnsi="Times New Roman" w:cs="Times New Roman"/>
          <w:sz w:val="24"/>
          <w:szCs w:val="24"/>
          <w:u w:val="single"/>
        </w:rPr>
        <w:t>Finanšu ministrijas priekšlikums</w:t>
      </w:r>
    </w:p>
    <w:p w:rsidR="00B05471" w:rsidRPr="00033883" w:rsidRDefault="00B05471" w:rsidP="00033883">
      <w:pPr>
        <w:ind w:firstLine="720"/>
        <w:jc w:val="both"/>
        <w:rPr>
          <w:rFonts w:ascii="Times New Roman" w:hAnsi="Times New Roman" w:cs="Times New Roman"/>
          <w:sz w:val="24"/>
          <w:szCs w:val="24"/>
        </w:rPr>
      </w:pPr>
      <w:r w:rsidRPr="00033883">
        <w:rPr>
          <w:rFonts w:ascii="Times New Roman" w:hAnsi="Times New Roman" w:cs="Times New Roman"/>
          <w:sz w:val="24"/>
          <w:szCs w:val="24"/>
        </w:rPr>
        <w:t>Ņemot vērā to, ka 2018.gada 23.oktobra Ministru kabineta sēdē tika izskatīts un atb</w:t>
      </w:r>
      <w:r w:rsidRPr="00B05471">
        <w:rPr>
          <w:rFonts w:ascii="Times New Roman" w:hAnsi="Times New Roman" w:cs="Times New Roman"/>
          <w:sz w:val="24"/>
          <w:szCs w:val="24"/>
        </w:rPr>
        <w:t xml:space="preserve">alstīts konceptuālais ziņojums </w:t>
      </w:r>
      <w:r>
        <w:rPr>
          <w:rFonts w:ascii="Times New Roman" w:hAnsi="Times New Roman" w:cs="Times New Roman"/>
          <w:sz w:val="24"/>
          <w:szCs w:val="24"/>
        </w:rPr>
        <w:t>“</w:t>
      </w:r>
      <w:r w:rsidRPr="00033883">
        <w:rPr>
          <w:rFonts w:ascii="Times New Roman" w:hAnsi="Times New Roman" w:cs="Times New Roman"/>
          <w:sz w:val="24"/>
          <w:szCs w:val="24"/>
        </w:rPr>
        <w:t xml:space="preserve">Par 3.pensiju līmeņa iemaksu veikšanu un izdienas pensiju piešķiršanu Valsts ieņēmumu dienesta amatpersonām </w:t>
      </w:r>
      <w:r w:rsidRPr="00B05471">
        <w:rPr>
          <w:rFonts w:ascii="Times New Roman" w:hAnsi="Times New Roman" w:cs="Times New Roman"/>
          <w:sz w:val="24"/>
          <w:szCs w:val="24"/>
        </w:rPr>
        <w:t>ar speciālajām dienesta pakāpēm</w:t>
      </w:r>
      <w:r>
        <w:rPr>
          <w:rFonts w:ascii="Times New Roman" w:hAnsi="Times New Roman" w:cs="Times New Roman"/>
          <w:sz w:val="24"/>
          <w:szCs w:val="24"/>
        </w:rPr>
        <w:t>”</w:t>
      </w:r>
      <w:r w:rsidRPr="00033883">
        <w:rPr>
          <w:rFonts w:ascii="Times New Roman" w:hAnsi="Times New Roman" w:cs="Times New Roman"/>
          <w:sz w:val="24"/>
          <w:szCs w:val="24"/>
        </w:rPr>
        <w:t xml:space="preserve">, kam ir finansiālā ietekme uz valsts budžetu 1,6 milj. </w:t>
      </w:r>
      <w:proofErr w:type="spellStart"/>
      <w:r w:rsidRPr="00033883">
        <w:rPr>
          <w:rFonts w:ascii="Times New Roman" w:hAnsi="Times New Roman" w:cs="Times New Roman"/>
          <w:i/>
          <w:sz w:val="24"/>
          <w:szCs w:val="24"/>
        </w:rPr>
        <w:t>euro</w:t>
      </w:r>
      <w:proofErr w:type="spellEnd"/>
      <w:r>
        <w:rPr>
          <w:rFonts w:ascii="Times New Roman" w:hAnsi="Times New Roman" w:cs="Times New Roman"/>
          <w:sz w:val="24"/>
          <w:szCs w:val="24"/>
        </w:rPr>
        <w:t xml:space="preserve"> </w:t>
      </w:r>
      <w:r w:rsidRPr="00033883">
        <w:rPr>
          <w:rFonts w:ascii="Times New Roman" w:hAnsi="Times New Roman" w:cs="Times New Roman"/>
          <w:sz w:val="24"/>
          <w:szCs w:val="24"/>
        </w:rPr>
        <w:t xml:space="preserve">apmērā ik gadu ar pieaugošu tendenci, tad to kā prioritāru pasākumu ir jāskata </w:t>
      </w:r>
      <w:r w:rsidRPr="00033883">
        <w:rPr>
          <w:rFonts w:ascii="Times New Roman" w:eastAsia="Times New Roman" w:hAnsi="Times New Roman" w:cs="Times New Roman"/>
          <w:color w:val="000000"/>
          <w:sz w:val="24"/>
          <w:szCs w:val="24"/>
          <w:lang w:eastAsia="lv-LV"/>
        </w:rPr>
        <w:t xml:space="preserve">2020.gada valsts budžeta sagatavošanas procesā. </w:t>
      </w:r>
    </w:p>
    <w:p w:rsidR="009E5847" w:rsidRPr="00473751" w:rsidRDefault="00D72D61" w:rsidP="00231A4A">
      <w:pPr>
        <w:spacing w:before="120" w:after="120" w:line="240" w:lineRule="auto"/>
        <w:ind w:firstLine="720"/>
        <w:jc w:val="both"/>
        <w:rPr>
          <w:rFonts w:ascii="Times New Roman" w:hAnsi="Times New Roman" w:cs="Times New Roman"/>
          <w:sz w:val="24"/>
          <w:szCs w:val="24"/>
          <w:u w:val="single"/>
        </w:rPr>
      </w:pPr>
      <w:proofErr w:type="spellStart"/>
      <w:r w:rsidRPr="00473751">
        <w:rPr>
          <w:rFonts w:ascii="Times New Roman" w:hAnsi="Times New Roman" w:cs="Times New Roman"/>
          <w:sz w:val="24"/>
          <w:szCs w:val="24"/>
          <w:u w:val="single"/>
        </w:rPr>
        <w:t>Iekšlietu</w:t>
      </w:r>
      <w:proofErr w:type="spellEnd"/>
      <w:r w:rsidRPr="00473751">
        <w:rPr>
          <w:rFonts w:ascii="Times New Roman" w:hAnsi="Times New Roman" w:cs="Times New Roman"/>
          <w:sz w:val="24"/>
          <w:szCs w:val="24"/>
          <w:u w:val="single"/>
        </w:rPr>
        <w:t xml:space="preserve"> ministrijas priekšlikums</w:t>
      </w:r>
    </w:p>
    <w:p w:rsidR="00231A4A" w:rsidRPr="00231A4A" w:rsidRDefault="00231A4A" w:rsidP="00231A4A">
      <w:pPr>
        <w:spacing w:before="120" w:after="120" w:line="240" w:lineRule="auto"/>
        <w:ind w:firstLine="720"/>
        <w:jc w:val="both"/>
        <w:rPr>
          <w:rFonts w:ascii="Times New Roman" w:hAnsi="Times New Roman" w:cs="Times New Roman"/>
          <w:color w:val="000000"/>
          <w:sz w:val="24"/>
          <w:szCs w:val="24"/>
        </w:rPr>
      </w:pPr>
      <w:r w:rsidRPr="00473751">
        <w:rPr>
          <w:rFonts w:ascii="Times New Roman" w:hAnsi="Times New Roman" w:cs="Times New Roman"/>
          <w:sz w:val="24"/>
          <w:szCs w:val="24"/>
        </w:rPr>
        <w:t xml:space="preserve">Saskaņā ar </w:t>
      </w:r>
      <w:proofErr w:type="spellStart"/>
      <w:r w:rsidRPr="00473751">
        <w:rPr>
          <w:rFonts w:ascii="Times New Roman" w:hAnsi="Times New Roman" w:cs="Times New Roman"/>
          <w:sz w:val="24"/>
          <w:szCs w:val="24"/>
        </w:rPr>
        <w:t>Iekšlietu</w:t>
      </w:r>
      <w:proofErr w:type="spellEnd"/>
      <w:r w:rsidRPr="00473751">
        <w:rPr>
          <w:rFonts w:ascii="Times New Roman" w:hAnsi="Times New Roman" w:cs="Times New Roman"/>
          <w:sz w:val="24"/>
          <w:szCs w:val="24"/>
        </w:rPr>
        <w:t xml:space="preserve"> ministrijas 2019.gada 6.februāra vēstuli Nr.1-40/320 “Par pieprasījumu </w:t>
      </w:r>
      <w:proofErr w:type="spellStart"/>
      <w:r w:rsidRPr="00473751">
        <w:rPr>
          <w:rFonts w:ascii="Times New Roman" w:hAnsi="Times New Roman" w:cs="Times New Roman"/>
          <w:sz w:val="24"/>
          <w:szCs w:val="24"/>
        </w:rPr>
        <w:t>Iekšlietu</w:t>
      </w:r>
      <w:proofErr w:type="spellEnd"/>
      <w:r w:rsidRPr="00473751">
        <w:rPr>
          <w:rFonts w:ascii="Times New Roman" w:hAnsi="Times New Roman" w:cs="Times New Roman"/>
          <w:sz w:val="24"/>
          <w:szCs w:val="24"/>
        </w:rPr>
        <w:t xml:space="preserve"> ministrijas valsts pamatbudžeta bāzes izdevumu 2019.-2021.gadam precizēšanai” </w:t>
      </w:r>
      <w:proofErr w:type="spellStart"/>
      <w:r w:rsidRPr="00473751">
        <w:rPr>
          <w:rFonts w:ascii="Times New Roman" w:hAnsi="Times New Roman" w:cs="Times New Roman"/>
          <w:color w:val="000000"/>
          <w:sz w:val="24"/>
          <w:szCs w:val="24"/>
        </w:rPr>
        <w:t>Iekšlietu</w:t>
      </w:r>
      <w:proofErr w:type="spellEnd"/>
      <w:r w:rsidRPr="00473751">
        <w:rPr>
          <w:rFonts w:ascii="Times New Roman" w:hAnsi="Times New Roman" w:cs="Times New Roman"/>
          <w:color w:val="000000"/>
          <w:sz w:val="24"/>
          <w:szCs w:val="24"/>
        </w:rPr>
        <w:t xml:space="preserve"> ministrija ir iesniegusi </w:t>
      </w:r>
      <w:r w:rsidRPr="00473751">
        <w:rPr>
          <w:rFonts w:ascii="Times New Roman" w:hAnsi="Times New Roman" w:cs="Times New Roman"/>
          <w:sz w:val="24"/>
          <w:szCs w:val="24"/>
        </w:rPr>
        <w:t xml:space="preserve">priekšlikumus </w:t>
      </w:r>
      <w:proofErr w:type="spellStart"/>
      <w:r w:rsidRPr="00473751">
        <w:rPr>
          <w:rFonts w:ascii="Times New Roman" w:hAnsi="Times New Roman" w:cs="Times New Roman"/>
          <w:sz w:val="24"/>
          <w:szCs w:val="24"/>
        </w:rPr>
        <w:t>Iekšlietu</w:t>
      </w:r>
      <w:proofErr w:type="spellEnd"/>
      <w:r w:rsidRPr="00473751">
        <w:rPr>
          <w:rFonts w:ascii="Times New Roman" w:hAnsi="Times New Roman" w:cs="Times New Roman"/>
          <w:sz w:val="24"/>
          <w:szCs w:val="24"/>
        </w:rPr>
        <w:t xml:space="preserve"> ministrijas bāzes izdevumu precizēšanai </w:t>
      </w:r>
      <w:r w:rsidRPr="00473751">
        <w:rPr>
          <w:rFonts w:ascii="Times New Roman" w:hAnsi="Times New Roman" w:cs="Times New Roman"/>
          <w:color w:val="000000"/>
          <w:sz w:val="24"/>
          <w:szCs w:val="24"/>
        </w:rPr>
        <w:t xml:space="preserve">2019.-2021.gadam, paredzot </w:t>
      </w:r>
      <w:r w:rsidRPr="00473751">
        <w:rPr>
          <w:rFonts w:ascii="Times New Roman" w:hAnsi="Times New Roman" w:cs="Times New Roman"/>
          <w:sz w:val="24"/>
          <w:szCs w:val="24"/>
        </w:rPr>
        <w:t>budžeta apakšprogrammā 38.05.00 “Veselības aprūpe un fiziskā sagatavotība” 2019.gadā samazināt izdevumus precēm un pakalpojumiem un palielināt izdevumus atlīdzībai 3</w:t>
      </w:r>
      <w:r w:rsidR="00D7424F">
        <w:rPr>
          <w:rFonts w:ascii="Times New Roman" w:hAnsi="Times New Roman" w:cs="Times New Roman"/>
          <w:sz w:val="24"/>
          <w:szCs w:val="24"/>
        </w:rPr>
        <w:t xml:space="preserve"> </w:t>
      </w:r>
      <w:r w:rsidRPr="00473751">
        <w:rPr>
          <w:rFonts w:ascii="Times New Roman" w:hAnsi="Times New Roman" w:cs="Times New Roman"/>
          <w:sz w:val="24"/>
          <w:szCs w:val="24"/>
        </w:rPr>
        <w:t>574</w:t>
      </w:r>
      <w:r w:rsidRPr="00473751">
        <w:rPr>
          <w:rFonts w:ascii="Times New Roman" w:hAnsi="Times New Roman" w:cs="Times New Roman"/>
          <w:i/>
          <w:iCs/>
          <w:sz w:val="24"/>
          <w:szCs w:val="24"/>
        </w:rPr>
        <w:t xml:space="preserve"> </w:t>
      </w:r>
      <w:proofErr w:type="spellStart"/>
      <w:r w:rsidRPr="00473751">
        <w:rPr>
          <w:rFonts w:ascii="Times New Roman" w:hAnsi="Times New Roman" w:cs="Times New Roman"/>
          <w:i/>
          <w:iCs/>
          <w:sz w:val="24"/>
          <w:szCs w:val="24"/>
        </w:rPr>
        <w:t>euro</w:t>
      </w:r>
      <w:proofErr w:type="spellEnd"/>
      <w:r w:rsidRPr="00473751">
        <w:rPr>
          <w:rFonts w:ascii="Times New Roman" w:hAnsi="Times New Roman" w:cs="Times New Roman"/>
          <w:sz w:val="24"/>
          <w:szCs w:val="24"/>
        </w:rPr>
        <w:t xml:space="preserve"> apmērā un 2020.gadā un turpmāk ik gadu samazināt izdevumus precēm un pakalpojumiem un palielināt izdevumus atlīdzībai 5</w:t>
      </w:r>
      <w:r w:rsidR="00D7424F">
        <w:rPr>
          <w:rFonts w:ascii="Times New Roman" w:hAnsi="Times New Roman" w:cs="Times New Roman"/>
          <w:sz w:val="24"/>
          <w:szCs w:val="24"/>
        </w:rPr>
        <w:t xml:space="preserve"> </w:t>
      </w:r>
      <w:r w:rsidRPr="00473751">
        <w:rPr>
          <w:rFonts w:ascii="Times New Roman" w:hAnsi="Times New Roman" w:cs="Times New Roman"/>
          <w:sz w:val="24"/>
          <w:szCs w:val="24"/>
        </w:rPr>
        <w:t>361</w:t>
      </w:r>
      <w:r w:rsidRPr="00473751">
        <w:rPr>
          <w:rFonts w:ascii="Times New Roman" w:hAnsi="Times New Roman" w:cs="Times New Roman"/>
          <w:i/>
          <w:iCs/>
          <w:sz w:val="24"/>
          <w:szCs w:val="24"/>
        </w:rPr>
        <w:t xml:space="preserve"> </w:t>
      </w:r>
      <w:proofErr w:type="spellStart"/>
      <w:r w:rsidRPr="00473751">
        <w:rPr>
          <w:rFonts w:ascii="Times New Roman" w:hAnsi="Times New Roman" w:cs="Times New Roman"/>
          <w:i/>
          <w:iCs/>
          <w:sz w:val="24"/>
          <w:szCs w:val="24"/>
        </w:rPr>
        <w:t>euro</w:t>
      </w:r>
      <w:proofErr w:type="spellEnd"/>
      <w:r w:rsidRPr="00473751">
        <w:rPr>
          <w:rFonts w:ascii="Times New Roman" w:hAnsi="Times New Roman" w:cs="Times New Roman"/>
          <w:sz w:val="24"/>
          <w:szCs w:val="24"/>
        </w:rPr>
        <w:t xml:space="preserve"> apmērā, lai palielinātu atlīdzības izdevumus ārstiem-ekspertiem, tādējādi nodrošinot </w:t>
      </w:r>
      <w:proofErr w:type="spellStart"/>
      <w:r w:rsidRPr="00473751">
        <w:rPr>
          <w:rFonts w:ascii="Times New Roman" w:hAnsi="Times New Roman" w:cs="Times New Roman"/>
          <w:sz w:val="24"/>
          <w:szCs w:val="24"/>
        </w:rPr>
        <w:t>Iekšlietu</w:t>
      </w:r>
      <w:proofErr w:type="spellEnd"/>
      <w:r w:rsidRPr="00473751">
        <w:rPr>
          <w:rFonts w:ascii="Times New Roman" w:hAnsi="Times New Roman" w:cs="Times New Roman"/>
          <w:sz w:val="24"/>
          <w:szCs w:val="24"/>
        </w:rPr>
        <w:t xml:space="preserve"> ministrijas veselības un sporta centra funkciju izpildi amatpersonu veselības aprūpes nodrošināšanas jomā, kā arī novēršot ekspertu aizplūšanu uz privātos sektoru vai citām ārstniecības iestādēm, ņemot vērā, ka līdz ar veselības aprūpes sistēmas reformas ieviešanu ārstniecības personām ir palielinājusies atlīdzība, bet </w:t>
      </w:r>
      <w:proofErr w:type="spellStart"/>
      <w:r w:rsidRPr="00473751">
        <w:rPr>
          <w:rFonts w:ascii="Times New Roman" w:hAnsi="Times New Roman" w:cs="Times New Roman"/>
          <w:sz w:val="24"/>
          <w:szCs w:val="24"/>
        </w:rPr>
        <w:t>Iekšlietu</w:t>
      </w:r>
      <w:proofErr w:type="spellEnd"/>
      <w:r w:rsidRPr="00473751">
        <w:rPr>
          <w:rFonts w:ascii="Times New Roman" w:hAnsi="Times New Roman" w:cs="Times New Roman"/>
          <w:sz w:val="24"/>
          <w:szCs w:val="24"/>
        </w:rPr>
        <w:t xml:space="preserve"> ministrijas veselības un sporta centrā nodarbinātajiem četriem ārstiem–ekspertiem atlīdzība nav palielināta, jo </w:t>
      </w:r>
      <w:proofErr w:type="spellStart"/>
      <w:r w:rsidRPr="00473751">
        <w:rPr>
          <w:rFonts w:ascii="Times New Roman" w:hAnsi="Times New Roman" w:cs="Times New Roman"/>
          <w:sz w:val="24"/>
          <w:szCs w:val="24"/>
        </w:rPr>
        <w:t>Iekšlietu</w:t>
      </w:r>
      <w:proofErr w:type="spellEnd"/>
      <w:r w:rsidRPr="00473751">
        <w:rPr>
          <w:rFonts w:ascii="Times New Roman" w:hAnsi="Times New Roman" w:cs="Times New Roman"/>
          <w:sz w:val="24"/>
          <w:szCs w:val="24"/>
        </w:rPr>
        <w:t xml:space="preserve"> ministrijas veselības un sporta centrs nav reģistrēts ārstniecības iestāžu reģistrā un tam nav līguma ar Nacionālo veselības dienestu par valsts apmaksātu veselības aprūpes pakalpojumu sniegšanu.</w:t>
      </w:r>
    </w:p>
    <w:p w:rsidR="00473751" w:rsidRPr="0001558F" w:rsidRDefault="00473751" w:rsidP="00473751">
      <w:pPr>
        <w:spacing w:before="120" w:after="120" w:line="240" w:lineRule="auto"/>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Zemkopības ministrijas priekšlikums</w:t>
      </w:r>
    </w:p>
    <w:p w:rsidR="00473751" w:rsidRPr="0001558F" w:rsidRDefault="00473751" w:rsidP="00473751">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 xml:space="preserve">Zemkopības ministrija ar 2019.gada 5.februāra vēstuli Nr.8-2e/265/2019 ir iesniegusi priekšlikumu finansējuma pārdalei no Zemkopības ministrijas budžeta apakšprogrammas 20.01.00 „Pārtikas drošības un veterinārmedicīnas valsts uzraudzība un kontrole” 50 000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budžeta apakšprogrammas 21.02.00 “Sabiedriskā finansējuma administrēšana un valsts uzraudzība lauksaimniecībā” 150 000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un budžeta apakšprogrammas 24.01.00 “Meža resursu valsts uzraudzība” 50 000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uz budžeta programmu 97.00.00 “Nozaru vadība un politikas plānošana” 250 000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w:t>
      </w:r>
      <w:r w:rsidR="003306B9">
        <w:rPr>
          <w:rFonts w:ascii="Times New Roman" w:hAnsi="Times New Roman" w:cs="Times New Roman"/>
          <w:sz w:val="24"/>
          <w:szCs w:val="24"/>
        </w:rPr>
        <w:t>centrālā aparāta</w:t>
      </w:r>
      <w:r w:rsidRPr="0001558F">
        <w:rPr>
          <w:rFonts w:ascii="Times New Roman" w:hAnsi="Times New Roman" w:cs="Times New Roman"/>
          <w:sz w:val="24"/>
          <w:szCs w:val="24"/>
        </w:rPr>
        <w:t xml:space="preserve"> </w:t>
      </w:r>
      <w:r w:rsidR="001F7F19">
        <w:rPr>
          <w:rFonts w:ascii="Times New Roman" w:hAnsi="Times New Roman" w:cs="Times New Roman"/>
          <w:sz w:val="24"/>
          <w:szCs w:val="24"/>
        </w:rPr>
        <w:t>kapacitātes stiprināšanai</w:t>
      </w:r>
      <w:r w:rsidRPr="0001558F">
        <w:rPr>
          <w:rFonts w:ascii="Times New Roman" w:hAnsi="Times New Roman" w:cs="Times New Roman"/>
          <w:sz w:val="24"/>
          <w:szCs w:val="24"/>
        </w:rPr>
        <w:t xml:space="preserve">. </w:t>
      </w:r>
    </w:p>
    <w:p w:rsidR="00473751" w:rsidRPr="0001558F" w:rsidRDefault="00473751" w:rsidP="00473751">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Finansējuma samazinājums minētajās apakšprogrammās paredzēts Pārtikas un veterinārā dienesta, Lauku atbalsta dienesta un Valsts meža dienesta izdevumiem, tādā veidā risinot steidzam</w:t>
      </w:r>
      <w:r w:rsidR="0066639B">
        <w:rPr>
          <w:rFonts w:ascii="Times New Roman" w:hAnsi="Times New Roman" w:cs="Times New Roman"/>
          <w:sz w:val="24"/>
          <w:szCs w:val="24"/>
        </w:rPr>
        <w:t>u</w:t>
      </w:r>
      <w:r w:rsidRPr="0001558F">
        <w:rPr>
          <w:rFonts w:ascii="Times New Roman" w:hAnsi="Times New Roman" w:cs="Times New Roman"/>
          <w:sz w:val="24"/>
          <w:szCs w:val="24"/>
        </w:rPr>
        <w:t xml:space="preserve"> un neplānot</w:t>
      </w:r>
      <w:r w:rsidR="0066639B">
        <w:rPr>
          <w:rFonts w:ascii="Times New Roman" w:hAnsi="Times New Roman" w:cs="Times New Roman"/>
          <w:sz w:val="24"/>
          <w:szCs w:val="24"/>
        </w:rPr>
        <w:t>u</w:t>
      </w:r>
      <w:r w:rsidRPr="0001558F">
        <w:rPr>
          <w:rFonts w:ascii="Times New Roman" w:hAnsi="Times New Roman" w:cs="Times New Roman"/>
          <w:sz w:val="24"/>
          <w:szCs w:val="24"/>
        </w:rPr>
        <w:t xml:space="preserve"> līdzekļu nepieciešamību, kas jānodrošina nozares resursu ietvaros.</w:t>
      </w:r>
    </w:p>
    <w:p w:rsidR="00473751" w:rsidRPr="00D72D61" w:rsidRDefault="00473751" w:rsidP="00473751">
      <w:pPr>
        <w:spacing w:before="120" w:after="120" w:line="240" w:lineRule="auto"/>
        <w:ind w:firstLine="720"/>
        <w:jc w:val="both"/>
        <w:rPr>
          <w:rFonts w:ascii="Times New Roman" w:hAnsi="Times New Roman" w:cs="Times New Roman"/>
          <w:b/>
          <w:sz w:val="24"/>
          <w:szCs w:val="24"/>
          <w:u w:val="single"/>
        </w:rPr>
      </w:pPr>
      <w:r w:rsidRPr="00D72D61">
        <w:rPr>
          <w:rFonts w:ascii="Times New Roman" w:hAnsi="Times New Roman" w:cs="Times New Roman"/>
          <w:sz w:val="24"/>
          <w:szCs w:val="24"/>
          <w:u w:val="single"/>
        </w:rPr>
        <w:t>Satiksmes ministrijas priek</w:t>
      </w:r>
      <w:r>
        <w:rPr>
          <w:rFonts w:ascii="Times New Roman" w:hAnsi="Times New Roman" w:cs="Times New Roman"/>
          <w:sz w:val="24"/>
          <w:szCs w:val="24"/>
          <w:u w:val="single"/>
        </w:rPr>
        <w:t>šlikumi</w:t>
      </w:r>
    </w:p>
    <w:p w:rsidR="00473751" w:rsidRPr="0001558F" w:rsidRDefault="00473751" w:rsidP="00473751">
      <w:pPr>
        <w:spacing w:before="120" w:after="120" w:line="240" w:lineRule="auto"/>
        <w:jc w:val="both"/>
        <w:rPr>
          <w:rFonts w:ascii="Times New Roman" w:hAnsi="Times New Roman" w:cs="Times New Roman"/>
          <w:sz w:val="24"/>
          <w:szCs w:val="24"/>
        </w:rPr>
      </w:pPr>
      <w:r w:rsidRPr="0001558F">
        <w:rPr>
          <w:rFonts w:ascii="Times New Roman" w:hAnsi="Times New Roman" w:cs="Times New Roman"/>
          <w:b/>
          <w:sz w:val="24"/>
          <w:szCs w:val="24"/>
        </w:rPr>
        <w:lastRenderedPageBreak/>
        <w:tab/>
      </w:r>
      <w:r w:rsidRPr="0001558F">
        <w:rPr>
          <w:rFonts w:ascii="Times New Roman" w:hAnsi="Times New Roman" w:cs="Times New Roman"/>
          <w:sz w:val="24"/>
          <w:szCs w:val="24"/>
        </w:rPr>
        <w:t>Satiksmes ministrija ar 2019.gada 4.februāra vēstuli Nr. 15-01/329 ir iesniegusi priekšlikumu finansējuma pārdalei no Satiksmes ministrijas budžeta apakšprogrammas 23.07.00 “Valsts autoceļu pārvaldīšana” uz budžeta programmu 97.00.00 “Nozaru vadība un politikas plānošana” 2019.</w:t>
      </w:r>
      <w:r w:rsidRPr="0001558F">
        <w:rPr>
          <w:rFonts w:ascii="Times New Roman" w:hAnsi="Times New Roman" w:cs="Times New Roman"/>
          <w:sz w:val="24"/>
          <w:szCs w:val="24"/>
        </w:rPr>
        <w:noBreakHyphen/>
        <w:t xml:space="preserve">2021.gadam 315 000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lai palielinātu atlīdzību un tādā veidā risinātu jautājumu par nevienlīdzības plaisas atlīdzībai līdzīgiem amatiem vienā nozarē strādājošajiem mazināšanu. Priekšlikums iesniegts, pamatojoties uz Valsts kancelejas izstrādātiem priekšlikumiem par efektīvu, atbildīgu un elastīgu valsts pārvaldi un ņemot vērā Satiksmes ministrijas Iekšējā audita ieteikumus saistībā ar veikto personāla auditu, turklāt tiek norādīts atlīdzība ministrijā ir zemāka kā ministrijas kapitālsabiedrībās un arī citās ministrijās, tāpēc palielinājies risks, ka nodarbinātie tiek pārvilināti nekonkurētspējīga atalgojuma dēļ, kā rezultātā ministrija zaudē kompetentus darbiniekus. </w:t>
      </w:r>
    </w:p>
    <w:p w:rsidR="00473751" w:rsidRPr="0001558F" w:rsidRDefault="00473751" w:rsidP="00473751">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Ņemot vērā, ka Satiksmes ministrijas priekšlikums paredz samazināt finansējumu budžeta apakšprogrammā, kurā tiek plānots finansējums valsts autoceļu pārvaldīšanai, nepieciešams Ministru kabineta lēmums.</w:t>
      </w:r>
    </w:p>
    <w:p w:rsidR="00473751" w:rsidRPr="0001558F" w:rsidRDefault="00473751" w:rsidP="00473751">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 xml:space="preserve">Satiksmes ministrija ar 2019.gada 6.februāra vēstuli Nr. 15-01/363 ir iesniegusi priekšlikumu finansējuma pārdalei no Satiksmes ministrijas budžeta apakšprogrammas 23.06.00 “Valsts autoceļu uzturēšana un atjaunošana” uz budžeta apakšprogrammu 23.07.00 “Valsts autoceļu pārvaldīšana”  2019.gadam 1 701 000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2020.gadam 1 157 000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un 2021.gadam 1 132 000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Finansējuma pārdale nepieciešama, lai nodrošinātu finansējumu VAS “Latvijas Valsts ceļi” jaunu deleģēto uzdevumu funkciju izpildei:</w:t>
      </w:r>
    </w:p>
    <w:p w:rsidR="00473751" w:rsidRPr="0001558F" w:rsidRDefault="00473751" w:rsidP="00473751">
      <w:pPr>
        <w:pStyle w:val="ListParagraph"/>
        <w:numPr>
          <w:ilvl w:val="0"/>
          <w:numId w:val="25"/>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autoceļu lietošanas nodevas samaksas kontroles pilotprojekta ieviešanai – elektroniskas kontroles sistēmas ieviešana, lai nodrošinātu nodevas samaksas kontroli un sodu piemērošanu neapturot satiksmi; autoceļu lietošanas nodevas samaksas kontroles pilotprojekta 2. kārtas realizācija;</w:t>
      </w:r>
    </w:p>
    <w:p w:rsidR="00473751" w:rsidRPr="0001558F" w:rsidRDefault="00473751" w:rsidP="00473751">
      <w:pPr>
        <w:pStyle w:val="ListParagraph"/>
        <w:numPr>
          <w:ilvl w:val="0"/>
          <w:numId w:val="25"/>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 xml:space="preserve">visaptverošu pētījumu par </w:t>
      </w:r>
      <w:proofErr w:type="spellStart"/>
      <w:r w:rsidRPr="0001558F">
        <w:rPr>
          <w:rFonts w:ascii="Times New Roman" w:hAnsi="Times New Roman" w:cs="Times New Roman"/>
          <w:sz w:val="24"/>
          <w:szCs w:val="24"/>
        </w:rPr>
        <w:t>velosatiksmi</w:t>
      </w:r>
      <w:proofErr w:type="spellEnd"/>
      <w:r w:rsidRPr="0001558F">
        <w:rPr>
          <w:rFonts w:ascii="Times New Roman" w:hAnsi="Times New Roman" w:cs="Times New Roman"/>
          <w:sz w:val="24"/>
          <w:szCs w:val="24"/>
        </w:rPr>
        <w:t xml:space="preserve"> valstī veikšanai saistībā ar </w:t>
      </w:r>
      <w:proofErr w:type="spellStart"/>
      <w:r w:rsidRPr="0001558F">
        <w:rPr>
          <w:rFonts w:ascii="Times New Roman" w:hAnsi="Times New Roman" w:cs="Times New Roman"/>
          <w:sz w:val="24"/>
          <w:szCs w:val="24"/>
        </w:rPr>
        <w:t>Velosatiksmes</w:t>
      </w:r>
      <w:proofErr w:type="spellEnd"/>
      <w:r w:rsidRPr="0001558F">
        <w:rPr>
          <w:rFonts w:ascii="Times New Roman" w:hAnsi="Times New Roman" w:cs="Times New Roman"/>
          <w:sz w:val="24"/>
          <w:szCs w:val="24"/>
        </w:rPr>
        <w:t xml:space="preserve"> attīstības plānu 2018.-2020.gadam, iegūstot datus, kas raksturo </w:t>
      </w:r>
      <w:proofErr w:type="spellStart"/>
      <w:r w:rsidRPr="0001558F">
        <w:rPr>
          <w:rFonts w:ascii="Times New Roman" w:hAnsi="Times New Roman" w:cs="Times New Roman"/>
          <w:sz w:val="24"/>
          <w:szCs w:val="24"/>
        </w:rPr>
        <w:t>velosatiksmi</w:t>
      </w:r>
      <w:proofErr w:type="spellEnd"/>
      <w:r w:rsidRPr="0001558F">
        <w:rPr>
          <w:rFonts w:ascii="Times New Roman" w:hAnsi="Times New Roman" w:cs="Times New Roman"/>
          <w:sz w:val="24"/>
          <w:szCs w:val="24"/>
        </w:rPr>
        <w:t xml:space="preserve"> un </w:t>
      </w:r>
      <w:proofErr w:type="spellStart"/>
      <w:r w:rsidRPr="0001558F">
        <w:rPr>
          <w:rFonts w:ascii="Times New Roman" w:hAnsi="Times New Roman" w:cs="Times New Roman"/>
          <w:sz w:val="24"/>
          <w:szCs w:val="24"/>
        </w:rPr>
        <w:t>velosatiksmes</w:t>
      </w:r>
      <w:proofErr w:type="spellEnd"/>
      <w:r w:rsidRPr="0001558F">
        <w:rPr>
          <w:rFonts w:ascii="Times New Roman" w:hAnsi="Times New Roman" w:cs="Times New Roman"/>
          <w:sz w:val="24"/>
          <w:szCs w:val="24"/>
        </w:rPr>
        <w:t xml:space="preserve"> infrastruktūru nacionālā mērogā un vides dimensijās;</w:t>
      </w:r>
    </w:p>
    <w:p w:rsidR="00473751" w:rsidRPr="0001558F" w:rsidRDefault="00473751" w:rsidP="00473751">
      <w:pPr>
        <w:pStyle w:val="ListParagraph"/>
        <w:numPr>
          <w:ilvl w:val="0"/>
          <w:numId w:val="25"/>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publiskās un partnerības iepirkuma procedūras veikšanas nodrošināšana valsts galvenā autoceļa projekta "E67/A7 Ķekavas apvedceļš" īstenošanai;</w:t>
      </w:r>
    </w:p>
    <w:p w:rsidR="00473751" w:rsidRPr="0001558F" w:rsidRDefault="00473751" w:rsidP="00473751">
      <w:pPr>
        <w:pStyle w:val="ListParagraph"/>
        <w:numPr>
          <w:ilvl w:val="0"/>
          <w:numId w:val="25"/>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 xml:space="preserve">aktivitāšu īstenošanai saistībā ar Autoceļu valsts reģistru: </w:t>
      </w:r>
      <w:proofErr w:type="spellStart"/>
      <w:r w:rsidRPr="0001558F">
        <w:rPr>
          <w:rFonts w:ascii="Times New Roman" w:hAnsi="Times New Roman" w:cs="Times New Roman"/>
          <w:sz w:val="24"/>
          <w:szCs w:val="24"/>
        </w:rPr>
        <w:t>Envirotech</w:t>
      </w:r>
      <w:proofErr w:type="spellEnd"/>
      <w:r w:rsidRPr="0001558F">
        <w:rPr>
          <w:rFonts w:ascii="Times New Roman" w:hAnsi="Times New Roman" w:cs="Times New Roman"/>
          <w:sz w:val="24"/>
          <w:szCs w:val="24"/>
        </w:rPr>
        <w:t xml:space="preserve">, </w:t>
      </w:r>
      <w:proofErr w:type="spellStart"/>
      <w:r w:rsidRPr="0001558F">
        <w:rPr>
          <w:rFonts w:ascii="Times New Roman" w:hAnsi="Times New Roman" w:cs="Times New Roman"/>
          <w:sz w:val="24"/>
          <w:szCs w:val="24"/>
        </w:rPr>
        <w:t>ArcGIS</w:t>
      </w:r>
      <w:proofErr w:type="spellEnd"/>
      <w:r w:rsidRPr="0001558F">
        <w:rPr>
          <w:rFonts w:ascii="Times New Roman" w:hAnsi="Times New Roman" w:cs="Times New Roman"/>
          <w:sz w:val="24"/>
          <w:szCs w:val="24"/>
        </w:rPr>
        <w:t xml:space="preserve"> datorprogrammu licenču uzturēšana (licence kartei); </w:t>
      </w:r>
      <w:proofErr w:type="spellStart"/>
      <w:r w:rsidRPr="0001558F">
        <w:rPr>
          <w:rFonts w:ascii="Times New Roman" w:hAnsi="Times New Roman" w:cs="Times New Roman"/>
          <w:sz w:val="24"/>
          <w:szCs w:val="24"/>
        </w:rPr>
        <w:t>ArcGIS</w:t>
      </w:r>
      <w:proofErr w:type="spellEnd"/>
      <w:r w:rsidRPr="0001558F">
        <w:rPr>
          <w:rFonts w:ascii="Times New Roman" w:hAnsi="Times New Roman" w:cs="Times New Roman"/>
          <w:sz w:val="24"/>
          <w:szCs w:val="24"/>
        </w:rPr>
        <w:t xml:space="preserve"> sistēmas attīstība, ieviešot lineārās references pārvaldības sistēmu uz </w:t>
      </w:r>
      <w:proofErr w:type="spellStart"/>
      <w:r w:rsidRPr="0001558F">
        <w:rPr>
          <w:rFonts w:ascii="Times New Roman" w:hAnsi="Times New Roman" w:cs="Times New Roman"/>
          <w:sz w:val="24"/>
          <w:szCs w:val="24"/>
        </w:rPr>
        <w:t>Roads&amp;Heigways</w:t>
      </w:r>
      <w:proofErr w:type="spellEnd"/>
      <w:r w:rsidRPr="0001558F">
        <w:rPr>
          <w:rFonts w:ascii="Times New Roman" w:hAnsi="Times New Roman" w:cs="Times New Roman"/>
          <w:sz w:val="24"/>
          <w:szCs w:val="24"/>
        </w:rPr>
        <w:t xml:space="preserve"> bāzes; mākoņa pakalpojuma infrastruktūras nodrošināšana uz Microsoft </w:t>
      </w:r>
      <w:proofErr w:type="spellStart"/>
      <w:r w:rsidRPr="0001558F">
        <w:rPr>
          <w:rFonts w:ascii="Times New Roman" w:hAnsi="Times New Roman" w:cs="Times New Roman"/>
          <w:sz w:val="24"/>
          <w:szCs w:val="24"/>
        </w:rPr>
        <w:t>Azure</w:t>
      </w:r>
      <w:proofErr w:type="spellEnd"/>
      <w:r w:rsidRPr="0001558F">
        <w:rPr>
          <w:rFonts w:ascii="Times New Roman" w:hAnsi="Times New Roman" w:cs="Times New Roman"/>
          <w:sz w:val="24"/>
          <w:szCs w:val="24"/>
        </w:rPr>
        <w:t xml:space="preserve"> bāzes; uz kapitālieguldījumu pārvaldības pilotprojekta bāzes izstrādāt autoceļu reģistra tehnisko specifikāciju. </w:t>
      </w:r>
    </w:p>
    <w:p w:rsidR="00052C72" w:rsidRDefault="00473751" w:rsidP="00052C72">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Ņemot vērā, ka Satiksmes ministrijas priekšlikums paredz samazināt finansējumu budžeta apakšprogrammā, kurā tiek plānots finansējums valsts autoceļu uzturēšanai un atjaunošanai, kas ikgadēji no Satiksmes ministrijas tiek pieteikts kā jautājums ar nepietiekamu finansējuma apjomu, kā arī to, ka minētajai apakšprogrammai ir piešķirts papildu finansējums saskaņā ar likuma “Par autoceļiem” pārejas noteikumu 23.punkta 1.apakšpunktu (iestrādāts Satiksmes ministrijas bāzes izdevumos 2019., 2020. un 2021.gadam, kas apstiprināti 2018.gada 10.aprīļa Ministru kabineta sēdē (prot. Nr.19, 36.§)) un saskaņā ar likuma “Par autoceļiem” pārejas noteikumu 23.punkta 2.apakšpunktu (finansējuma palielinājums 2020.gadam saistībā ar nominālā iekšzemes kopprodukta prognozes pieaugumu par vismaz 5% jau iestrādātās, piešķirot papildu finansējumu vidēja termiņa budžeta ietvara 2018.–2020.gadam sagatavošanas procesā), ir nepieciešams Ministru kabineta lēmums.</w:t>
      </w:r>
    </w:p>
    <w:p w:rsidR="00052C72" w:rsidRDefault="00052C72" w:rsidP="00052C72">
      <w:pPr>
        <w:pStyle w:val="ListParagraph"/>
        <w:tabs>
          <w:tab w:val="left" w:pos="851"/>
        </w:tabs>
        <w:spacing w:before="120" w:after="120" w:line="240" w:lineRule="auto"/>
        <w:jc w:val="both"/>
        <w:rPr>
          <w:rFonts w:ascii="Times New Roman" w:hAnsi="Times New Roman" w:cs="Times New Roman"/>
          <w:color w:val="000000"/>
          <w:sz w:val="24"/>
          <w:szCs w:val="24"/>
          <w:u w:val="single"/>
        </w:rPr>
      </w:pPr>
      <w:r w:rsidRPr="00D72D61">
        <w:rPr>
          <w:rFonts w:ascii="Times New Roman" w:hAnsi="Times New Roman" w:cs="Times New Roman"/>
          <w:color w:val="000000"/>
          <w:sz w:val="24"/>
          <w:szCs w:val="24"/>
          <w:u w:val="single"/>
        </w:rPr>
        <w:t>Labklājības ministrijas priekšlikumi</w:t>
      </w:r>
    </w:p>
    <w:p w:rsidR="00052C72" w:rsidRDefault="00BD7446" w:rsidP="00052C72">
      <w:pPr>
        <w:spacing w:before="120" w:after="120" w:line="240" w:lineRule="auto"/>
        <w:ind w:firstLine="720"/>
        <w:jc w:val="both"/>
        <w:rPr>
          <w:rFonts w:ascii="Times New Roman" w:hAnsi="Times New Roman" w:cs="Times New Roman"/>
          <w:sz w:val="24"/>
          <w:szCs w:val="24"/>
        </w:rPr>
      </w:pPr>
      <w:r w:rsidRPr="00473751">
        <w:rPr>
          <w:rFonts w:ascii="Times New Roman" w:hAnsi="Times New Roman" w:cs="Times New Roman"/>
          <w:sz w:val="24"/>
          <w:szCs w:val="24"/>
        </w:rPr>
        <w:t xml:space="preserve">1. </w:t>
      </w:r>
      <w:r w:rsidR="003820FD" w:rsidRPr="00473751">
        <w:rPr>
          <w:rFonts w:ascii="Times New Roman" w:hAnsi="Times New Roman" w:cs="Times New Roman"/>
          <w:sz w:val="24"/>
          <w:szCs w:val="24"/>
        </w:rPr>
        <w:t xml:space="preserve">Labklājības ministrijas (turpmāk – LM) pamatbudžeta apakšprogrammā 22.02.00 „Valsts programma bērnu un ģimenes stāvokļa uzlabošanai” 2018.gada prioritārā pasākuma </w:t>
      </w:r>
      <w:r w:rsidR="003820FD" w:rsidRPr="00473751">
        <w:rPr>
          <w:rFonts w:ascii="Times New Roman" w:hAnsi="Times New Roman" w:cs="Times New Roman"/>
          <w:sz w:val="24"/>
          <w:szCs w:val="24"/>
        </w:rPr>
        <w:lastRenderedPageBreak/>
        <w:t xml:space="preserve">“Sociāla rakstura institūcijām kapacitātes stiprināšanai un sociālām programmām bērnu tiesību aizsardzības jomās un ar šiem pasākumiem saistīto IT sistēmu pielāgošanai” ietvaros </w:t>
      </w:r>
      <w:proofErr w:type="spellStart"/>
      <w:r w:rsidR="003820FD" w:rsidRPr="00473751">
        <w:rPr>
          <w:rFonts w:ascii="Times New Roman" w:hAnsi="Times New Roman" w:cs="Times New Roman"/>
          <w:sz w:val="24"/>
          <w:szCs w:val="24"/>
        </w:rPr>
        <w:t>apakšpasākumā</w:t>
      </w:r>
      <w:proofErr w:type="spellEnd"/>
      <w:r w:rsidR="003820FD" w:rsidRPr="00473751">
        <w:rPr>
          <w:rFonts w:ascii="Times New Roman" w:hAnsi="Times New Roman" w:cs="Times New Roman"/>
          <w:sz w:val="24"/>
          <w:szCs w:val="24"/>
        </w:rPr>
        <w:t xml:space="preserve"> “Jaunu projektu līdzfinansējuma nodrošināšana, valsts programmas bērnu un ģimenes stāvokļa uzlabošanas nodrošināšana” ietilpstošajam pasākumam “Nodibinājuma “Centrs “</w:t>
      </w:r>
      <w:proofErr w:type="spellStart"/>
      <w:r w:rsidR="003820FD" w:rsidRPr="00473751">
        <w:rPr>
          <w:rFonts w:ascii="Times New Roman" w:hAnsi="Times New Roman" w:cs="Times New Roman"/>
          <w:sz w:val="24"/>
          <w:szCs w:val="24"/>
        </w:rPr>
        <w:t>Dardedze</w:t>
      </w:r>
      <w:proofErr w:type="spellEnd"/>
      <w:r w:rsidR="003820FD" w:rsidRPr="00473751">
        <w:rPr>
          <w:rFonts w:ascii="Times New Roman" w:hAnsi="Times New Roman" w:cs="Times New Roman"/>
          <w:sz w:val="24"/>
          <w:szCs w:val="24"/>
        </w:rPr>
        <w:t xml:space="preserve">”” projekta “Bērna mājas” līdzfinansēšana” tika piešķirts finansējums 2018.gadā 85 000 </w:t>
      </w:r>
      <w:proofErr w:type="spellStart"/>
      <w:r w:rsidR="003820FD" w:rsidRPr="00473751">
        <w:rPr>
          <w:rFonts w:ascii="Times New Roman" w:hAnsi="Times New Roman" w:cs="Times New Roman"/>
          <w:i/>
          <w:sz w:val="24"/>
          <w:szCs w:val="24"/>
        </w:rPr>
        <w:t>euro</w:t>
      </w:r>
      <w:proofErr w:type="spellEnd"/>
      <w:r w:rsidR="003820FD" w:rsidRPr="00473751">
        <w:rPr>
          <w:rFonts w:ascii="Times New Roman" w:hAnsi="Times New Roman" w:cs="Times New Roman"/>
          <w:i/>
          <w:sz w:val="24"/>
          <w:szCs w:val="24"/>
        </w:rPr>
        <w:t xml:space="preserve"> </w:t>
      </w:r>
      <w:r w:rsidR="003820FD" w:rsidRPr="00473751">
        <w:rPr>
          <w:rFonts w:ascii="Times New Roman" w:hAnsi="Times New Roman" w:cs="Times New Roman"/>
          <w:sz w:val="24"/>
          <w:szCs w:val="24"/>
        </w:rPr>
        <w:t xml:space="preserve">apmērā, 2019.gadā 20 000 </w:t>
      </w:r>
      <w:proofErr w:type="spellStart"/>
      <w:r w:rsidR="003820FD" w:rsidRPr="00473751">
        <w:rPr>
          <w:rFonts w:ascii="Times New Roman" w:hAnsi="Times New Roman" w:cs="Times New Roman"/>
          <w:i/>
          <w:sz w:val="24"/>
          <w:szCs w:val="24"/>
        </w:rPr>
        <w:t>euro</w:t>
      </w:r>
      <w:proofErr w:type="spellEnd"/>
      <w:r w:rsidR="003820FD" w:rsidRPr="00473751">
        <w:rPr>
          <w:rFonts w:ascii="Times New Roman" w:hAnsi="Times New Roman" w:cs="Times New Roman"/>
          <w:sz w:val="24"/>
          <w:szCs w:val="24"/>
        </w:rPr>
        <w:t xml:space="preserve"> apmērā un 2020.gadā 20 000 </w:t>
      </w:r>
      <w:proofErr w:type="spellStart"/>
      <w:r w:rsidR="003820FD" w:rsidRPr="00473751">
        <w:rPr>
          <w:rFonts w:ascii="Times New Roman" w:hAnsi="Times New Roman" w:cs="Times New Roman"/>
          <w:i/>
          <w:sz w:val="24"/>
          <w:szCs w:val="24"/>
        </w:rPr>
        <w:t>euro</w:t>
      </w:r>
      <w:proofErr w:type="spellEnd"/>
      <w:r w:rsidR="003820FD" w:rsidRPr="00473751">
        <w:rPr>
          <w:rFonts w:ascii="Times New Roman" w:hAnsi="Times New Roman" w:cs="Times New Roman"/>
          <w:sz w:val="24"/>
          <w:szCs w:val="24"/>
        </w:rPr>
        <w:t xml:space="preserve"> apmērā atbilstoši </w:t>
      </w:r>
      <w:r w:rsidR="003820FD" w:rsidRPr="00473751">
        <w:rPr>
          <w:rFonts w:ascii="Times New Roman" w:hAnsi="Times New Roman" w:cs="Times New Roman"/>
          <w:color w:val="000000"/>
          <w:sz w:val="24"/>
          <w:szCs w:val="24"/>
        </w:rPr>
        <w:t xml:space="preserve">Ministru kabineta (turpmāk - </w:t>
      </w:r>
      <w:r w:rsidR="003820FD" w:rsidRPr="00473751">
        <w:rPr>
          <w:rFonts w:ascii="Times New Roman" w:hAnsi="Times New Roman" w:cs="Times New Roman"/>
          <w:sz w:val="24"/>
          <w:szCs w:val="24"/>
        </w:rPr>
        <w:t>MK) 08.09.2017. sēdes protokola Nr.44 1.§ 15.punktam.</w:t>
      </w:r>
    </w:p>
    <w:p w:rsidR="00052C72" w:rsidRDefault="003820FD" w:rsidP="00052C72">
      <w:pPr>
        <w:spacing w:before="120" w:after="120" w:line="240" w:lineRule="auto"/>
        <w:ind w:firstLine="720"/>
        <w:jc w:val="both"/>
        <w:rPr>
          <w:rFonts w:ascii="Times New Roman" w:hAnsi="Times New Roman" w:cs="Times New Roman"/>
          <w:sz w:val="24"/>
          <w:szCs w:val="24"/>
        </w:rPr>
      </w:pPr>
      <w:r w:rsidRPr="00D923AD">
        <w:rPr>
          <w:rFonts w:ascii="Times New Roman" w:hAnsi="Times New Roman" w:cs="Times New Roman"/>
          <w:sz w:val="24"/>
          <w:szCs w:val="24"/>
        </w:rPr>
        <w:t xml:space="preserve">2018.gadā projektam “Bērna mājas” piešķirtais finansējums 85 000 </w:t>
      </w:r>
      <w:proofErr w:type="spellStart"/>
      <w:r w:rsidRPr="00D923AD">
        <w:rPr>
          <w:rFonts w:ascii="Times New Roman" w:hAnsi="Times New Roman" w:cs="Times New Roman"/>
          <w:i/>
          <w:sz w:val="24"/>
          <w:szCs w:val="24"/>
        </w:rPr>
        <w:t>euro</w:t>
      </w:r>
      <w:proofErr w:type="spellEnd"/>
      <w:r w:rsidRPr="00D923AD">
        <w:rPr>
          <w:rFonts w:ascii="Times New Roman" w:hAnsi="Times New Roman" w:cs="Times New Roman"/>
          <w:sz w:val="24"/>
          <w:szCs w:val="24"/>
        </w:rPr>
        <w:t xml:space="preserve"> apmērā netika apgūts, jo bija nepieciešami sagatavošanas darbi projekta ieviešanai, tas ir, bija nepieciešama tiesiskā regulējuma izstrāde, normatīvi noregulējot jautājumu par deleģējumu īstenot projektu “Bērna māja”. </w:t>
      </w:r>
      <w:r w:rsidRPr="00D923AD">
        <w:rPr>
          <w:rFonts w:ascii="Times New Roman" w:hAnsi="Times New Roman" w:cs="Times New Roman"/>
          <w:color w:val="000000"/>
          <w:sz w:val="24"/>
          <w:szCs w:val="24"/>
        </w:rPr>
        <w:t xml:space="preserve">2018.gadā atbilstoši MK 23.10.2018. rīkojumam Nr.545 “Par apropriācijas pārdali” projekta “Bērna mājas” īstenošanai </w:t>
      </w:r>
      <w:r w:rsidRPr="00D923AD">
        <w:rPr>
          <w:rFonts w:ascii="Times New Roman" w:hAnsi="Times New Roman" w:cs="Times New Roman"/>
          <w:sz w:val="24"/>
          <w:szCs w:val="24"/>
        </w:rPr>
        <w:t xml:space="preserve">piešķirtais finansējums 65 000 </w:t>
      </w:r>
      <w:proofErr w:type="spellStart"/>
      <w:r w:rsidRPr="00D923AD">
        <w:rPr>
          <w:rFonts w:ascii="Times New Roman" w:hAnsi="Times New Roman" w:cs="Times New Roman"/>
          <w:i/>
          <w:iCs/>
          <w:sz w:val="24"/>
          <w:szCs w:val="24"/>
        </w:rPr>
        <w:t>euro</w:t>
      </w:r>
      <w:proofErr w:type="spellEnd"/>
      <w:r w:rsidRPr="00D923AD">
        <w:rPr>
          <w:rFonts w:ascii="Times New Roman" w:hAnsi="Times New Roman" w:cs="Times New Roman"/>
          <w:sz w:val="24"/>
          <w:szCs w:val="24"/>
        </w:rPr>
        <w:t xml:space="preserve"> apmērā tika novirzīts citu nozarei svarīgu pasākumu īstenošanai, savukārt 20 000 </w:t>
      </w:r>
      <w:proofErr w:type="spellStart"/>
      <w:r w:rsidRPr="00D923AD">
        <w:rPr>
          <w:rFonts w:ascii="Times New Roman" w:hAnsi="Times New Roman" w:cs="Times New Roman"/>
          <w:i/>
          <w:sz w:val="24"/>
          <w:szCs w:val="24"/>
        </w:rPr>
        <w:t>euro</w:t>
      </w:r>
      <w:proofErr w:type="spellEnd"/>
      <w:r w:rsidRPr="00D923AD">
        <w:rPr>
          <w:rFonts w:ascii="Times New Roman" w:hAnsi="Times New Roman" w:cs="Times New Roman"/>
          <w:sz w:val="24"/>
          <w:szCs w:val="24"/>
        </w:rPr>
        <w:t xml:space="preserve"> apmērā prioritārā pasākuma “Sociāla rakstura institūcijām kapacitātes stiprināšanai un sociālām programmām bērnu tiesību aizsardzības jomās un ar šiem pasākumiem saistīto IT sistēmu pielāgošanai” ietvaros, nemainot prioritārā pasākuma mērķi, tika novirzīts vasaras skolas organizēšanai 65 sociālajiem darbiniekiem.</w:t>
      </w:r>
    </w:p>
    <w:p w:rsidR="00052C72" w:rsidRDefault="003820FD" w:rsidP="00052C72">
      <w:pPr>
        <w:spacing w:before="120" w:after="120" w:line="240" w:lineRule="auto"/>
        <w:ind w:firstLine="720"/>
        <w:jc w:val="both"/>
        <w:rPr>
          <w:rFonts w:ascii="Times New Roman" w:hAnsi="Times New Roman" w:cs="Times New Roman"/>
          <w:sz w:val="24"/>
          <w:szCs w:val="24"/>
        </w:rPr>
      </w:pPr>
      <w:r w:rsidRPr="00D923AD">
        <w:rPr>
          <w:rFonts w:ascii="Times New Roman" w:hAnsi="Times New Roman" w:cs="Times New Roman"/>
          <w:sz w:val="24"/>
          <w:szCs w:val="24"/>
        </w:rPr>
        <w:t xml:space="preserve">Lai 2019.gadā realizētu projektu “Bērna māja” visā Latvijā, nepieciešama tiesiskā regulējuma izstrāde. Tikai pēc minētā normatīvā regulējuma izstrādes iespējams atsākt praktiskus darbus projekta “Bērna mājas” īstenošanai visā Latvijā (uzdevums izstrādāt tiesisko regulējumu noteikts MK 05.06.2018. sēdes protokola Nr.27, 33.§, 6. un 7.punktā). Ņemot vērā, ka 2019.gadā turpināsies darbs pie tiesiskā regulējuma izstrādes, projekta “Bērna mājas” īstenošanai finansējums netiks izlietots. </w:t>
      </w:r>
      <w:r w:rsidRPr="000D79B2">
        <w:rPr>
          <w:rFonts w:ascii="Times New Roman" w:hAnsi="Times New Roman" w:cs="Times New Roman"/>
          <w:sz w:val="24"/>
          <w:szCs w:val="24"/>
        </w:rPr>
        <w:t xml:space="preserve">Līdz ar to 2019.gadā projekta “Bērna mājas” īstenošanai plānoto finansējumu 20 000 </w:t>
      </w:r>
      <w:proofErr w:type="spellStart"/>
      <w:r w:rsidRPr="000D79B2">
        <w:rPr>
          <w:rFonts w:ascii="Times New Roman" w:hAnsi="Times New Roman" w:cs="Times New Roman"/>
          <w:i/>
          <w:sz w:val="24"/>
          <w:szCs w:val="24"/>
        </w:rPr>
        <w:t>euro</w:t>
      </w:r>
      <w:proofErr w:type="spellEnd"/>
      <w:r w:rsidRPr="000D79B2">
        <w:rPr>
          <w:rFonts w:ascii="Times New Roman" w:hAnsi="Times New Roman" w:cs="Times New Roman"/>
          <w:i/>
          <w:sz w:val="24"/>
          <w:szCs w:val="24"/>
        </w:rPr>
        <w:t xml:space="preserve"> </w:t>
      </w:r>
      <w:r w:rsidRPr="000D79B2">
        <w:rPr>
          <w:rFonts w:ascii="Times New Roman" w:hAnsi="Times New Roman" w:cs="Times New Roman"/>
          <w:sz w:val="24"/>
          <w:szCs w:val="24"/>
        </w:rPr>
        <w:t xml:space="preserve">apmērā paredzēts novirzīt jaunam </w:t>
      </w:r>
      <w:proofErr w:type="spellStart"/>
      <w:r w:rsidRPr="000D79B2">
        <w:rPr>
          <w:rFonts w:ascii="Times New Roman" w:hAnsi="Times New Roman" w:cs="Times New Roman"/>
          <w:sz w:val="24"/>
          <w:szCs w:val="24"/>
        </w:rPr>
        <w:t>apakšpasākumam</w:t>
      </w:r>
      <w:proofErr w:type="spellEnd"/>
      <w:r w:rsidRPr="000D79B2">
        <w:rPr>
          <w:rFonts w:ascii="Times New Roman" w:hAnsi="Times New Roman" w:cs="Times New Roman"/>
          <w:sz w:val="24"/>
          <w:szCs w:val="24"/>
        </w:rPr>
        <w:t xml:space="preserve"> </w:t>
      </w:r>
      <w:r w:rsidRPr="000D79B2">
        <w:rPr>
          <w:rFonts w:ascii="Times New Roman" w:hAnsi="Times New Roman" w:cs="Times New Roman"/>
          <w:bCs/>
          <w:sz w:val="24"/>
          <w:szCs w:val="24"/>
        </w:rPr>
        <w:t>“Bērnu un jauniešu izglītošanas pasākumi par vardarbību, tās izpausmi un iespējamiem riskiem un iespēju saņemt palīdzību”</w:t>
      </w:r>
      <w:r w:rsidRPr="000D79B2">
        <w:rPr>
          <w:rFonts w:ascii="Times New Roman" w:hAnsi="Times New Roman" w:cs="Times New Roman"/>
          <w:sz w:val="24"/>
          <w:szCs w:val="24"/>
        </w:rPr>
        <w:t xml:space="preserve">, </w:t>
      </w:r>
      <w:r w:rsidRPr="00D923AD">
        <w:rPr>
          <w:rFonts w:ascii="Times New Roman" w:hAnsi="Times New Roman" w:cs="Times New Roman"/>
          <w:sz w:val="24"/>
          <w:szCs w:val="24"/>
        </w:rPr>
        <w:t xml:space="preserve">kas paredz nodrošināt pasākumu bērnu un jauniešu izglītošanai par vardarbību, tās izpausmi un iespējamiem riskiem un iespēju saņemt palīdzību īstenošanu. LM 2019.gadā plāno organizēt projektu konkursu, lai izglītotu bērnus un jauniešus par vardarbību, tās izpausmi un iespējamiem riskiem, kā arī iespēju saņemt palīdzību, liekot uzsvaru uz to, lai projekta ietvaros nodrošinātu iespēju bērniem projektā iesaistīties arī tuvāk savai dzīves vietai, nodrošinot pakalpojumu arī reģionos. </w:t>
      </w:r>
    </w:p>
    <w:p w:rsidR="00052C72" w:rsidRDefault="003820FD" w:rsidP="00052C72">
      <w:pPr>
        <w:spacing w:before="120" w:after="120" w:line="240" w:lineRule="auto"/>
        <w:ind w:firstLine="720"/>
        <w:jc w:val="both"/>
        <w:rPr>
          <w:rFonts w:ascii="Times New Roman" w:eastAsia="Times New Roman" w:hAnsi="Times New Roman" w:cs="Times New Roman"/>
          <w:sz w:val="24"/>
          <w:szCs w:val="24"/>
        </w:rPr>
      </w:pPr>
      <w:r w:rsidRPr="00D923AD">
        <w:rPr>
          <w:rFonts w:ascii="Times New Roman" w:hAnsi="Times New Roman" w:cs="Times New Roman"/>
          <w:sz w:val="24"/>
          <w:szCs w:val="24"/>
        </w:rPr>
        <w:t>Paredzēts, ka pakalpojuma sniegšanu varētu nodrošināt 5 Latvijas reģionos,</w:t>
      </w:r>
      <w:r w:rsidRPr="00D923AD">
        <w:rPr>
          <w:rFonts w:ascii="Times New Roman" w:eastAsia="Times New Roman" w:hAnsi="Times New Roman" w:cs="Times New Roman"/>
          <w:sz w:val="24"/>
          <w:szCs w:val="24"/>
        </w:rPr>
        <w:t xml:space="preserve"> organizējot 10 izglītošanas pasākumus (katrā reģionā organizējot pa 2 izglītošanas pasākumiem), kopumā izglītošanas pasākumos iesaistot vidēji 200 bērnus (vidēji 20 bērni vienā izglītošanas pasākumā). </w:t>
      </w:r>
    </w:p>
    <w:p w:rsidR="00052C72" w:rsidRDefault="003820FD" w:rsidP="00052C72">
      <w:pPr>
        <w:spacing w:before="120" w:after="120" w:line="240" w:lineRule="auto"/>
        <w:ind w:firstLine="720"/>
        <w:jc w:val="both"/>
        <w:rPr>
          <w:rFonts w:ascii="Times New Roman" w:hAnsi="Times New Roman" w:cs="Times New Roman"/>
          <w:sz w:val="24"/>
          <w:szCs w:val="24"/>
        </w:rPr>
      </w:pPr>
      <w:r w:rsidRPr="00D923AD">
        <w:rPr>
          <w:rFonts w:ascii="Times New Roman" w:hAnsi="Times New Roman" w:cs="Times New Roman"/>
          <w:sz w:val="24"/>
          <w:szCs w:val="24"/>
        </w:rPr>
        <w:t xml:space="preserve">Pēc tiesiskā regulējuma izstrādes, 2020.gadā prioritārā pasākuma projekta "Bērna mājas" īstenošanai paredzētais finansējums 20 000 </w:t>
      </w:r>
      <w:proofErr w:type="spellStart"/>
      <w:r w:rsidRPr="00D923AD">
        <w:rPr>
          <w:rFonts w:ascii="Times New Roman" w:hAnsi="Times New Roman" w:cs="Times New Roman"/>
          <w:i/>
          <w:sz w:val="24"/>
          <w:szCs w:val="24"/>
        </w:rPr>
        <w:t>euro</w:t>
      </w:r>
      <w:proofErr w:type="spellEnd"/>
      <w:r w:rsidRPr="00D923AD">
        <w:rPr>
          <w:rFonts w:ascii="Times New Roman" w:hAnsi="Times New Roman" w:cs="Times New Roman"/>
          <w:sz w:val="24"/>
          <w:szCs w:val="24"/>
        </w:rPr>
        <w:t xml:space="preserve"> apmērā tiks izlietots atbilstoši tam paredzētajam mērķim, īstenojot mērķtiecīgi uz bērnu tiesību aizsardzību un nodrošināšanu vērstus pasākumus, kuri veicina arī vardarbības ģimenē </w:t>
      </w:r>
      <w:proofErr w:type="spellStart"/>
      <w:r w:rsidRPr="00D923AD">
        <w:rPr>
          <w:rFonts w:ascii="Times New Roman" w:hAnsi="Times New Roman" w:cs="Times New Roman"/>
          <w:sz w:val="24"/>
          <w:szCs w:val="24"/>
        </w:rPr>
        <w:t>prevenciju</w:t>
      </w:r>
      <w:proofErr w:type="spellEnd"/>
      <w:r w:rsidRPr="00D923AD">
        <w:rPr>
          <w:rFonts w:ascii="Times New Roman" w:hAnsi="Times New Roman" w:cs="Times New Roman"/>
          <w:sz w:val="24"/>
          <w:szCs w:val="24"/>
        </w:rPr>
        <w:t xml:space="preserve"> un mazināšanos.</w:t>
      </w:r>
    </w:p>
    <w:p w:rsidR="00052C72" w:rsidRDefault="00BD7446" w:rsidP="00052C72">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3820FD" w:rsidRPr="00BD7446">
        <w:rPr>
          <w:rFonts w:ascii="Times New Roman" w:hAnsi="Times New Roman" w:cs="Times New Roman"/>
          <w:sz w:val="24"/>
          <w:szCs w:val="24"/>
        </w:rPr>
        <w:t xml:space="preserve">Labklājības ministrijas pamatbudžeta apakšprogrammā 22.02.00 „Valsts programma bērnu un ģimenes stāvokļa uzlabošanai” 2018.gada prioritārā pasākuma “Alternatīvo ģimenes aprūpes formu attīstība” </w:t>
      </w:r>
      <w:proofErr w:type="spellStart"/>
      <w:r w:rsidR="003820FD" w:rsidRPr="00BD7446">
        <w:rPr>
          <w:rFonts w:ascii="Times New Roman" w:hAnsi="Times New Roman" w:cs="Times New Roman"/>
          <w:sz w:val="24"/>
          <w:szCs w:val="24"/>
        </w:rPr>
        <w:t>apakšpasākumā</w:t>
      </w:r>
      <w:proofErr w:type="spellEnd"/>
      <w:r w:rsidR="003820FD" w:rsidRPr="00BD7446">
        <w:rPr>
          <w:rFonts w:ascii="Times New Roman" w:hAnsi="Times New Roman" w:cs="Times New Roman"/>
          <w:sz w:val="24"/>
          <w:szCs w:val="24"/>
        </w:rPr>
        <w:t xml:space="preserve"> “Specializēto audžuģimeņu atbalstam” ietilpstošajam pasākumam “Specializēto audžuģimeņu ieviešanai, kuras būtu gatavas uzņemt bērnu jebkurā diennakts laikā, kā arī aprūpēt bērnu ar funkcionāliem traucējumiem, zīdaini vai bērnu, kas cietis no smagas vardarbības, kā arī atbalsta centru finansēšanai, kas nodrošinātu atbalsta pakalpojumus audžuģimenēm, aizbildņiem un adoptētājiem” tika piešķirts finansējums 2018.gadā 1 026 007 </w:t>
      </w:r>
      <w:proofErr w:type="spellStart"/>
      <w:r w:rsidR="003820FD" w:rsidRPr="00BD7446">
        <w:rPr>
          <w:rFonts w:ascii="Times New Roman" w:hAnsi="Times New Roman" w:cs="Times New Roman"/>
          <w:i/>
          <w:sz w:val="24"/>
          <w:szCs w:val="24"/>
        </w:rPr>
        <w:t>euro</w:t>
      </w:r>
      <w:proofErr w:type="spellEnd"/>
      <w:r w:rsidR="003820FD" w:rsidRPr="00BD7446">
        <w:rPr>
          <w:rFonts w:ascii="Times New Roman" w:hAnsi="Times New Roman" w:cs="Times New Roman"/>
          <w:i/>
          <w:sz w:val="24"/>
          <w:szCs w:val="24"/>
        </w:rPr>
        <w:t xml:space="preserve"> </w:t>
      </w:r>
      <w:r w:rsidR="003820FD" w:rsidRPr="00BD7446">
        <w:rPr>
          <w:rFonts w:ascii="Times New Roman" w:hAnsi="Times New Roman" w:cs="Times New Roman"/>
          <w:sz w:val="24"/>
          <w:szCs w:val="24"/>
        </w:rPr>
        <w:t xml:space="preserve">apmērā, 2019.gadā 1 264 804 </w:t>
      </w:r>
      <w:proofErr w:type="spellStart"/>
      <w:r w:rsidR="003820FD" w:rsidRPr="00BD7446">
        <w:rPr>
          <w:rFonts w:ascii="Times New Roman" w:hAnsi="Times New Roman" w:cs="Times New Roman"/>
          <w:i/>
          <w:sz w:val="24"/>
          <w:szCs w:val="24"/>
        </w:rPr>
        <w:t>euro</w:t>
      </w:r>
      <w:proofErr w:type="spellEnd"/>
      <w:r w:rsidR="003820FD" w:rsidRPr="00BD7446">
        <w:rPr>
          <w:rFonts w:ascii="Times New Roman" w:hAnsi="Times New Roman" w:cs="Times New Roman"/>
          <w:sz w:val="24"/>
          <w:szCs w:val="24"/>
        </w:rPr>
        <w:t xml:space="preserve"> apmērā un 2020.gadā 1 264 804 </w:t>
      </w:r>
      <w:proofErr w:type="spellStart"/>
      <w:r w:rsidR="003820FD" w:rsidRPr="00BD7446">
        <w:rPr>
          <w:rFonts w:ascii="Times New Roman" w:hAnsi="Times New Roman" w:cs="Times New Roman"/>
          <w:i/>
          <w:sz w:val="24"/>
          <w:szCs w:val="24"/>
        </w:rPr>
        <w:t>euro</w:t>
      </w:r>
      <w:proofErr w:type="spellEnd"/>
      <w:r w:rsidR="003820FD" w:rsidRPr="00BD7446">
        <w:rPr>
          <w:rFonts w:ascii="Times New Roman" w:hAnsi="Times New Roman" w:cs="Times New Roman"/>
          <w:sz w:val="24"/>
          <w:szCs w:val="24"/>
        </w:rPr>
        <w:t xml:space="preserve"> apmērā atbilstoši MK 08.09.2017. sēdes protokola Nr.44 1.§ 15.punktam.</w:t>
      </w:r>
    </w:p>
    <w:p w:rsidR="003820FD" w:rsidRPr="00D923AD" w:rsidRDefault="003820FD" w:rsidP="00052C72">
      <w:pPr>
        <w:spacing w:before="120" w:after="120" w:line="240" w:lineRule="auto"/>
        <w:ind w:firstLine="720"/>
        <w:jc w:val="both"/>
        <w:rPr>
          <w:rFonts w:ascii="Times New Roman" w:hAnsi="Times New Roman" w:cs="Times New Roman"/>
          <w:sz w:val="24"/>
          <w:szCs w:val="24"/>
        </w:rPr>
      </w:pPr>
      <w:r w:rsidRPr="00D923AD">
        <w:rPr>
          <w:rFonts w:ascii="Times New Roman" w:hAnsi="Times New Roman" w:cs="Times New Roman"/>
          <w:sz w:val="24"/>
          <w:szCs w:val="24"/>
        </w:rPr>
        <w:t xml:space="preserve">Atbilstoši pasākuma „Specializēto audžuģimeņu atbalstam” 2018.gada izpildes rādītājiem precizēti pasākuma plānotie sasniedzamie rādītāji 2019.gadā, t.i., specializēto audžuģimeņu skaits 81 (iepriekš 90), t.sk., 66 krīzes un 15 audžuģimenes bērnam, kuram nepieciešama īpaša aprūpe </w:t>
      </w:r>
      <w:r w:rsidRPr="00D923AD">
        <w:rPr>
          <w:rFonts w:ascii="Times New Roman" w:hAnsi="Times New Roman" w:cs="Times New Roman"/>
          <w:sz w:val="24"/>
          <w:szCs w:val="24"/>
        </w:rPr>
        <w:lastRenderedPageBreak/>
        <w:t xml:space="preserve">(Veselības un darbspēju ekspertīzes ārstu valsts komisijas (turpmāk – VDEĀVK) atzinums par īpašu kopšanu), 25 (iepriekš 18) specializētās audžuģimenes, t.sk., 20 krīzes un 5 audžuģimenes bērnam, kuram nepieciešama īpaša aprūpe (VDEĀVK atzinums par īpašu kopšanu), saņēmušas vienreizēju mājokļa iekārtošanas izdevumu kompensāciju, kā arī netiek plānots izmaksāt atbalsta centru izveidošanas un iekārtošanas izdevumu kompensācijas (iepriekš tika plānots izdevumus segt 3 atbalsta centriem), kā rezultātā atbilstoši LM aprēķiniem 2019.gadā izdevumi pasākuma īstenošanai nesasniegs plānoto, neapgūstot līdzekļus 103 862 </w:t>
      </w:r>
      <w:proofErr w:type="spellStart"/>
      <w:r w:rsidRPr="00D923AD">
        <w:rPr>
          <w:rFonts w:ascii="Times New Roman" w:hAnsi="Times New Roman" w:cs="Times New Roman"/>
          <w:i/>
          <w:sz w:val="24"/>
          <w:szCs w:val="24"/>
        </w:rPr>
        <w:t>euro</w:t>
      </w:r>
      <w:proofErr w:type="spellEnd"/>
      <w:r w:rsidRPr="00D923AD">
        <w:rPr>
          <w:rFonts w:ascii="Times New Roman" w:hAnsi="Times New Roman" w:cs="Times New Roman"/>
          <w:sz w:val="24"/>
          <w:szCs w:val="24"/>
        </w:rPr>
        <w:t xml:space="preserve"> apmērā.</w:t>
      </w:r>
    </w:p>
    <w:p w:rsidR="003820FD" w:rsidRPr="00D923AD" w:rsidRDefault="003820FD" w:rsidP="0015646C">
      <w:pPr>
        <w:spacing w:before="120" w:after="120" w:line="240" w:lineRule="auto"/>
        <w:ind w:firstLine="720"/>
        <w:jc w:val="both"/>
        <w:rPr>
          <w:rFonts w:ascii="Times New Roman" w:hAnsi="Times New Roman" w:cs="Times New Roman"/>
          <w:sz w:val="24"/>
          <w:szCs w:val="24"/>
        </w:rPr>
      </w:pPr>
      <w:r w:rsidRPr="000D79B2">
        <w:rPr>
          <w:rFonts w:ascii="Times New Roman" w:hAnsi="Times New Roman" w:cs="Times New Roman"/>
          <w:sz w:val="24"/>
          <w:szCs w:val="24"/>
        </w:rPr>
        <w:t xml:space="preserve">Līdz ar to 2019.gadā pasākuma “Specializēto audžuģimeņu ieviešanai, kuras būtu gatavas uzņemt bērnu jebkurā diennakts laikā, kā arī aprūpēt bērnu ar funkcionāliem traucējumiem, zīdaini vai bērnu, kas cietis no smagas vardarbības, kā arī atbalsta centru finansēšanai, kas nodrošinātu atbalsta pakalpojumus audžuģimenēm, aizbildņiem un adoptētājiem” īstenošanai plānoto finansējumu 103 862 </w:t>
      </w:r>
      <w:proofErr w:type="spellStart"/>
      <w:r w:rsidRPr="000D79B2">
        <w:rPr>
          <w:rFonts w:ascii="Times New Roman" w:hAnsi="Times New Roman" w:cs="Times New Roman"/>
          <w:i/>
          <w:sz w:val="24"/>
          <w:szCs w:val="24"/>
        </w:rPr>
        <w:t>euro</w:t>
      </w:r>
      <w:proofErr w:type="spellEnd"/>
      <w:r w:rsidRPr="000D79B2">
        <w:rPr>
          <w:rFonts w:ascii="Times New Roman" w:hAnsi="Times New Roman" w:cs="Times New Roman"/>
          <w:i/>
          <w:sz w:val="24"/>
          <w:szCs w:val="24"/>
        </w:rPr>
        <w:t xml:space="preserve"> </w:t>
      </w:r>
      <w:r w:rsidRPr="000D79B2">
        <w:rPr>
          <w:rFonts w:ascii="Times New Roman" w:hAnsi="Times New Roman" w:cs="Times New Roman"/>
          <w:sz w:val="24"/>
          <w:szCs w:val="24"/>
        </w:rPr>
        <w:t xml:space="preserve">apmērā (apakšprogrammā 22.02.00 “Valsts programma bērnu un ģimenes stāvokļa uzlabošanai” izdevumi subsīdijām un dotācijām) paredzēts novirzīt jaunam </w:t>
      </w:r>
      <w:proofErr w:type="spellStart"/>
      <w:r w:rsidRPr="000D79B2">
        <w:rPr>
          <w:rFonts w:ascii="Times New Roman" w:hAnsi="Times New Roman" w:cs="Times New Roman"/>
          <w:sz w:val="24"/>
          <w:szCs w:val="24"/>
        </w:rPr>
        <w:t>apakšpasākumam</w:t>
      </w:r>
      <w:proofErr w:type="spellEnd"/>
      <w:r w:rsidRPr="000D79B2">
        <w:rPr>
          <w:rFonts w:ascii="Times New Roman" w:hAnsi="Times New Roman" w:cs="Times New Roman"/>
          <w:sz w:val="24"/>
          <w:szCs w:val="24"/>
        </w:rPr>
        <w:t xml:space="preserve"> </w:t>
      </w:r>
      <w:r w:rsidRPr="000D79B2">
        <w:rPr>
          <w:rFonts w:ascii="Times New Roman" w:hAnsi="Times New Roman" w:cs="Times New Roman"/>
          <w:bCs/>
          <w:sz w:val="24"/>
          <w:szCs w:val="24"/>
        </w:rPr>
        <w:t>“IT sistēmu pielāgošana alternatīvo ģimenes aprūpes formu attīstības jomā” (</w:t>
      </w:r>
      <w:r w:rsidRPr="000D79B2">
        <w:rPr>
          <w:rFonts w:ascii="Times New Roman" w:hAnsi="Times New Roman" w:cs="Times New Roman"/>
          <w:sz w:val="24"/>
          <w:szCs w:val="24"/>
        </w:rPr>
        <w:t xml:space="preserve">apakšprogrammā </w:t>
      </w:r>
      <w:r w:rsidRPr="000D79B2">
        <w:rPr>
          <w:rFonts w:ascii="Times New Roman" w:hAnsi="Times New Roman" w:cs="Times New Roman"/>
          <w:bCs/>
          <w:sz w:val="24"/>
          <w:szCs w:val="24"/>
        </w:rPr>
        <w:t>97.02.00 “Nozares centralizēto funkciju izpilde” izdevumi pamatkapitāla veidošanai),</w:t>
      </w:r>
      <w:r w:rsidRPr="000D79B2">
        <w:rPr>
          <w:rFonts w:ascii="Times New Roman" w:hAnsi="Times New Roman" w:cs="Times New Roman"/>
          <w:sz w:val="24"/>
          <w:szCs w:val="24"/>
        </w:rPr>
        <w:t xml:space="preserve"> </w:t>
      </w:r>
      <w:r w:rsidRPr="00D923AD">
        <w:rPr>
          <w:rFonts w:ascii="Times New Roman" w:hAnsi="Times New Roman" w:cs="Times New Roman"/>
          <w:sz w:val="24"/>
          <w:szCs w:val="24"/>
        </w:rPr>
        <w:t xml:space="preserve">lai nodrošinātu </w:t>
      </w:r>
      <w:proofErr w:type="spellStart"/>
      <w:r w:rsidRPr="00D923AD">
        <w:rPr>
          <w:rFonts w:ascii="Times New Roman" w:hAnsi="Times New Roman" w:cs="Times New Roman"/>
          <w:sz w:val="24"/>
          <w:szCs w:val="24"/>
        </w:rPr>
        <w:t>ārpusģimenes</w:t>
      </w:r>
      <w:proofErr w:type="spellEnd"/>
      <w:r w:rsidRPr="00D923AD">
        <w:rPr>
          <w:rFonts w:ascii="Times New Roman" w:hAnsi="Times New Roman" w:cs="Times New Roman"/>
          <w:sz w:val="24"/>
          <w:szCs w:val="24"/>
        </w:rPr>
        <w:t xml:space="preserve"> atbalsta centru reģistra izstrādes turpināšanu informācijas sistēmā “Valsts sociālās politikas monitoringa informācijas sistēma” (turpmāk – informācijas sistēma “SPOLIS”).</w:t>
      </w:r>
    </w:p>
    <w:p w:rsidR="003820FD" w:rsidRPr="003820FD" w:rsidRDefault="003820FD" w:rsidP="0015646C">
      <w:pPr>
        <w:spacing w:before="120" w:after="120" w:line="240" w:lineRule="auto"/>
        <w:ind w:firstLine="720"/>
        <w:jc w:val="both"/>
        <w:rPr>
          <w:rFonts w:ascii="Times New Roman" w:hAnsi="Times New Roman" w:cs="Times New Roman"/>
          <w:sz w:val="24"/>
          <w:szCs w:val="24"/>
        </w:rPr>
      </w:pPr>
      <w:r w:rsidRPr="00D923AD">
        <w:rPr>
          <w:rFonts w:ascii="Times New Roman" w:hAnsi="Times New Roman" w:cs="Times New Roman"/>
          <w:sz w:val="24"/>
          <w:szCs w:val="24"/>
        </w:rPr>
        <w:t xml:space="preserve">Bērnu tiesību aizsardzības likuma 36¹.panta otrajā daļā noteikts, ka atbalstu </w:t>
      </w:r>
      <w:proofErr w:type="spellStart"/>
      <w:r w:rsidRPr="00D923AD">
        <w:rPr>
          <w:rFonts w:ascii="Times New Roman" w:hAnsi="Times New Roman" w:cs="Times New Roman"/>
          <w:sz w:val="24"/>
          <w:szCs w:val="24"/>
        </w:rPr>
        <w:t>ārpusģimenes</w:t>
      </w:r>
      <w:proofErr w:type="spellEnd"/>
      <w:r w:rsidRPr="00D923AD">
        <w:rPr>
          <w:rFonts w:ascii="Times New Roman" w:hAnsi="Times New Roman" w:cs="Times New Roman"/>
          <w:sz w:val="24"/>
          <w:szCs w:val="24"/>
        </w:rPr>
        <w:t xml:space="preserve"> aprūpes pakalpojumu sniegšanā nodrošina </w:t>
      </w:r>
      <w:proofErr w:type="spellStart"/>
      <w:r w:rsidRPr="00D923AD">
        <w:rPr>
          <w:rFonts w:ascii="Times New Roman" w:hAnsi="Times New Roman" w:cs="Times New Roman"/>
          <w:sz w:val="24"/>
          <w:szCs w:val="24"/>
        </w:rPr>
        <w:t>ārpusģimenes</w:t>
      </w:r>
      <w:proofErr w:type="spellEnd"/>
      <w:r w:rsidRPr="00D923AD">
        <w:rPr>
          <w:rFonts w:ascii="Times New Roman" w:hAnsi="Times New Roman" w:cs="Times New Roman"/>
          <w:sz w:val="24"/>
          <w:szCs w:val="24"/>
        </w:rPr>
        <w:t xml:space="preserve"> aprūpes atbalsta centrs (turpmāk – Atbalsta centrs). Attiecīgi, lai attīstītu audžuģimeņu tīklu Latvijā un uzlabotu to darbību, 2018.gada 1.jūlijā spēkā stājās Ministru kabineta 2018.gada 26.jūnija noteikumi Nr.355 “</w:t>
      </w:r>
      <w:proofErr w:type="spellStart"/>
      <w:r w:rsidRPr="00D923AD">
        <w:rPr>
          <w:rFonts w:ascii="Times New Roman" w:hAnsi="Times New Roman" w:cs="Times New Roman"/>
          <w:sz w:val="24"/>
          <w:szCs w:val="24"/>
        </w:rPr>
        <w:t>Ārpusģimenes</w:t>
      </w:r>
      <w:proofErr w:type="spellEnd"/>
      <w:r w:rsidRPr="00D923AD">
        <w:rPr>
          <w:rFonts w:ascii="Times New Roman" w:hAnsi="Times New Roman" w:cs="Times New Roman"/>
          <w:sz w:val="24"/>
          <w:szCs w:val="24"/>
        </w:rPr>
        <w:t xml:space="preserve"> aprūpes atbalsta centru noteikumi” (turpmāk – Atbalsta centru noteikumi) atbilstoši kuriem uzsākta Atbalsta centru darbība. LM saskaņā ar Atbalsta centru noteikumu 11.punktu jānodrošina informācijas uzkrāšana par tiem komersantiem, biedrībām vai nodibinājumiem, kuriem piešķirts vai atņemts Atbalsta centra statuss. Informācija uzkrājama LM pārziņā esošajā valsts informācijas sistēmā “SPOLIS”.</w:t>
      </w:r>
      <w:r w:rsidR="00F40EB1" w:rsidRPr="00D923AD">
        <w:rPr>
          <w:rFonts w:ascii="Times New Roman" w:hAnsi="Times New Roman" w:cs="Times New Roman"/>
          <w:sz w:val="24"/>
          <w:szCs w:val="24"/>
        </w:rPr>
        <w:t xml:space="preserve"> </w:t>
      </w:r>
      <w:r w:rsidRPr="00D923AD">
        <w:rPr>
          <w:rFonts w:ascii="Times New Roman" w:hAnsi="Times New Roman" w:cs="Times New Roman"/>
          <w:sz w:val="24"/>
          <w:szCs w:val="24"/>
        </w:rPr>
        <w:t>Tāpat plānots, ka tie Atbalsta centri, kuriem tiks piešķirts Atbalsta centra statuss, informācijas sistēmā varēs ievadīt datus par sniegtajiem pakalpojumiem un izlietoto finansējumu saskaņā ar noslēgto līgumu starp Atbalsta centru un LM.</w:t>
      </w:r>
    </w:p>
    <w:p w:rsidR="0015646C" w:rsidRPr="00D72D61" w:rsidRDefault="00D72D61" w:rsidP="0089665A">
      <w:pPr>
        <w:spacing w:before="120" w:after="0" w:line="240" w:lineRule="auto"/>
        <w:ind w:firstLine="720"/>
        <w:jc w:val="both"/>
        <w:rPr>
          <w:rFonts w:ascii="Times New Roman" w:hAnsi="Times New Roman" w:cs="Times New Roman"/>
          <w:color w:val="000000"/>
          <w:sz w:val="24"/>
          <w:szCs w:val="24"/>
          <w:u w:val="single"/>
        </w:rPr>
      </w:pPr>
      <w:r w:rsidRPr="00D72D61">
        <w:rPr>
          <w:rFonts w:ascii="Times New Roman" w:hAnsi="Times New Roman" w:cs="Times New Roman"/>
          <w:color w:val="000000"/>
          <w:sz w:val="24"/>
          <w:szCs w:val="24"/>
          <w:u w:val="single"/>
        </w:rPr>
        <w:t>Tieslietu ministrijas priekšlikumi</w:t>
      </w:r>
    </w:p>
    <w:p w:rsidR="0089665A" w:rsidRPr="00D72D61" w:rsidRDefault="0089665A" w:rsidP="0089665A">
      <w:pPr>
        <w:spacing w:before="120" w:after="0" w:line="240" w:lineRule="auto"/>
        <w:ind w:firstLine="720"/>
        <w:jc w:val="both"/>
        <w:rPr>
          <w:rFonts w:ascii="Times New Roman" w:hAnsi="Times New Roman" w:cs="Times New Roman"/>
          <w:color w:val="000000"/>
          <w:sz w:val="24"/>
          <w:szCs w:val="24"/>
        </w:rPr>
      </w:pPr>
      <w:r w:rsidRPr="00D72D61">
        <w:rPr>
          <w:rFonts w:ascii="Times New Roman" w:hAnsi="Times New Roman" w:cs="Times New Roman"/>
          <w:color w:val="000000"/>
          <w:sz w:val="24"/>
          <w:szCs w:val="24"/>
        </w:rPr>
        <w:t xml:space="preserve">Saskaņā ar Tieslietu ministrijas 05.02.2019. vēstuli Nr. 1-13.4/380 “Par bāzes precizēšanu 2019.-2021.gadam” un  06.02.2019 vēstuli Nr.1-13.4/409 “Par maksimāli pieļaujamā izdevumu apjoma precizēšanu 2019.–2021. gadam saistībā ar uzturlīdzekļu izmaksām”, Tieslietu ministrija ir iesniegusi </w:t>
      </w:r>
      <w:r w:rsidRPr="00D72D61">
        <w:rPr>
          <w:rFonts w:ascii="Times New Roman" w:hAnsi="Times New Roman" w:cs="Times New Roman"/>
          <w:sz w:val="24"/>
          <w:szCs w:val="24"/>
        </w:rPr>
        <w:t xml:space="preserve">priekšlikumus Tieslietu ministrijas bāzes izdevumu precizēšanai </w:t>
      </w:r>
      <w:r w:rsidRPr="00D72D61">
        <w:rPr>
          <w:rFonts w:ascii="Times New Roman" w:hAnsi="Times New Roman" w:cs="Times New Roman"/>
          <w:color w:val="000000"/>
          <w:sz w:val="24"/>
          <w:szCs w:val="24"/>
        </w:rPr>
        <w:t>2019.-2021.gadam:</w:t>
      </w:r>
    </w:p>
    <w:p w:rsidR="0089665A" w:rsidRPr="00D72D61" w:rsidRDefault="0089665A" w:rsidP="0089665A">
      <w:pPr>
        <w:spacing w:before="120" w:after="0" w:line="240" w:lineRule="auto"/>
        <w:ind w:firstLine="720"/>
        <w:jc w:val="both"/>
        <w:rPr>
          <w:rFonts w:ascii="Times New Roman" w:hAnsi="Times New Roman" w:cs="Times New Roman"/>
          <w:color w:val="000000"/>
          <w:sz w:val="24"/>
          <w:szCs w:val="24"/>
        </w:rPr>
      </w:pPr>
      <w:r w:rsidRPr="00D72D61">
        <w:rPr>
          <w:rFonts w:ascii="Times New Roman" w:hAnsi="Times New Roman" w:cs="Times New Roman"/>
          <w:color w:val="000000"/>
          <w:sz w:val="24"/>
          <w:szCs w:val="24"/>
        </w:rPr>
        <w:t>1. Veikt iekšējo līdzekļu pārdali bu</w:t>
      </w:r>
      <w:r w:rsidR="00DB3DC9" w:rsidRPr="00D72D61">
        <w:rPr>
          <w:rFonts w:ascii="Times New Roman" w:hAnsi="Times New Roman" w:cs="Times New Roman"/>
          <w:color w:val="000000"/>
          <w:sz w:val="24"/>
          <w:szCs w:val="24"/>
        </w:rPr>
        <w:t>džeta apakšprogrammas 03.03.00 “</w:t>
      </w:r>
      <w:r w:rsidRPr="00D72D61">
        <w:rPr>
          <w:rFonts w:ascii="Times New Roman" w:hAnsi="Times New Roman" w:cs="Times New Roman"/>
          <w:color w:val="000000"/>
          <w:sz w:val="24"/>
          <w:szCs w:val="24"/>
        </w:rPr>
        <w:t>Juridiskās palīdzības nodrošināšana</w:t>
      </w:r>
      <w:r w:rsidR="00DB3DC9" w:rsidRPr="00D72D61">
        <w:rPr>
          <w:rFonts w:ascii="Times New Roman" w:hAnsi="Times New Roman" w:cs="Times New Roman"/>
          <w:color w:val="000000"/>
          <w:sz w:val="24"/>
          <w:szCs w:val="24"/>
        </w:rPr>
        <w:t>”</w:t>
      </w:r>
      <w:r w:rsidRPr="00D72D61">
        <w:rPr>
          <w:rFonts w:ascii="Times New Roman" w:hAnsi="Times New Roman" w:cs="Times New Roman"/>
          <w:color w:val="000000"/>
          <w:sz w:val="24"/>
          <w:szCs w:val="24"/>
        </w:rPr>
        <w:t xml:space="preserve"> ietvaros starp izdevumu kodiem atbilstoši ekonomiskajām kategorijām 2019. gadā 47 573 </w:t>
      </w:r>
      <w:proofErr w:type="spellStart"/>
      <w:r w:rsidRPr="00D72D61">
        <w:rPr>
          <w:rFonts w:ascii="Times New Roman" w:hAnsi="Times New Roman" w:cs="Times New Roman"/>
          <w:i/>
          <w:iCs/>
          <w:color w:val="000000"/>
          <w:sz w:val="24"/>
          <w:szCs w:val="24"/>
        </w:rPr>
        <w:t>euro</w:t>
      </w:r>
      <w:proofErr w:type="spellEnd"/>
      <w:r w:rsidRPr="00D72D61">
        <w:rPr>
          <w:rFonts w:ascii="Times New Roman" w:hAnsi="Times New Roman" w:cs="Times New Roman"/>
          <w:color w:val="000000"/>
          <w:sz w:val="24"/>
          <w:szCs w:val="24"/>
        </w:rPr>
        <w:t xml:space="preserve"> apmērā un 2020. gadā un turpmāk ik gadu 73 753 </w:t>
      </w:r>
      <w:proofErr w:type="spellStart"/>
      <w:r w:rsidRPr="00D72D61">
        <w:rPr>
          <w:rFonts w:ascii="Times New Roman" w:hAnsi="Times New Roman" w:cs="Times New Roman"/>
          <w:i/>
          <w:iCs/>
          <w:color w:val="000000"/>
          <w:sz w:val="24"/>
          <w:szCs w:val="24"/>
        </w:rPr>
        <w:t>euro</w:t>
      </w:r>
      <w:proofErr w:type="spellEnd"/>
      <w:r w:rsidRPr="00D72D61">
        <w:rPr>
          <w:rFonts w:ascii="Times New Roman" w:hAnsi="Times New Roman" w:cs="Times New Roman"/>
          <w:color w:val="000000"/>
          <w:sz w:val="24"/>
          <w:szCs w:val="24"/>
        </w:rPr>
        <w:t xml:space="preserve"> samazinot izdevumus precēm un pakalpojumiem un attiecīgi palielinot izdevumus atlīdzībai, lai nodrošinātu konkurētspējīgāku atalgojumu Juridiskās palīdzības administrācijas darbiniekiem un mazinātu nodarbināto mainību, kas ietekmē uzdevumu savlaicīgu un kvalitatīv</w:t>
      </w:r>
      <w:r w:rsidR="000E313B" w:rsidRPr="00D72D61">
        <w:rPr>
          <w:rFonts w:ascii="Times New Roman" w:hAnsi="Times New Roman" w:cs="Times New Roman"/>
          <w:color w:val="000000"/>
          <w:sz w:val="24"/>
          <w:szCs w:val="24"/>
        </w:rPr>
        <w:t>u izpildi;</w:t>
      </w:r>
    </w:p>
    <w:p w:rsidR="0089665A" w:rsidRPr="00D72D61" w:rsidRDefault="0089665A" w:rsidP="0089665A">
      <w:pPr>
        <w:spacing w:before="120" w:after="0" w:line="240" w:lineRule="auto"/>
        <w:ind w:firstLine="720"/>
        <w:jc w:val="both"/>
        <w:rPr>
          <w:rFonts w:ascii="Times New Roman" w:hAnsi="Times New Roman" w:cs="Times New Roman"/>
          <w:sz w:val="24"/>
          <w:szCs w:val="24"/>
        </w:rPr>
      </w:pPr>
      <w:r w:rsidRPr="00D72D61">
        <w:rPr>
          <w:rFonts w:ascii="Times New Roman" w:hAnsi="Times New Roman" w:cs="Times New Roman"/>
          <w:color w:val="000000"/>
          <w:sz w:val="24"/>
          <w:szCs w:val="24"/>
        </w:rPr>
        <w:t>2. Veikt iekšējo līdzekļu pārda</w:t>
      </w:r>
      <w:r w:rsidR="00DB3DC9" w:rsidRPr="00D72D61">
        <w:rPr>
          <w:rFonts w:ascii="Times New Roman" w:hAnsi="Times New Roman" w:cs="Times New Roman"/>
          <w:color w:val="000000"/>
          <w:sz w:val="24"/>
          <w:szCs w:val="24"/>
        </w:rPr>
        <w:t>li budžeta programmas 03.00.00 “Tiesu sistēma”</w:t>
      </w:r>
      <w:r w:rsidRPr="00D72D61">
        <w:rPr>
          <w:rFonts w:ascii="Times New Roman" w:hAnsi="Times New Roman" w:cs="Times New Roman"/>
          <w:color w:val="000000"/>
          <w:sz w:val="24"/>
          <w:szCs w:val="24"/>
        </w:rPr>
        <w:t xml:space="preserve"> ietvaros starp budžeta apakšprogrammām un izdevumu kodiem atbilstoši ekonomiskajām kategorijām 2019.gadā, samazinot dotāciju no vispārējiem ieņēmumiem un izdevumus sociālajiem  pabalstiem 111 029 </w:t>
      </w:r>
      <w:proofErr w:type="spellStart"/>
      <w:r w:rsidRPr="00D72D61">
        <w:rPr>
          <w:rFonts w:ascii="Times New Roman" w:hAnsi="Times New Roman" w:cs="Times New Roman"/>
          <w:color w:val="000000"/>
          <w:sz w:val="24"/>
          <w:szCs w:val="24"/>
        </w:rPr>
        <w:t>e</w:t>
      </w:r>
      <w:r w:rsidRPr="00D72D61">
        <w:rPr>
          <w:rFonts w:ascii="Times New Roman" w:hAnsi="Times New Roman" w:cs="Times New Roman"/>
          <w:i/>
          <w:iCs/>
          <w:color w:val="000000"/>
          <w:sz w:val="24"/>
          <w:szCs w:val="24"/>
        </w:rPr>
        <w:t>uro</w:t>
      </w:r>
      <w:proofErr w:type="spellEnd"/>
      <w:r w:rsidRPr="00D72D61">
        <w:rPr>
          <w:rFonts w:ascii="Times New Roman" w:hAnsi="Times New Roman" w:cs="Times New Roman"/>
          <w:color w:val="000000"/>
          <w:sz w:val="24"/>
          <w:szCs w:val="24"/>
        </w:rPr>
        <w:t xml:space="preserve"> apmērā budžeta apakšprogrammā 03.08.00 “Uzturlīdzekļu garantiju fonds” </w:t>
      </w:r>
      <w:r w:rsidRPr="00D72D61">
        <w:rPr>
          <w:rFonts w:ascii="Times New Roman" w:hAnsi="Times New Roman" w:cs="Times New Roman"/>
          <w:sz w:val="24"/>
          <w:szCs w:val="24"/>
        </w:rPr>
        <w:t xml:space="preserve">un attiecīgi palielinot dotāciju no vispārējiem ieņēmumiem 111 029 </w:t>
      </w:r>
      <w:proofErr w:type="spellStart"/>
      <w:r w:rsidRPr="00D72D61">
        <w:rPr>
          <w:rFonts w:ascii="Times New Roman" w:hAnsi="Times New Roman" w:cs="Times New Roman"/>
          <w:i/>
          <w:iCs/>
          <w:sz w:val="24"/>
          <w:szCs w:val="24"/>
        </w:rPr>
        <w:t>euro</w:t>
      </w:r>
      <w:proofErr w:type="spellEnd"/>
      <w:r w:rsidRPr="00D72D61">
        <w:rPr>
          <w:rFonts w:ascii="Times New Roman" w:hAnsi="Times New Roman" w:cs="Times New Roman"/>
          <w:sz w:val="24"/>
          <w:szCs w:val="24"/>
        </w:rPr>
        <w:t xml:space="preserve"> apmērā, izdevumus atlīdzībai 60 209 </w:t>
      </w:r>
      <w:proofErr w:type="spellStart"/>
      <w:r w:rsidRPr="00D72D61">
        <w:rPr>
          <w:rFonts w:ascii="Times New Roman" w:hAnsi="Times New Roman" w:cs="Times New Roman"/>
          <w:i/>
          <w:iCs/>
          <w:sz w:val="24"/>
          <w:szCs w:val="24"/>
        </w:rPr>
        <w:t>euro</w:t>
      </w:r>
      <w:proofErr w:type="spellEnd"/>
      <w:r w:rsidRPr="00D72D61">
        <w:rPr>
          <w:rFonts w:ascii="Times New Roman" w:hAnsi="Times New Roman" w:cs="Times New Roman"/>
          <w:sz w:val="24"/>
          <w:szCs w:val="24"/>
        </w:rPr>
        <w:t xml:space="preserve"> apmērā un izdevumus precēm un pakalpojumiem 50 820 </w:t>
      </w:r>
      <w:proofErr w:type="spellStart"/>
      <w:r w:rsidRPr="00D72D61">
        <w:rPr>
          <w:rFonts w:ascii="Times New Roman" w:hAnsi="Times New Roman" w:cs="Times New Roman"/>
          <w:i/>
          <w:iCs/>
          <w:sz w:val="24"/>
          <w:szCs w:val="24"/>
        </w:rPr>
        <w:t>euro</w:t>
      </w:r>
      <w:proofErr w:type="spellEnd"/>
      <w:r w:rsidRPr="00D72D61">
        <w:rPr>
          <w:rFonts w:ascii="Times New Roman" w:hAnsi="Times New Roman" w:cs="Times New Roman"/>
          <w:sz w:val="24"/>
          <w:szCs w:val="24"/>
        </w:rPr>
        <w:t xml:space="preserve"> apmērā budžeta apakšprogrammā 03.07.00 “Uzturlīdzekļu garantiju fonda administrēšana”, lai nodrošinātu likumprojekta "Grozījumi </w:t>
      </w:r>
      <w:r w:rsidRPr="00D72D61">
        <w:rPr>
          <w:rFonts w:ascii="Times New Roman" w:hAnsi="Times New Roman" w:cs="Times New Roman"/>
          <w:color w:val="000000"/>
          <w:sz w:val="24"/>
          <w:szCs w:val="24"/>
        </w:rPr>
        <w:t xml:space="preserve">uzturlīdzekļu </w:t>
      </w:r>
      <w:r w:rsidRPr="00D72D61">
        <w:rPr>
          <w:rFonts w:ascii="Times New Roman" w:hAnsi="Times New Roman" w:cs="Times New Roman"/>
          <w:sz w:val="24"/>
          <w:szCs w:val="24"/>
        </w:rPr>
        <w:t xml:space="preserve">garantiju fonda likumā" normu ieviešanu par vienošanos ar parādnieku par labprātīgu uzturlīdzekļu parādu nomaksu, šaujamieroču aizlieguma </w:t>
      </w:r>
      <w:r w:rsidRPr="00D72D61">
        <w:rPr>
          <w:rFonts w:ascii="Times New Roman" w:hAnsi="Times New Roman" w:cs="Times New Roman"/>
          <w:sz w:val="24"/>
          <w:szCs w:val="24"/>
        </w:rPr>
        <w:lastRenderedPageBreak/>
        <w:t>piemērošanu un izmaksu apturēšanu pilngadīgām personām, ja tās mācās, strādā un gūst ienākumus Ministru kabineta noteiktās minimālās mēneša darba algas vai lielākā apmērā, vienlaikus</w:t>
      </w:r>
      <w:r w:rsidRPr="00D72D61">
        <w:rPr>
          <w:rFonts w:ascii="Times New Roman" w:hAnsi="Times New Roman" w:cs="Times New Roman"/>
          <w:color w:val="1F497D"/>
          <w:sz w:val="24"/>
          <w:szCs w:val="24"/>
        </w:rPr>
        <w:t xml:space="preserve"> </w:t>
      </w:r>
      <w:r w:rsidRPr="00D72D61">
        <w:rPr>
          <w:rFonts w:ascii="Times New Roman" w:hAnsi="Times New Roman" w:cs="Times New Roman"/>
          <w:sz w:val="24"/>
          <w:szCs w:val="24"/>
        </w:rPr>
        <w:t xml:space="preserve">Tieslietu ministrija virzīs likumprojektu izskatīšanai Ministru kabinetā valsts budžeta </w:t>
      </w:r>
      <w:r w:rsidR="00DB3DC9" w:rsidRPr="00D72D61">
        <w:rPr>
          <w:rFonts w:ascii="Times New Roman" w:hAnsi="Times New Roman" w:cs="Times New Roman"/>
          <w:sz w:val="24"/>
          <w:szCs w:val="24"/>
        </w:rPr>
        <w:t>2019.gadam likumprojektu paketē.</w:t>
      </w:r>
    </w:p>
    <w:p w:rsidR="00052C72" w:rsidRPr="00D72D61" w:rsidRDefault="00052C72" w:rsidP="00052C72">
      <w:pPr>
        <w:spacing w:before="120" w:after="120" w:line="240" w:lineRule="auto"/>
        <w:ind w:firstLine="720"/>
        <w:jc w:val="both"/>
        <w:rPr>
          <w:rFonts w:ascii="Times New Roman" w:hAnsi="Times New Roman" w:cs="Times New Roman"/>
          <w:sz w:val="24"/>
          <w:szCs w:val="24"/>
          <w:u w:val="single"/>
        </w:rPr>
      </w:pPr>
      <w:r w:rsidRPr="00D72D61">
        <w:rPr>
          <w:rFonts w:ascii="Times New Roman" w:hAnsi="Times New Roman" w:cs="Times New Roman"/>
          <w:sz w:val="24"/>
          <w:szCs w:val="24"/>
          <w:u w:val="single"/>
        </w:rPr>
        <w:t>Vides aizsardzības un reģionālās attīstības ministrijas priekšlikumi</w:t>
      </w:r>
    </w:p>
    <w:p w:rsidR="00052C72" w:rsidRPr="0001558F" w:rsidRDefault="00052C72" w:rsidP="00052C72">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Vides aizsardzības un reģionālās attīstības ministrija ar 2019.gada 5.februāra vēstuli Nr.1</w:t>
      </w:r>
      <w:r w:rsidRPr="0001558F">
        <w:rPr>
          <w:rFonts w:ascii="Times New Roman" w:hAnsi="Times New Roman" w:cs="Times New Roman"/>
          <w:sz w:val="24"/>
          <w:szCs w:val="24"/>
        </w:rPr>
        <w:noBreakHyphen/>
        <w:t xml:space="preserve">13/1023 ir iesniegusi priekšlikumu pārdalīt finansējumu no Vides aizsardzības un reģionālās attīstības ministrijas budžeta apakšprogrammas 24.08.00 “Nacionālo parku darbības nodrošināšana” izdevumiem sociāliem pabalstiem 2019.gadā 65 147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2020.gadā 120 421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2021.gadā un turpmākos gados 61 141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uz:</w:t>
      </w:r>
    </w:p>
    <w:p w:rsidR="00052C72" w:rsidRPr="0001558F" w:rsidRDefault="00052C72" w:rsidP="00052C72">
      <w:pPr>
        <w:pStyle w:val="ListParagraph"/>
        <w:numPr>
          <w:ilvl w:val="0"/>
          <w:numId w:val="27"/>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 xml:space="preserve">Vides aizsardzības un reģionālās attīstības ministrijas budžeta apakšprogrammu 24.08.00 “Nacionālo parku darbības nodrošināšana” izdevumiem atlīdzībai 2019.gadam 9 592 </w:t>
      </w:r>
      <w:proofErr w:type="spellStart"/>
      <w:r w:rsidRPr="0001558F">
        <w:rPr>
          <w:rFonts w:ascii="Times New Roman" w:hAnsi="Times New Roman" w:cs="Times New Roman"/>
          <w:sz w:val="24"/>
          <w:szCs w:val="24"/>
        </w:rPr>
        <w:t>euro</w:t>
      </w:r>
      <w:proofErr w:type="spellEnd"/>
      <w:r w:rsidRPr="0001558F">
        <w:rPr>
          <w:rFonts w:ascii="Times New Roman" w:hAnsi="Times New Roman" w:cs="Times New Roman"/>
          <w:sz w:val="24"/>
          <w:szCs w:val="24"/>
        </w:rPr>
        <w:t xml:space="preserve"> un 2020.gadam un turpmāk 14 388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lai nodrošinātu Eiropas Parlamenta un Padomes (ES) 2014. gada 16. aprīļa </w:t>
      </w:r>
      <w:r w:rsidRPr="0001558F">
        <w:rPr>
          <w:rFonts w:ascii="Times New Roman" w:hAnsi="Times New Roman" w:cs="Times New Roman"/>
          <w:bCs/>
          <w:sz w:val="24"/>
          <w:szCs w:val="24"/>
        </w:rPr>
        <w:t>Regulas</w:t>
      </w:r>
      <w:r w:rsidRPr="0001558F">
        <w:rPr>
          <w:rFonts w:ascii="Times New Roman" w:hAnsi="Times New Roman" w:cs="Times New Roman"/>
          <w:sz w:val="24"/>
          <w:szCs w:val="24"/>
        </w:rPr>
        <w:t xml:space="preserve"> Nr. 511/2014 “Par no </w:t>
      </w:r>
      <w:proofErr w:type="spellStart"/>
      <w:r w:rsidRPr="0001558F">
        <w:rPr>
          <w:rFonts w:ascii="Times New Roman" w:hAnsi="Times New Roman" w:cs="Times New Roman"/>
          <w:sz w:val="24"/>
          <w:szCs w:val="24"/>
        </w:rPr>
        <w:t>Nagojas</w:t>
      </w:r>
      <w:proofErr w:type="spellEnd"/>
      <w:r w:rsidRPr="0001558F">
        <w:rPr>
          <w:rFonts w:ascii="Times New Roman" w:hAnsi="Times New Roman" w:cs="Times New Roman"/>
          <w:sz w:val="24"/>
          <w:szCs w:val="24"/>
        </w:rPr>
        <w:t xml:space="preserve"> Protokola par piekļuvi ģenētiskajiem resursiem un to ieguvumu taisnīgu un godīgu sadali, kas gūti no šo resursu izmantošanas, izrietošiem atbilstības pasākumiem lietotājiem Savienībā “ </w:t>
      </w:r>
      <w:r w:rsidRPr="0001558F">
        <w:rPr>
          <w:rFonts w:ascii="Times New Roman" w:hAnsi="Times New Roman" w:cs="Times New Roman"/>
          <w:bCs/>
          <w:sz w:val="24"/>
          <w:szCs w:val="24"/>
        </w:rPr>
        <w:t>izpildi;</w:t>
      </w:r>
    </w:p>
    <w:p w:rsidR="00052C72" w:rsidRPr="0001558F" w:rsidRDefault="00052C72" w:rsidP="00052C72">
      <w:pPr>
        <w:pStyle w:val="ListParagraph"/>
        <w:numPr>
          <w:ilvl w:val="0"/>
          <w:numId w:val="27"/>
        </w:numPr>
        <w:spacing w:before="120" w:after="120" w:line="240" w:lineRule="auto"/>
        <w:contextualSpacing w:val="0"/>
        <w:jc w:val="both"/>
        <w:rPr>
          <w:rFonts w:ascii="Times New Roman" w:hAnsi="Times New Roman" w:cs="Times New Roman"/>
          <w:sz w:val="24"/>
          <w:szCs w:val="24"/>
        </w:rPr>
      </w:pPr>
      <w:r w:rsidRPr="0001558F">
        <w:rPr>
          <w:rFonts w:ascii="Times New Roman" w:hAnsi="Times New Roman" w:cs="Times New Roman"/>
          <w:sz w:val="24"/>
          <w:szCs w:val="24"/>
        </w:rPr>
        <w:t xml:space="preserve">Vides aizsardzības un reģionālās attīstības ministrijas budžeta apakšprogrammas 24.08.00 “Nacionālo parku darbības nodrošināšana” izdevumiem atlīdzībai 2019.gadam 36 130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2020.gadam 79 275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2021.gadam un turpmāk 19 995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izdevumiem precēm un pakalpojumiem 2019.gadam un turpmāk  4758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un budžeta programmas 30.00.00 “Attīstības nacionālie atbalsta instrumenti” p</w:t>
      </w:r>
      <w:r w:rsidRPr="0001558F">
        <w:rPr>
          <w:rStyle w:val="tvhtml"/>
          <w:rFonts w:ascii="Times New Roman" w:hAnsi="Times New Roman" w:cs="Times New Roman"/>
          <w:bCs/>
          <w:sz w:val="24"/>
          <w:szCs w:val="24"/>
        </w:rPr>
        <w:t xml:space="preserve">ārējiem valsts budžeta uzturēšanas izdevumu </w:t>
      </w:r>
      <w:proofErr w:type="spellStart"/>
      <w:r w:rsidRPr="0001558F">
        <w:rPr>
          <w:rStyle w:val="tvhtml"/>
          <w:rFonts w:ascii="Times New Roman" w:hAnsi="Times New Roman" w:cs="Times New Roman"/>
          <w:bCs/>
          <w:sz w:val="24"/>
          <w:szCs w:val="24"/>
        </w:rPr>
        <w:t>transfertiem</w:t>
      </w:r>
      <w:proofErr w:type="spellEnd"/>
      <w:r w:rsidRPr="0001558F">
        <w:rPr>
          <w:rStyle w:val="tvhtml"/>
          <w:rFonts w:ascii="Times New Roman" w:hAnsi="Times New Roman" w:cs="Times New Roman"/>
          <w:bCs/>
          <w:sz w:val="24"/>
          <w:szCs w:val="24"/>
        </w:rPr>
        <w:t xml:space="preserve"> citiem budžetiem </w:t>
      </w:r>
      <w:r w:rsidRPr="0001558F">
        <w:rPr>
          <w:rFonts w:ascii="Times New Roman" w:hAnsi="Times New Roman" w:cs="Times New Roman"/>
          <w:sz w:val="24"/>
          <w:szCs w:val="24"/>
        </w:rPr>
        <w:t xml:space="preserve">2019.gadam 14 667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2020.gadam un turpmāk 22 000 </w:t>
      </w:r>
      <w:proofErr w:type="spellStart"/>
      <w:r w:rsidRPr="0001558F">
        <w:rPr>
          <w:rFonts w:ascii="Times New Roman" w:hAnsi="Times New Roman" w:cs="Times New Roman"/>
          <w:i/>
          <w:sz w:val="24"/>
          <w:szCs w:val="24"/>
        </w:rPr>
        <w:t>euro</w:t>
      </w:r>
      <w:proofErr w:type="spellEnd"/>
      <w:r w:rsidRPr="0001558F">
        <w:rPr>
          <w:rFonts w:ascii="Times New Roman" w:hAnsi="Times New Roman" w:cs="Times New Roman"/>
          <w:sz w:val="24"/>
          <w:szCs w:val="24"/>
        </w:rPr>
        <w:t xml:space="preserve">, lai nodrošinātu </w:t>
      </w:r>
      <w:r w:rsidRPr="0001558F">
        <w:rPr>
          <w:rFonts w:ascii="Times New Roman" w:hAnsi="Times New Roman" w:cs="Times New Roman"/>
          <w:bCs/>
          <w:sz w:val="24"/>
          <w:szCs w:val="24"/>
        </w:rPr>
        <w:t xml:space="preserve">2014.gada 22.oktobra </w:t>
      </w:r>
      <w:r w:rsidRPr="0001558F">
        <w:rPr>
          <w:rFonts w:ascii="Times New Roman" w:hAnsi="Times New Roman" w:cs="Times New Roman"/>
          <w:sz w:val="24"/>
          <w:szCs w:val="24"/>
        </w:rPr>
        <w:t>Eiropas Parlamenta un Padomes (ES) R</w:t>
      </w:r>
      <w:r w:rsidRPr="0001558F">
        <w:rPr>
          <w:rFonts w:ascii="Times New Roman" w:hAnsi="Times New Roman" w:cs="Times New Roman"/>
          <w:bCs/>
          <w:sz w:val="24"/>
          <w:szCs w:val="24"/>
        </w:rPr>
        <w:t>egulas “P</w:t>
      </w:r>
      <w:r w:rsidRPr="0001558F">
        <w:rPr>
          <w:rFonts w:ascii="Times New Roman" w:hAnsi="Times New Roman" w:cs="Times New Roman"/>
          <w:sz w:val="24"/>
          <w:szCs w:val="24"/>
        </w:rPr>
        <w:t xml:space="preserve">ar </w:t>
      </w:r>
      <w:proofErr w:type="spellStart"/>
      <w:r w:rsidRPr="0001558F">
        <w:rPr>
          <w:rFonts w:ascii="Times New Roman" w:hAnsi="Times New Roman" w:cs="Times New Roman"/>
          <w:sz w:val="24"/>
          <w:szCs w:val="24"/>
        </w:rPr>
        <w:t>invazīvu</w:t>
      </w:r>
      <w:proofErr w:type="spellEnd"/>
      <w:r w:rsidRPr="0001558F">
        <w:rPr>
          <w:rFonts w:ascii="Times New Roman" w:hAnsi="Times New Roman" w:cs="Times New Roman"/>
          <w:sz w:val="24"/>
          <w:szCs w:val="24"/>
        </w:rPr>
        <w:t xml:space="preserve"> svešzemju sugu introdukcijas un izplatīšanās profilaksi un pārvaldību” Nr.1143/2014</w:t>
      </w:r>
      <w:r w:rsidRPr="0001558F">
        <w:rPr>
          <w:rFonts w:ascii="Times New Roman" w:hAnsi="Times New Roman" w:cs="Times New Roman"/>
          <w:bCs/>
          <w:sz w:val="24"/>
          <w:szCs w:val="24"/>
        </w:rPr>
        <w:t xml:space="preserve"> ieviešanu</w:t>
      </w:r>
      <w:r w:rsidRPr="0001558F">
        <w:rPr>
          <w:rFonts w:ascii="Times New Roman" w:hAnsi="Times New Roman" w:cs="Times New Roman"/>
          <w:sz w:val="24"/>
          <w:szCs w:val="24"/>
        </w:rPr>
        <w:t>.</w:t>
      </w:r>
    </w:p>
    <w:p w:rsidR="00052C72" w:rsidRPr="0001558F" w:rsidRDefault="00052C72" w:rsidP="00052C72">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 xml:space="preserve">Ar piedāvāto finansējuma pārdali, lai nodrošinātu 2014.gada 22.oktobra Eiropas Parlamenta un Padomes (ES) Regulas “Par </w:t>
      </w:r>
      <w:proofErr w:type="spellStart"/>
      <w:r w:rsidRPr="0001558F">
        <w:rPr>
          <w:rFonts w:ascii="Times New Roman" w:hAnsi="Times New Roman" w:cs="Times New Roman"/>
          <w:sz w:val="24"/>
          <w:szCs w:val="24"/>
        </w:rPr>
        <w:t>invazīvu</w:t>
      </w:r>
      <w:proofErr w:type="spellEnd"/>
      <w:r w:rsidRPr="0001558F">
        <w:rPr>
          <w:rFonts w:ascii="Times New Roman" w:hAnsi="Times New Roman" w:cs="Times New Roman"/>
          <w:sz w:val="24"/>
          <w:szCs w:val="24"/>
        </w:rPr>
        <w:t xml:space="preserve"> svešzemju sugu introdukcijas un izplatīšanās profilaksi un pārvaldību” Nr. 1143/2014 ieviešanu, Vides aizsardzības un reģionālās attīstības ministrija informē, ka tās pieteiktais prioritārais pasākums 21_07_P “</w:t>
      </w:r>
      <w:proofErr w:type="spellStart"/>
      <w:r w:rsidRPr="0001558F">
        <w:rPr>
          <w:rFonts w:ascii="Times New Roman" w:hAnsi="Times New Roman" w:cs="Times New Roman"/>
          <w:sz w:val="24"/>
          <w:szCs w:val="24"/>
        </w:rPr>
        <w:t>Invazīvo</w:t>
      </w:r>
      <w:proofErr w:type="spellEnd"/>
      <w:r w:rsidRPr="0001558F">
        <w:rPr>
          <w:rFonts w:ascii="Times New Roman" w:hAnsi="Times New Roman" w:cs="Times New Roman"/>
          <w:sz w:val="24"/>
          <w:szCs w:val="24"/>
        </w:rPr>
        <w:t xml:space="preserve"> augu regulas īstenošana” tiks īstenots no iekšējiem resursiem.</w:t>
      </w:r>
    </w:p>
    <w:p w:rsidR="00052C72" w:rsidRPr="0001558F" w:rsidRDefault="00052C72" w:rsidP="00052C72">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Tā kā finansējuma pārdale paredzēta no izdevumiem sociāliem pabalstiem, tad par to nepieciešams Ministru kabineta lēmums.</w:t>
      </w:r>
    </w:p>
    <w:p w:rsidR="00052C72" w:rsidRDefault="00052C72" w:rsidP="00052C72">
      <w:pPr>
        <w:spacing w:before="120" w:after="120" w:line="240" w:lineRule="auto"/>
        <w:ind w:firstLine="720"/>
        <w:jc w:val="both"/>
        <w:rPr>
          <w:rFonts w:ascii="Times New Roman" w:hAnsi="Times New Roman" w:cs="Times New Roman"/>
          <w:sz w:val="24"/>
          <w:szCs w:val="24"/>
        </w:rPr>
      </w:pPr>
      <w:r w:rsidRPr="0001558F">
        <w:rPr>
          <w:rFonts w:ascii="Times New Roman" w:hAnsi="Times New Roman" w:cs="Times New Roman"/>
          <w:sz w:val="24"/>
          <w:szCs w:val="24"/>
        </w:rPr>
        <w:t>Samazinājums izdevumiem sociāliem pabalstiem, kas paredzēti kompensācijām par īpaši aizsargājamo nemedījamo sugu un migrējošo sugu dzīvnieku nodarītajiem postījumiem, ir iespējams, jo izvērtējot iepriekšējo gadu pieredzi par faktiski izmaksājamo kompensāciju apjomu, Vides aizsardzības un reģionālās attīstības ministrija secina, ka finansējums kompensācijām par īpaši aizsargājamo nemedījamo sugu un migrējošo sugu dzīvnieku nodarītajiem postījumiem plānotajā apmērā nebūs nepieciešams.</w:t>
      </w:r>
    </w:p>
    <w:p w:rsidR="00BA59B7" w:rsidRPr="006300A8" w:rsidRDefault="00BA59B7" w:rsidP="00BA59B7">
      <w:pPr>
        <w:spacing w:before="120" w:after="120" w:line="240" w:lineRule="auto"/>
        <w:ind w:firstLine="720"/>
        <w:jc w:val="both"/>
        <w:rPr>
          <w:rFonts w:ascii="Times New Roman" w:hAnsi="Times New Roman" w:cs="Times New Roman"/>
          <w:sz w:val="24"/>
          <w:szCs w:val="24"/>
        </w:rPr>
      </w:pPr>
      <w:r w:rsidRPr="006300A8">
        <w:rPr>
          <w:rFonts w:ascii="Times New Roman" w:hAnsi="Times New Roman" w:cs="Times New Roman"/>
          <w:sz w:val="24"/>
          <w:szCs w:val="24"/>
        </w:rPr>
        <w:t xml:space="preserve">Vides aizsardzības un reģionālās attīstības ministrija 2019.gada 7.februārī ir iesniegusi priekšlikumu par jaunas budžeta apakšprogrammas izveidi, kurā plānot finansējumu aktivitātei “Lielā Talka”. Aktivitātei “Lielā Talka” iepriekšējos gados finansējums piešķirts no Vides aizsardzības fonda līdzekļiem. Attiecīgi Vides aizsardzības un reģionālās attīstības ministrija izsaka priekšlikumu par finansējuma pārdali no Vides aizsardzības un reģionālās attīstības ministrijas budžeta apakšprogrammas 21.02.00 “Vides aizsardzības projekti” uz jaunu budžeta apakšprogrammu 24.09.00 “Atbalsts biedrībai “Pēdas LV” Lielās talkas nodrošināšanai” 61 183 </w:t>
      </w:r>
      <w:proofErr w:type="spellStart"/>
      <w:r w:rsidRPr="006300A8">
        <w:rPr>
          <w:rFonts w:ascii="Times New Roman" w:hAnsi="Times New Roman" w:cs="Times New Roman"/>
          <w:i/>
          <w:sz w:val="24"/>
          <w:szCs w:val="24"/>
        </w:rPr>
        <w:t>euro</w:t>
      </w:r>
      <w:proofErr w:type="spellEnd"/>
      <w:r w:rsidRPr="006300A8">
        <w:rPr>
          <w:rFonts w:ascii="Times New Roman" w:hAnsi="Times New Roman" w:cs="Times New Roman"/>
          <w:sz w:val="24"/>
          <w:szCs w:val="24"/>
        </w:rPr>
        <w:t xml:space="preserve"> 2019.gadam un turpmāk, lai nodrošinātu finansējuma aktivitātei “Lielā Talka” plānošanu atsevišķā budžeta apakšprogrammā. </w:t>
      </w:r>
    </w:p>
    <w:p w:rsidR="00BA59B7" w:rsidRPr="006300A8" w:rsidRDefault="00BA59B7" w:rsidP="00BA59B7">
      <w:pPr>
        <w:spacing w:before="120" w:after="120" w:line="240" w:lineRule="auto"/>
        <w:ind w:firstLine="720"/>
        <w:jc w:val="both"/>
        <w:rPr>
          <w:rFonts w:ascii="Times New Roman" w:hAnsi="Times New Roman" w:cs="Times New Roman"/>
          <w:sz w:val="24"/>
          <w:szCs w:val="24"/>
        </w:rPr>
      </w:pPr>
      <w:r w:rsidRPr="006300A8">
        <w:rPr>
          <w:rFonts w:ascii="Times New Roman" w:hAnsi="Times New Roman" w:cs="Times New Roman"/>
          <w:sz w:val="24"/>
          <w:szCs w:val="24"/>
        </w:rPr>
        <w:t>Priekšlikuma atbalstīšanai nepieciešams Ministru kabineta lēmums.</w:t>
      </w:r>
    </w:p>
    <w:p w:rsidR="00A01EF8" w:rsidRPr="00D72D61" w:rsidRDefault="00D72D61" w:rsidP="00052C72">
      <w:pPr>
        <w:spacing w:before="120" w:after="120" w:line="240" w:lineRule="auto"/>
        <w:ind w:firstLine="720"/>
        <w:rPr>
          <w:rFonts w:ascii="Times New Roman" w:hAnsi="Times New Roman" w:cs="Times New Roman"/>
          <w:sz w:val="24"/>
          <w:szCs w:val="24"/>
          <w:u w:val="single"/>
        </w:rPr>
      </w:pPr>
      <w:r w:rsidRPr="00D72D61">
        <w:rPr>
          <w:rFonts w:ascii="Times New Roman" w:hAnsi="Times New Roman" w:cs="Times New Roman"/>
          <w:sz w:val="24"/>
          <w:szCs w:val="24"/>
          <w:u w:val="single"/>
        </w:rPr>
        <w:lastRenderedPageBreak/>
        <w:t>Veselības ministrijas priekšlikums</w:t>
      </w:r>
    </w:p>
    <w:p w:rsidR="00FF448D" w:rsidRPr="000A4842" w:rsidRDefault="007343CB" w:rsidP="00FF448D">
      <w:pPr>
        <w:spacing w:before="120" w:after="120" w:line="240" w:lineRule="auto"/>
        <w:ind w:firstLine="720"/>
        <w:jc w:val="both"/>
        <w:rPr>
          <w:rFonts w:ascii="Times New Roman" w:hAnsi="Times New Roman" w:cs="Times New Roman"/>
          <w:sz w:val="24"/>
          <w:szCs w:val="24"/>
        </w:rPr>
      </w:pPr>
      <w:r w:rsidRPr="000A4842">
        <w:rPr>
          <w:rFonts w:ascii="Times New Roman" w:hAnsi="Times New Roman" w:cs="Times New Roman"/>
          <w:sz w:val="24"/>
          <w:szCs w:val="24"/>
        </w:rPr>
        <w:t xml:space="preserve">Ministru kabineta 2019.gada 8.janvāra sēdē (protokols Nr.1 33.§) tika pieņemts zināšanai, ka atbilstoši operatīvajai informācijai uz 2018.gada beigām VSIA “Paula Stradiņa klīniskā universitātes slimnīca” (turpmāk – PSKUS) ir izveidojušies zaudējumi 2 750 443 </w:t>
      </w:r>
      <w:proofErr w:type="spellStart"/>
      <w:r w:rsidRPr="000A4842">
        <w:rPr>
          <w:rFonts w:ascii="Times New Roman" w:hAnsi="Times New Roman" w:cs="Times New Roman"/>
          <w:i/>
          <w:iCs/>
          <w:sz w:val="24"/>
          <w:szCs w:val="24"/>
          <w:shd w:val="clear" w:color="auto" w:fill="FFFFFF"/>
        </w:rPr>
        <w:t>euro</w:t>
      </w:r>
      <w:proofErr w:type="spellEnd"/>
      <w:r w:rsidRPr="000A4842">
        <w:rPr>
          <w:rFonts w:ascii="Times New Roman" w:hAnsi="Times New Roman" w:cs="Times New Roman"/>
          <w:sz w:val="24"/>
          <w:szCs w:val="24"/>
        </w:rPr>
        <w:t xml:space="preserve"> un SIA “Rīgas Austrumu klīniskā universitātes slimnīca” (turpmāk – RAKUS) ir izveidojušies zaudējumi 5 900 000 </w:t>
      </w:r>
      <w:proofErr w:type="spellStart"/>
      <w:r w:rsidRPr="000A4842">
        <w:rPr>
          <w:rFonts w:ascii="Times New Roman" w:hAnsi="Times New Roman" w:cs="Times New Roman"/>
          <w:i/>
          <w:iCs/>
          <w:sz w:val="24"/>
          <w:szCs w:val="24"/>
          <w:shd w:val="clear" w:color="auto" w:fill="FFFFFF"/>
        </w:rPr>
        <w:t>euro</w:t>
      </w:r>
      <w:proofErr w:type="spellEnd"/>
      <w:r w:rsidRPr="000A4842">
        <w:rPr>
          <w:rFonts w:ascii="Times New Roman" w:hAnsi="Times New Roman" w:cs="Times New Roman"/>
          <w:sz w:val="24"/>
          <w:szCs w:val="24"/>
        </w:rPr>
        <w:t xml:space="preserve"> apmērā par 2018.gadu</w:t>
      </w:r>
      <w:r w:rsidR="00FF448D" w:rsidRPr="000A4842">
        <w:rPr>
          <w:rFonts w:ascii="Times New Roman" w:hAnsi="Times New Roman" w:cs="Times New Roman"/>
          <w:sz w:val="24"/>
          <w:szCs w:val="24"/>
        </w:rPr>
        <w:t xml:space="preserve"> un tika uzdots Finanšu ministrijai sadarbībā ar Veselības ministriju likumprojektā "Par valsts budžetu 2019.gadam" piedāvāt fiskāli neitrālu risinājumu 2019.gadam.</w:t>
      </w:r>
    </w:p>
    <w:p w:rsidR="007343CB" w:rsidRPr="000A4842" w:rsidRDefault="007343CB" w:rsidP="007343CB">
      <w:pPr>
        <w:pStyle w:val="FootnoteText"/>
        <w:spacing w:before="120" w:after="120"/>
        <w:ind w:firstLine="720"/>
        <w:jc w:val="both"/>
        <w:rPr>
          <w:sz w:val="24"/>
          <w:szCs w:val="24"/>
        </w:rPr>
      </w:pPr>
      <w:r w:rsidRPr="000A4842">
        <w:rPr>
          <w:sz w:val="24"/>
          <w:szCs w:val="24"/>
        </w:rPr>
        <w:t xml:space="preserve">Izvērtējot situāciju, Veselības ministrija lūdz atbalstīt 2019.gadam paredzēt finansējumu (resursi no dotācijas no vispārējiem ieņēmumiem un attiecīgi finansēšanā “Akcijas un cita līdzdalība pašu kapitālā”) Veselības ministrijas pamatbudžeta apakšprogrammā 33.17.00 “Neatliekamās medicīniskās palīdzības nodrošināšana stacionārās ārstniecības iestādēs” 8 650 443 </w:t>
      </w:r>
      <w:proofErr w:type="spellStart"/>
      <w:r w:rsidRPr="000A4842">
        <w:rPr>
          <w:i/>
          <w:sz w:val="24"/>
          <w:szCs w:val="24"/>
        </w:rPr>
        <w:t>euro</w:t>
      </w:r>
      <w:proofErr w:type="spellEnd"/>
      <w:r w:rsidRPr="000A4842">
        <w:rPr>
          <w:sz w:val="24"/>
          <w:szCs w:val="24"/>
        </w:rPr>
        <w:t xml:space="preserve"> apmērā, lai palielinātu pamatkapitālu ar finanšu ieguldījumu PSKUS līdz 2 750 443 </w:t>
      </w:r>
      <w:proofErr w:type="spellStart"/>
      <w:r w:rsidRPr="000A4842">
        <w:rPr>
          <w:i/>
          <w:sz w:val="24"/>
          <w:szCs w:val="24"/>
        </w:rPr>
        <w:t>euro</w:t>
      </w:r>
      <w:proofErr w:type="spellEnd"/>
      <w:r w:rsidRPr="000A4842">
        <w:rPr>
          <w:sz w:val="24"/>
          <w:szCs w:val="24"/>
        </w:rPr>
        <w:t>, bet ne lielākā apjomā kā tās faktiskie 2018.gada zaudējumi, un RAKUS līdz 5 900 000 </w:t>
      </w:r>
      <w:proofErr w:type="spellStart"/>
      <w:r w:rsidRPr="000A4842">
        <w:rPr>
          <w:i/>
          <w:sz w:val="24"/>
          <w:szCs w:val="24"/>
        </w:rPr>
        <w:t>euro</w:t>
      </w:r>
      <w:proofErr w:type="spellEnd"/>
      <w:r w:rsidRPr="000A4842">
        <w:rPr>
          <w:sz w:val="24"/>
          <w:szCs w:val="24"/>
        </w:rPr>
        <w:t xml:space="preserve">, bet ne lielākā apjomā kā tās  2018.gada zaudējumi. Veselības ministrijai kā kapitāla daļu turētājai nodrošināt, ka šā pamatkapitāla palielināšanas mērķis ir </w:t>
      </w:r>
      <w:r w:rsidR="009F3AFA" w:rsidRPr="000A4842">
        <w:rPr>
          <w:sz w:val="24"/>
          <w:szCs w:val="24"/>
        </w:rPr>
        <w:t>zaudējumu, kas radušies nodrošinot</w:t>
      </w:r>
      <w:r w:rsidRPr="000A4842">
        <w:rPr>
          <w:sz w:val="24"/>
          <w:szCs w:val="24"/>
        </w:rPr>
        <w:t xml:space="preserve"> valsts apmaksāt</w:t>
      </w:r>
      <w:r w:rsidR="009F3AFA" w:rsidRPr="000A4842">
        <w:rPr>
          <w:sz w:val="24"/>
          <w:szCs w:val="24"/>
        </w:rPr>
        <w:t>o</w:t>
      </w:r>
      <w:r w:rsidRPr="000A4842">
        <w:rPr>
          <w:sz w:val="24"/>
          <w:szCs w:val="24"/>
        </w:rPr>
        <w:t xml:space="preserve"> veselības aprūpes pakalpojum</w:t>
      </w:r>
      <w:r w:rsidR="009F3AFA" w:rsidRPr="000A4842">
        <w:rPr>
          <w:sz w:val="24"/>
          <w:szCs w:val="24"/>
        </w:rPr>
        <w:t>u sniegšanu, segšana</w:t>
      </w:r>
      <w:r w:rsidRPr="000A4842">
        <w:rPr>
          <w:sz w:val="24"/>
          <w:szCs w:val="24"/>
        </w:rPr>
        <w:t>.</w:t>
      </w:r>
    </w:p>
    <w:p w:rsidR="00977F2E" w:rsidRPr="000A4842" w:rsidRDefault="007343CB" w:rsidP="0037261E">
      <w:pPr>
        <w:spacing w:before="120" w:after="120" w:line="240" w:lineRule="auto"/>
        <w:ind w:firstLine="720"/>
        <w:jc w:val="both"/>
        <w:rPr>
          <w:rFonts w:ascii="Calibri" w:hAnsi="Calibri" w:cs="Calibri"/>
        </w:rPr>
      </w:pPr>
      <w:r w:rsidRPr="000A4842">
        <w:rPr>
          <w:rFonts w:ascii="Times New Roman" w:hAnsi="Times New Roman" w:cs="Times New Roman"/>
          <w:sz w:val="24"/>
          <w:szCs w:val="24"/>
        </w:rPr>
        <w:t xml:space="preserve">PSKUS un RAKUS 2018.gadā zaudējumus galvenokārt radīja terciārā līmeņa veselības aprūpes pakalpojumu sniegšana atbilstoši ar Nacionālo veselības dienestu noslēgtajiem līgumiem par stacionārās veselības aprūpes pakalpojumu sniegšanu un apmaksu. </w:t>
      </w:r>
    </w:p>
    <w:p w:rsidR="00500801" w:rsidRDefault="00500801" w:rsidP="0037261E">
      <w:pPr>
        <w:spacing w:before="120" w:after="120" w:line="240" w:lineRule="auto"/>
        <w:ind w:firstLine="720"/>
        <w:jc w:val="both"/>
        <w:rPr>
          <w:rFonts w:ascii="Times New Roman" w:hAnsi="Times New Roman" w:cs="Times New Roman"/>
          <w:color w:val="000000"/>
          <w:sz w:val="24"/>
          <w:szCs w:val="24"/>
        </w:rPr>
      </w:pPr>
    </w:p>
    <w:p w:rsidR="00D66B06" w:rsidRDefault="00D66B06" w:rsidP="0037261E">
      <w:pPr>
        <w:spacing w:before="120" w:after="120" w:line="240" w:lineRule="auto"/>
        <w:ind w:firstLine="720"/>
        <w:jc w:val="both"/>
        <w:rPr>
          <w:rFonts w:ascii="Times New Roman" w:hAnsi="Times New Roman" w:cs="Times New Roman"/>
          <w:color w:val="000000"/>
          <w:sz w:val="24"/>
          <w:szCs w:val="24"/>
        </w:rPr>
      </w:pPr>
    </w:p>
    <w:p w:rsidR="00D66B06" w:rsidRPr="00A706F4" w:rsidRDefault="00D66B06" w:rsidP="0037261E">
      <w:pPr>
        <w:spacing w:before="120" w:after="120" w:line="240" w:lineRule="auto"/>
        <w:ind w:firstLine="720"/>
        <w:jc w:val="both"/>
        <w:rPr>
          <w:rFonts w:ascii="Times New Roman" w:hAnsi="Times New Roman" w:cs="Times New Roman"/>
          <w:color w:val="000000"/>
          <w:sz w:val="24"/>
          <w:szCs w:val="24"/>
        </w:rPr>
      </w:pPr>
    </w:p>
    <w:p w:rsidR="00052C72" w:rsidRDefault="00052C72" w:rsidP="004C4E58">
      <w:pPr>
        <w:spacing w:before="120" w:after="120"/>
        <w:jc w:val="both"/>
        <w:rPr>
          <w:rFonts w:ascii="Times New Roman" w:hAnsi="Times New Roman" w:cs="Times New Roman"/>
          <w:sz w:val="24"/>
          <w:szCs w:val="24"/>
        </w:rPr>
      </w:pPr>
    </w:p>
    <w:p w:rsidR="006F09D9" w:rsidRDefault="00CB54F8" w:rsidP="004C4E58">
      <w:pPr>
        <w:spacing w:before="120" w:after="120"/>
        <w:jc w:val="both"/>
        <w:rPr>
          <w:rFonts w:ascii="Times New Roman" w:hAnsi="Times New Roman" w:cs="Times New Roman"/>
          <w:sz w:val="24"/>
          <w:szCs w:val="24"/>
        </w:rPr>
      </w:pPr>
      <w:r>
        <w:rPr>
          <w:rFonts w:ascii="Times New Roman" w:hAnsi="Times New Roman" w:cs="Times New Roman"/>
          <w:sz w:val="24"/>
          <w:szCs w:val="24"/>
        </w:rPr>
        <w:t>Finanšu ministrs</w:t>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Pr>
          <w:rFonts w:ascii="Times New Roman" w:hAnsi="Times New Roman" w:cs="Times New Roman"/>
          <w:sz w:val="24"/>
          <w:szCs w:val="24"/>
        </w:rPr>
        <w:tab/>
      </w:r>
      <w:r w:rsidR="00A00C2A" w:rsidRPr="00A00C2A">
        <w:rPr>
          <w:rFonts w:ascii="Times New Roman" w:hAnsi="Times New Roman" w:cs="Times New Roman"/>
          <w:sz w:val="24"/>
          <w:szCs w:val="24"/>
        </w:rPr>
        <w:tab/>
      </w:r>
      <w:r>
        <w:rPr>
          <w:rFonts w:ascii="Times New Roman" w:hAnsi="Times New Roman" w:cs="Times New Roman"/>
          <w:sz w:val="24"/>
          <w:szCs w:val="24"/>
        </w:rPr>
        <w:t>J. Reirs</w:t>
      </w:r>
    </w:p>
    <w:p w:rsidR="006F09D9" w:rsidRDefault="006F09D9" w:rsidP="00195591">
      <w:pPr>
        <w:rPr>
          <w:rFonts w:ascii="Times New Roman" w:hAnsi="Times New Roman" w:cs="Times New Roman"/>
          <w:sz w:val="24"/>
          <w:szCs w:val="24"/>
        </w:rPr>
      </w:pPr>
    </w:p>
    <w:p w:rsidR="00052C72" w:rsidRDefault="00052C72" w:rsidP="00195591">
      <w:pPr>
        <w:rPr>
          <w:rFonts w:ascii="Times New Roman" w:hAnsi="Times New Roman" w:cs="Times New Roman"/>
          <w:sz w:val="24"/>
          <w:szCs w:val="24"/>
        </w:rPr>
      </w:pPr>
    </w:p>
    <w:p w:rsidR="00D66B06" w:rsidRDefault="00D66B06" w:rsidP="00195591">
      <w:pPr>
        <w:rPr>
          <w:rFonts w:ascii="Times New Roman" w:hAnsi="Times New Roman" w:cs="Times New Roman"/>
          <w:sz w:val="24"/>
          <w:szCs w:val="24"/>
        </w:rPr>
      </w:pPr>
    </w:p>
    <w:p w:rsidR="00D66B06" w:rsidRDefault="00D66B06" w:rsidP="00195591">
      <w:pPr>
        <w:rPr>
          <w:rFonts w:ascii="Times New Roman" w:hAnsi="Times New Roman" w:cs="Times New Roman"/>
          <w:sz w:val="24"/>
          <w:szCs w:val="24"/>
        </w:rPr>
      </w:pPr>
    </w:p>
    <w:p w:rsidR="00D66B06" w:rsidRDefault="00D66B06" w:rsidP="00195591">
      <w:pPr>
        <w:rPr>
          <w:rFonts w:ascii="Times New Roman" w:hAnsi="Times New Roman" w:cs="Times New Roman"/>
          <w:sz w:val="24"/>
          <w:szCs w:val="24"/>
        </w:rPr>
      </w:pPr>
    </w:p>
    <w:p w:rsidR="00B83A21" w:rsidRPr="00B83A21" w:rsidRDefault="00CB54F8" w:rsidP="00B83A21">
      <w:pPr>
        <w:spacing w:after="0"/>
        <w:rPr>
          <w:rFonts w:ascii="Times New Roman" w:hAnsi="Times New Roman" w:cs="Times New Roman"/>
          <w:sz w:val="20"/>
          <w:szCs w:val="20"/>
        </w:rPr>
      </w:pPr>
      <w:r>
        <w:rPr>
          <w:rFonts w:ascii="Times New Roman" w:hAnsi="Times New Roman" w:cs="Times New Roman"/>
          <w:sz w:val="20"/>
          <w:szCs w:val="20"/>
        </w:rPr>
        <w:t>Zane Adijāne, 67095437</w:t>
      </w:r>
    </w:p>
    <w:p w:rsidR="00B83A21" w:rsidRPr="002E592D" w:rsidRDefault="00F520D1" w:rsidP="002E592D">
      <w:pPr>
        <w:spacing w:after="0"/>
        <w:rPr>
          <w:rFonts w:ascii="Times New Roman" w:hAnsi="Times New Roman" w:cs="Times New Roman"/>
          <w:sz w:val="20"/>
          <w:szCs w:val="20"/>
        </w:rPr>
      </w:pPr>
      <w:hyperlink r:id="rId7" w:history="1">
        <w:r w:rsidR="00CB54F8" w:rsidRPr="00216FFC">
          <w:rPr>
            <w:rStyle w:val="Hyperlink"/>
            <w:rFonts w:ascii="Times New Roman" w:hAnsi="Times New Roman" w:cs="Times New Roman"/>
            <w:sz w:val="20"/>
            <w:szCs w:val="20"/>
          </w:rPr>
          <w:t>zane.adijane@fm.gov.lv</w:t>
        </w:r>
      </w:hyperlink>
      <w:r w:rsidR="00B83A21" w:rsidRPr="00B83A21">
        <w:rPr>
          <w:rFonts w:ascii="Times New Roman" w:hAnsi="Times New Roman" w:cs="Times New Roman"/>
          <w:sz w:val="20"/>
          <w:szCs w:val="20"/>
        </w:rPr>
        <w:t xml:space="preserve"> </w:t>
      </w:r>
    </w:p>
    <w:sectPr w:rsidR="00B83A21" w:rsidRPr="002E592D" w:rsidSect="0054493C">
      <w:headerReference w:type="default" r:id="rId8"/>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E7" w:rsidRDefault="00764DE7" w:rsidP="00D7043B">
      <w:pPr>
        <w:spacing w:after="0" w:line="240" w:lineRule="auto"/>
      </w:pPr>
      <w:r>
        <w:separator/>
      </w:r>
    </w:p>
  </w:endnote>
  <w:endnote w:type="continuationSeparator" w:id="0">
    <w:p w:rsidR="00764DE7" w:rsidRDefault="00764DE7" w:rsidP="00D7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4F8" w:rsidRDefault="00DE4E43">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033883">
      <w:rPr>
        <w:rFonts w:ascii="Times New Roman" w:hAnsi="Times New Roman" w:cs="Times New Roman"/>
        <w:noProof/>
        <w:sz w:val="20"/>
        <w:szCs w:val="20"/>
      </w:rPr>
      <w:t>FMZino_070219.docx</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92D" w:rsidRPr="00DE4E43" w:rsidRDefault="00DE4E43" w:rsidP="00DE4E43">
    <w:pPr>
      <w:pStyle w:val="Footer"/>
      <w:rPr>
        <w:rFonts w:ascii="Times New Roman" w:hAnsi="Times New Roman" w:cs="Times New Roman"/>
        <w:sz w:val="20"/>
        <w:szCs w:val="20"/>
      </w:rPr>
    </w:pPr>
    <w:r w:rsidRPr="00DE4E43">
      <w:rPr>
        <w:rFonts w:ascii="Times New Roman" w:hAnsi="Times New Roman" w:cs="Times New Roman"/>
        <w:sz w:val="20"/>
        <w:szCs w:val="20"/>
      </w:rPr>
      <w:fldChar w:fldCharType="begin"/>
    </w:r>
    <w:r w:rsidRPr="00DE4E43">
      <w:rPr>
        <w:rFonts w:ascii="Times New Roman" w:hAnsi="Times New Roman" w:cs="Times New Roman"/>
        <w:sz w:val="20"/>
        <w:szCs w:val="20"/>
      </w:rPr>
      <w:instrText xml:space="preserve"> FILENAME \* MERGEFORMAT </w:instrText>
    </w:r>
    <w:r w:rsidRPr="00DE4E43">
      <w:rPr>
        <w:rFonts w:ascii="Times New Roman" w:hAnsi="Times New Roman" w:cs="Times New Roman"/>
        <w:sz w:val="20"/>
        <w:szCs w:val="20"/>
      </w:rPr>
      <w:fldChar w:fldCharType="separate"/>
    </w:r>
    <w:r w:rsidR="00033883">
      <w:rPr>
        <w:rFonts w:ascii="Times New Roman" w:hAnsi="Times New Roman" w:cs="Times New Roman"/>
        <w:noProof/>
        <w:sz w:val="20"/>
        <w:szCs w:val="20"/>
      </w:rPr>
      <w:t>FMZino_070219.docx</w:t>
    </w:r>
    <w:r w:rsidRPr="00DE4E43">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E7" w:rsidRDefault="00764DE7" w:rsidP="00D7043B">
      <w:pPr>
        <w:spacing w:after="0" w:line="240" w:lineRule="auto"/>
      </w:pPr>
      <w:r>
        <w:separator/>
      </w:r>
    </w:p>
  </w:footnote>
  <w:footnote w:type="continuationSeparator" w:id="0">
    <w:p w:rsidR="00764DE7" w:rsidRDefault="00764DE7" w:rsidP="00D70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43586"/>
      <w:docPartObj>
        <w:docPartGallery w:val="Page Numbers (Top of Page)"/>
        <w:docPartUnique/>
      </w:docPartObj>
    </w:sdtPr>
    <w:sdtEndPr>
      <w:rPr>
        <w:rFonts w:ascii="Times New Roman" w:hAnsi="Times New Roman" w:cs="Times New Roman"/>
        <w:noProof/>
        <w:sz w:val="20"/>
        <w:szCs w:val="20"/>
      </w:rPr>
    </w:sdtEndPr>
    <w:sdtContent>
      <w:p w:rsidR="0054493C" w:rsidRPr="0054493C" w:rsidRDefault="0054493C">
        <w:pPr>
          <w:pStyle w:val="Header"/>
          <w:jc w:val="right"/>
          <w:rPr>
            <w:rFonts w:ascii="Times New Roman" w:hAnsi="Times New Roman" w:cs="Times New Roman"/>
            <w:sz w:val="20"/>
            <w:szCs w:val="20"/>
          </w:rPr>
        </w:pPr>
        <w:r w:rsidRPr="0054493C">
          <w:rPr>
            <w:rFonts w:ascii="Times New Roman" w:hAnsi="Times New Roman" w:cs="Times New Roman"/>
            <w:sz w:val="20"/>
            <w:szCs w:val="20"/>
          </w:rPr>
          <w:fldChar w:fldCharType="begin"/>
        </w:r>
        <w:r w:rsidRPr="0054493C">
          <w:rPr>
            <w:rFonts w:ascii="Times New Roman" w:hAnsi="Times New Roman" w:cs="Times New Roman"/>
            <w:sz w:val="20"/>
            <w:szCs w:val="20"/>
          </w:rPr>
          <w:instrText xml:space="preserve"> PAGE   \* MERGEFORMAT </w:instrText>
        </w:r>
        <w:r w:rsidRPr="0054493C">
          <w:rPr>
            <w:rFonts w:ascii="Times New Roman" w:hAnsi="Times New Roman" w:cs="Times New Roman"/>
            <w:sz w:val="20"/>
            <w:szCs w:val="20"/>
          </w:rPr>
          <w:fldChar w:fldCharType="separate"/>
        </w:r>
        <w:r w:rsidR="00F520D1">
          <w:rPr>
            <w:rFonts w:ascii="Times New Roman" w:hAnsi="Times New Roman" w:cs="Times New Roman"/>
            <w:noProof/>
            <w:sz w:val="20"/>
            <w:szCs w:val="20"/>
          </w:rPr>
          <w:t>12</w:t>
        </w:r>
        <w:r w:rsidRPr="0054493C">
          <w:rPr>
            <w:rFonts w:ascii="Times New Roman" w:hAnsi="Times New Roman" w:cs="Times New Roman"/>
            <w:noProof/>
            <w:sz w:val="20"/>
            <w:szCs w:val="20"/>
          </w:rPr>
          <w:fldChar w:fldCharType="end"/>
        </w:r>
      </w:p>
    </w:sdtContent>
  </w:sdt>
  <w:p w:rsidR="0054493C" w:rsidRDefault="00544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8E5"/>
    <w:multiLevelType w:val="hybridMultilevel"/>
    <w:tmpl w:val="E4287B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465438"/>
    <w:multiLevelType w:val="hybridMultilevel"/>
    <w:tmpl w:val="3AFC2E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A40D1"/>
    <w:multiLevelType w:val="hybridMultilevel"/>
    <w:tmpl w:val="CADCDE60"/>
    <w:lvl w:ilvl="0" w:tplc="34D2A87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6801A8"/>
    <w:multiLevelType w:val="hybridMultilevel"/>
    <w:tmpl w:val="7E724452"/>
    <w:lvl w:ilvl="0" w:tplc="34D2A87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F63303"/>
    <w:multiLevelType w:val="hybridMultilevel"/>
    <w:tmpl w:val="05E46CBC"/>
    <w:lvl w:ilvl="0" w:tplc="C6A678A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1D2384"/>
    <w:multiLevelType w:val="hybridMultilevel"/>
    <w:tmpl w:val="7FB014A2"/>
    <w:lvl w:ilvl="0" w:tplc="05B2D05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9B4101"/>
    <w:multiLevelType w:val="hybridMultilevel"/>
    <w:tmpl w:val="207443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23203E"/>
    <w:multiLevelType w:val="hybridMultilevel"/>
    <w:tmpl w:val="2CAABA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E40245"/>
    <w:multiLevelType w:val="hybridMultilevel"/>
    <w:tmpl w:val="A290DF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C60988"/>
    <w:multiLevelType w:val="hybridMultilevel"/>
    <w:tmpl w:val="BC885020"/>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2A4B4793"/>
    <w:multiLevelType w:val="hybridMultilevel"/>
    <w:tmpl w:val="EAF0B7BA"/>
    <w:lvl w:ilvl="0" w:tplc="0426000F">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2C487C30"/>
    <w:multiLevelType w:val="hybridMultilevel"/>
    <w:tmpl w:val="23501C98"/>
    <w:lvl w:ilvl="0" w:tplc="8C4EF97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6359A9"/>
    <w:multiLevelType w:val="hybridMultilevel"/>
    <w:tmpl w:val="C9846C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9C1562"/>
    <w:multiLevelType w:val="hybridMultilevel"/>
    <w:tmpl w:val="C6428F56"/>
    <w:lvl w:ilvl="0" w:tplc="E8F22D2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320E27"/>
    <w:multiLevelType w:val="hybridMultilevel"/>
    <w:tmpl w:val="640A28AC"/>
    <w:lvl w:ilvl="0" w:tplc="BB728DFA">
      <w:start w:val="1"/>
      <w:numFmt w:val="decimal"/>
      <w:lvlText w:val="%1."/>
      <w:lvlJc w:val="center"/>
      <w:pPr>
        <w:ind w:left="720" w:hanging="360"/>
      </w:pPr>
      <w:rPr>
        <w:rFonts w:ascii="Times New Roman" w:hAnsi="Times New Roman" w:hint="default"/>
        <w:b w:val="0"/>
        <w:i w:val="0"/>
        <w:sz w:val="28"/>
      </w:rPr>
    </w:lvl>
    <w:lvl w:ilvl="1" w:tplc="AC2206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622718"/>
    <w:multiLevelType w:val="hybridMultilevel"/>
    <w:tmpl w:val="79FAEBCC"/>
    <w:lvl w:ilvl="0" w:tplc="873A273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312E09"/>
    <w:multiLevelType w:val="hybridMultilevel"/>
    <w:tmpl w:val="BA668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4D30333"/>
    <w:multiLevelType w:val="hybridMultilevel"/>
    <w:tmpl w:val="DB28443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471C3311"/>
    <w:multiLevelType w:val="hybridMultilevel"/>
    <w:tmpl w:val="05E46CBC"/>
    <w:lvl w:ilvl="0" w:tplc="C6A678A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C7A0E25"/>
    <w:multiLevelType w:val="hybridMultilevel"/>
    <w:tmpl w:val="BDB8C4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DAA1C36"/>
    <w:multiLevelType w:val="hybridMultilevel"/>
    <w:tmpl w:val="797C18A2"/>
    <w:lvl w:ilvl="0" w:tplc="47C6F9B6">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B52A22"/>
    <w:multiLevelType w:val="hybridMultilevel"/>
    <w:tmpl w:val="85A0CAC8"/>
    <w:lvl w:ilvl="0" w:tplc="9D44B41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55134D"/>
    <w:multiLevelType w:val="hybridMultilevel"/>
    <w:tmpl w:val="6D3864D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4B11D66"/>
    <w:multiLevelType w:val="multilevel"/>
    <w:tmpl w:val="649644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C47BA0"/>
    <w:multiLevelType w:val="hybridMultilevel"/>
    <w:tmpl w:val="D7EAB9BC"/>
    <w:lvl w:ilvl="0" w:tplc="69DEE3C6">
      <w:start w:val="1"/>
      <w:numFmt w:val="decimal"/>
      <w:lvlText w:val="%1."/>
      <w:lvlJc w:val="left"/>
      <w:pPr>
        <w:ind w:left="720" w:hanging="360"/>
      </w:pPr>
      <w:rPr>
        <w:rFonts w:ascii="Times New Roman" w:hAnsi="Times New Roman" w:cs="Times New Roman" w:hint="default"/>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3D33CD9"/>
    <w:multiLevelType w:val="hybridMultilevel"/>
    <w:tmpl w:val="378077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A0B5C5B"/>
    <w:multiLevelType w:val="hybridMultilevel"/>
    <w:tmpl w:val="9C8052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1"/>
  </w:num>
  <w:num w:numId="4">
    <w:abstractNumId w:val="0"/>
  </w:num>
  <w:num w:numId="5">
    <w:abstractNumId w:val="8"/>
  </w:num>
  <w:num w:numId="6">
    <w:abstractNumId w:val="19"/>
  </w:num>
  <w:num w:numId="7">
    <w:abstractNumId w:val="16"/>
  </w:num>
  <w:num w:numId="8">
    <w:abstractNumId w:val="14"/>
  </w:num>
  <w:num w:numId="9">
    <w:abstractNumId w:val="18"/>
  </w:num>
  <w:num w:numId="10">
    <w:abstractNumId w:val="24"/>
  </w:num>
  <w:num w:numId="11">
    <w:abstractNumId w:val="9"/>
  </w:num>
  <w:num w:numId="12">
    <w:abstractNumId w:val="1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6"/>
  </w:num>
  <w:num w:numId="17">
    <w:abstractNumId w:val="12"/>
  </w:num>
  <w:num w:numId="18">
    <w:abstractNumId w:val="15"/>
  </w:num>
  <w:num w:numId="19">
    <w:abstractNumId w:val="11"/>
  </w:num>
  <w:num w:numId="20">
    <w:abstractNumId w:val="20"/>
  </w:num>
  <w:num w:numId="21">
    <w:abstractNumId w:val="3"/>
  </w:num>
  <w:num w:numId="22">
    <w:abstractNumId w:val="2"/>
  </w:num>
  <w:num w:numId="23">
    <w:abstractNumId w:val="13"/>
  </w:num>
  <w:num w:numId="24">
    <w:abstractNumId w:val="22"/>
  </w:num>
  <w:num w:numId="25">
    <w:abstractNumId w:val="25"/>
  </w:num>
  <w:num w:numId="26">
    <w:abstractNumId w:val="7"/>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14"/>
    <w:rsid w:val="0000325A"/>
    <w:rsid w:val="00003554"/>
    <w:rsid w:val="00004DCB"/>
    <w:rsid w:val="0001296D"/>
    <w:rsid w:val="0001558F"/>
    <w:rsid w:val="00033883"/>
    <w:rsid w:val="000347FE"/>
    <w:rsid w:val="00035A21"/>
    <w:rsid w:val="000363A2"/>
    <w:rsid w:val="000423FF"/>
    <w:rsid w:val="00043312"/>
    <w:rsid w:val="000446A2"/>
    <w:rsid w:val="00047FC0"/>
    <w:rsid w:val="00052C72"/>
    <w:rsid w:val="0005393E"/>
    <w:rsid w:val="000646CA"/>
    <w:rsid w:val="00071E90"/>
    <w:rsid w:val="00074D16"/>
    <w:rsid w:val="00083D8A"/>
    <w:rsid w:val="000863DB"/>
    <w:rsid w:val="0009572E"/>
    <w:rsid w:val="00096301"/>
    <w:rsid w:val="000A3FE2"/>
    <w:rsid w:val="000A4842"/>
    <w:rsid w:val="000B227B"/>
    <w:rsid w:val="000C4483"/>
    <w:rsid w:val="000C5A50"/>
    <w:rsid w:val="000D79B2"/>
    <w:rsid w:val="000E313B"/>
    <w:rsid w:val="000E4FCE"/>
    <w:rsid w:val="000F3E0B"/>
    <w:rsid w:val="001034F8"/>
    <w:rsid w:val="001139D7"/>
    <w:rsid w:val="00123E50"/>
    <w:rsid w:val="001251E3"/>
    <w:rsid w:val="00125A03"/>
    <w:rsid w:val="001430B3"/>
    <w:rsid w:val="0015646C"/>
    <w:rsid w:val="001567AA"/>
    <w:rsid w:val="0017255E"/>
    <w:rsid w:val="0018264F"/>
    <w:rsid w:val="00186AEF"/>
    <w:rsid w:val="001937A8"/>
    <w:rsid w:val="00195591"/>
    <w:rsid w:val="001B6F5D"/>
    <w:rsid w:val="001C115C"/>
    <w:rsid w:val="001C3D69"/>
    <w:rsid w:val="001D48F8"/>
    <w:rsid w:val="001D4B80"/>
    <w:rsid w:val="001E24BA"/>
    <w:rsid w:val="001E4A6C"/>
    <w:rsid w:val="001F7F19"/>
    <w:rsid w:val="00204AE7"/>
    <w:rsid w:val="00204EA0"/>
    <w:rsid w:val="00211EDD"/>
    <w:rsid w:val="00212E6C"/>
    <w:rsid w:val="00216680"/>
    <w:rsid w:val="00216A1D"/>
    <w:rsid w:val="00227AF9"/>
    <w:rsid w:val="00231A4A"/>
    <w:rsid w:val="00231AA9"/>
    <w:rsid w:val="00232851"/>
    <w:rsid w:val="00252404"/>
    <w:rsid w:val="00253ADC"/>
    <w:rsid w:val="002543C5"/>
    <w:rsid w:val="0026004D"/>
    <w:rsid w:val="0026189E"/>
    <w:rsid w:val="002746CD"/>
    <w:rsid w:val="00281483"/>
    <w:rsid w:val="00283B19"/>
    <w:rsid w:val="00297420"/>
    <w:rsid w:val="002B2ECF"/>
    <w:rsid w:val="002B59D0"/>
    <w:rsid w:val="002B5B22"/>
    <w:rsid w:val="002C5EB9"/>
    <w:rsid w:val="002C6045"/>
    <w:rsid w:val="002C7E3F"/>
    <w:rsid w:val="002D1AD7"/>
    <w:rsid w:val="002D3347"/>
    <w:rsid w:val="002D3FFB"/>
    <w:rsid w:val="002E592D"/>
    <w:rsid w:val="002F36E0"/>
    <w:rsid w:val="002F40EF"/>
    <w:rsid w:val="002F5AC8"/>
    <w:rsid w:val="002F7281"/>
    <w:rsid w:val="00304237"/>
    <w:rsid w:val="003143C3"/>
    <w:rsid w:val="00316949"/>
    <w:rsid w:val="00317584"/>
    <w:rsid w:val="00324414"/>
    <w:rsid w:val="003306B9"/>
    <w:rsid w:val="0034242D"/>
    <w:rsid w:val="00342E17"/>
    <w:rsid w:val="00346678"/>
    <w:rsid w:val="00350CE4"/>
    <w:rsid w:val="003543E3"/>
    <w:rsid w:val="00355114"/>
    <w:rsid w:val="00361640"/>
    <w:rsid w:val="0037261E"/>
    <w:rsid w:val="003820FD"/>
    <w:rsid w:val="003829C4"/>
    <w:rsid w:val="00395331"/>
    <w:rsid w:val="00396295"/>
    <w:rsid w:val="00397D8E"/>
    <w:rsid w:val="003A01D3"/>
    <w:rsid w:val="003A07D4"/>
    <w:rsid w:val="003A090F"/>
    <w:rsid w:val="003A1AAF"/>
    <w:rsid w:val="003A1DA6"/>
    <w:rsid w:val="003A4F85"/>
    <w:rsid w:val="003B03F6"/>
    <w:rsid w:val="003B402E"/>
    <w:rsid w:val="003B4541"/>
    <w:rsid w:val="003B6B93"/>
    <w:rsid w:val="003D0DB8"/>
    <w:rsid w:val="003D3176"/>
    <w:rsid w:val="003D334B"/>
    <w:rsid w:val="003D79CB"/>
    <w:rsid w:val="003E4587"/>
    <w:rsid w:val="003F6A4F"/>
    <w:rsid w:val="00403329"/>
    <w:rsid w:val="0040341A"/>
    <w:rsid w:val="00422288"/>
    <w:rsid w:val="0042550F"/>
    <w:rsid w:val="0043715D"/>
    <w:rsid w:val="0044019B"/>
    <w:rsid w:val="00443A77"/>
    <w:rsid w:val="00451420"/>
    <w:rsid w:val="00456E60"/>
    <w:rsid w:val="00462F46"/>
    <w:rsid w:val="004640F8"/>
    <w:rsid w:val="00473751"/>
    <w:rsid w:val="00496D7D"/>
    <w:rsid w:val="004974DB"/>
    <w:rsid w:val="004A0C5F"/>
    <w:rsid w:val="004A4649"/>
    <w:rsid w:val="004A7C11"/>
    <w:rsid w:val="004B4B43"/>
    <w:rsid w:val="004C2543"/>
    <w:rsid w:val="004C4E58"/>
    <w:rsid w:val="004C5086"/>
    <w:rsid w:val="004D2BE6"/>
    <w:rsid w:val="004E441E"/>
    <w:rsid w:val="00500801"/>
    <w:rsid w:val="00500E04"/>
    <w:rsid w:val="00512A89"/>
    <w:rsid w:val="0051557E"/>
    <w:rsid w:val="00526720"/>
    <w:rsid w:val="0054369E"/>
    <w:rsid w:val="0054493C"/>
    <w:rsid w:val="005507D7"/>
    <w:rsid w:val="00553051"/>
    <w:rsid w:val="00560010"/>
    <w:rsid w:val="00562400"/>
    <w:rsid w:val="005626B1"/>
    <w:rsid w:val="00566308"/>
    <w:rsid w:val="00584B61"/>
    <w:rsid w:val="005903EA"/>
    <w:rsid w:val="0059295F"/>
    <w:rsid w:val="0059574F"/>
    <w:rsid w:val="00597E79"/>
    <w:rsid w:val="005A00A9"/>
    <w:rsid w:val="005A754D"/>
    <w:rsid w:val="005C306B"/>
    <w:rsid w:val="005C3BFE"/>
    <w:rsid w:val="005C5922"/>
    <w:rsid w:val="005D043B"/>
    <w:rsid w:val="005E0AC3"/>
    <w:rsid w:val="005E2882"/>
    <w:rsid w:val="005E29B6"/>
    <w:rsid w:val="00603C94"/>
    <w:rsid w:val="00614D74"/>
    <w:rsid w:val="00622D4D"/>
    <w:rsid w:val="00624098"/>
    <w:rsid w:val="006300A8"/>
    <w:rsid w:val="00631CD5"/>
    <w:rsid w:val="00640217"/>
    <w:rsid w:val="00640872"/>
    <w:rsid w:val="0065704A"/>
    <w:rsid w:val="0066639B"/>
    <w:rsid w:val="00671732"/>
    <w:rsid w:val="00675A0E"/>
    <w:rsid w:val="00680020"/>
    <w:rsid w:val="006812E4"/>
    <w:rsid w:val="00683091"/>
    <w:rsid w:val="00694930"/>
    <w:rsid w:val="006A5E97"/>
    <w:rsid w:val="006A70E4"/>
    <w:rsid w:val="006B45F7"/>
    <w:rsid w:val="006C5FAB"/>
    <w:rsid w:val="006D2D7C"/>
    <w:rsid w:val="006D38DC"/>
    <w:rsid w:val="006D46A3"/>
    <w:rsid w:val="006D74EA"/>
    <w:rsid w:val="006E1A1B"/>
    <w:rsid w:val="006E1E23"/>
    <w:rsid w:val="006E6F2D"/>
    <w:rsid w:val="006F0445"/>
    <w:rsid w:val="006F09D9"/>
    <w:rsid w:val="006F20AE"/>
    <w:rsid w:val="006F4B21"/>
    <w:rsid w:val="0070062C"/>
    <w:rsid w:val="0071089F"/>
    <w:rsid w:val="00712356"/>
    <w:rsid w:val="00713EBC"/>
    <w:rsid w:val="007148A2"/>
    <w:rsid w:val="00715729"/>
    <w:rsid w:val="00732E24"/>
    <w:rsid w:val="007343CB"/>
    <w:rsid w:val="007517BA"/>
    <w:rsid w:val="007517F5"/>
    <w:rsid w:val="00754A8E"/>
    <w:rsid w:val="0075682C"/>
    <w:rsid w:val="00756F9E"/>
    <w:rsid w:val="00763F47"/>
    <w:rsid w:val="00764DE7"/>
    <w:rsid w:val="00764FC6"/>
    <w:rsid w:val="0076790D"/>
    <w:rsid w:val="00773870"/>
    <w:rsid w:val="00781B46"/>
    <w:rsid w:val="00783A41"/>
    <w:rsid w:val="007A5D62"/>
    <w:rsid w:val="007C5699"/>
    <w:rsid w:val="007D2981"/>
    <w:rsid w:val="007D755B"/>
    <w:rsid w:val="007E783C"/>
    <w:rsid w:val="007F0969"/>
    <w:rsid w:val="007F20DA"/>
    <w:rsid w:val="007F3856"/>
    <w:rsid w:val="00813C65"/>
    <w:rsid w:val="008308D5"/>
    <w:rsid w:val="00841DCB"/>
    <w:rsid w:val="0084432B"/>
    <w:rsid w:val="00850023"/>
    <w:rsid w:val="00851216"/>
    <w:rsid w:val="0085146C"/>
    <w:rsid w:val="00856A14"/>
    <w:rsid w:val="008715C8"/>
    <w:rsid w:val="00872CF0"/>
    <w:rsid w:val="0087412B"/>
    <w:rsid w:val="00883A23"/>
    <w:rsid w:val="0089665A"/>
    <w:rsid w:val="008A4A91"/>
    <w:rsid w:val="008A6FEA"/>
    <w:rsid w:val="008B3560"/>
    <w:rsid w:val="008C2DC4"/>
    <w:rsid w:val="008D233C"/>
    <w:rsid w:val="008E0691"/>
    <w:rsid w:val="008E34C6"/>
    <w:rsid w:val="008E3D02"/>
    <w:rsid w:val="008E60DD"/>
    <w:rsid w:val="008F6FF2"/>
    <w:rsid w:val="009110C4"/>
    <w:rsid w:val="009260CB"/>
    <w:rsid w:val="00932031"/>
    <w:rsid w:val="00937F0A"/>
    <w:rsid w:val="00942572"/>
    <w:rsid w:val="00951B65"/>
    <w:rsid w:val="00954937"/>
    <w:rsid w:val="009579B3"/>
    <w:rsid w:val="00963E52"/>
    <w:rsid w:val="00974D79"/>
    <w:rsid w:val="00977F2E"/>
    <w:rsid w:val="00981C9B"/>
    <w:rsid w:val="00984009"/>
    <w:rsid w:val="00996A10"/>
    <w:rsid w:val="00997136"/>
    <w:rsid w:val="009978C1"/>
    <w:rsid w:val="009B6C98"/>
    <w:rsid w:val="009D729B"/>
    <w:rsid w:val="009E0C77"/>
    <w:rsid w:val="009E10C3"/>
    <w:rsid w:val="009E3490"/>
    <w:rsid w:val="009E3FAF"/>
    <w:rsid w:val="009E5847"/>
    <w:rsid w:val="009F3AFA"/>
    <w:rsid w:val="00A0080E"/>
    <w:rsid w:val="00A00C2A"/>
    <w:rsid w:val="00A01EF8"/>
    <w:rsid w:val="00A03A18"/>
    <w:rsid w:val="00A175F4"/>
    <w:rsid w:val="00A221AB"/>
    <w:rsid w:val="00A230B0"/>
    <w:rsid w:val="00A27225"/>
    <w:rsid w:val="00A31142"/>
    <w:rsid w:val="00A32C8A"/>
    <w:rsid w:val="00A33012"/>
    <w:rsid w:val="00A414C2"/>
    <w:rsid w:val="00A44B6C"/>
    <w:rsid w:val="00A52B87"/>
    <w:rsid w:val="00A56A58"/>
    <w:rsid w:val="00A673CA"/>
    <w:rsid w:val="00A706F4"/>
    <w:rsid w:val="00A75627"/>
    <w:rsid w:val="00A875C1"/>
    <w:rsid w:val="00A9177A"/>
    <w:rsid w:val="00AA5B1F"/>
    <w:rsid w:val="00AB07E3"/>
    <w:rsid w:val="00AB389A"/>
    <w:rsid w:val="00AC35CA"/>
    <w:rsid w:val="00AD18EF"/>
    <w:rsid w:val="00AD1F82"/>
    <w:rsid w:val="00AD6401"/>
    <w:rsid w:val="00AF12DA"/>
    <w:rsid w:val="00AF1D16"/>
    <w:rsid w:val="00AF2C6B"/>
    <w:rsid w:val="00B05471"/>
    <w:rsid w:val="00B07E38"/>
    <w:rsid w:val="00B118B3"/>
    <w:rsid w:val="00B15602"/>
    <w:rsid w:val="00B1628D"/>
    <w:rsid w:val="00B235AA"/>
    <w:rsid w:val="00B4008A"/>
    <w:rsid w:val="00B61CB3"/>
    <w:rsid w:val="00B677EA"/>
    <w:rsid w:val="00B75EBF"/>
    <w:rsid w:val="00B81758"/>
    <w:rsid w:val="00B83A21"/>
    <w:rsid w:val="00B83E98"/>
    <w:rsid w:val="00B847FF"/>
    <w:rsid w:val="00BA59B7"/>
    <w:rsid w:val="00BB2D4B"/>
    <w:rsid w:val="00BB7AB7"/>
    <w:rsid w:val="00BC1E91"/>
    <w:rsid w:val="00BD0DB3"/>
    <w:rsid w:val="00BD68D0"/>
    <w:rsid w:val="00BD7446"/>
    <w:rsid w:val="00BE052F"/>
    <w:rsid w:val="00BE22E4"/>
    <w:rsid w:val="00C0426A"/>
    <w:rsid w:val="00C13E5C"/>
    <w:rsid w:val="00C157FB"/>
    <w:rsid w:val="00C22B11"/>
    <w:rsid w:val="00C26B14"/>
    <w:rsid w:val="00C341D4"/>
    <w:rsid w:val="00C62660"/>
    <w:rsid w:val="00C63690"/>
    <w:rsid w:val="00C66787"/>
    <w:rsid w:val="00C83631"/>
    <w:rsid w:val="00C85271"/>
    <w:rsid w:val="00C85D23"/>
    <w:rsid w:val="00C96ECB"/>
    <w:rsid w:val="00CA7F98"/>
    <w:rsid w:val="00CB54F8"/>
    <w:rsid w:val="00CB5864"/>
    <w:rsid w:val="00CB6DA6"/>
    <w:rsid w:val="00CC101A"/>
    <w:rsid w:val="00CC1D86"/>
    <w:rsid w:val="00CD0687"/>
    <w:rsid w:val="00CE26FC"/>
    <w:rsid w:val="00CF00EE"/>
    <w:rsid w:val="00CF1B9D"/>
    <w:rsid w:val="00CF5831"/>
    <w:rsid w:val="00CF6F50"/>
    <w:rsid w:val="00D04C5B"/>
    <w:rsid w:val="00D1514D"/>
    <w:rsid w:val="00D463C4"/>
    <w:rsid w:val="00D477AE"/>
    <w:rsid w:val="00D53C44"/>
    <w:rsid w:val="00D64586"/>
    <w:rsid w:val="00D66B06"/>
    <w:rsid w:val="00D701BF"/>
    <w:rsid w:val="00D7043B"/>
    <w:rsid w:val="00D72D61"/>
    <w:rsid w:val="00D7424F"/>
    <w:rsid w:val="00D7774B"/>
    <w:rsid w:val="00D77D5C"/>
    <w:rsid w:val="00D923AD"/>
    <w:rsid w:val="00DA3125"/>
    <w:rsid w:val="00DB03C0"/>
    <w:rsid w:val="00DB11B0"/>
    <w:rsid w:val="00DB330B"/>
    <w:rsid w:val="00DB3DC9"/>
    <w:rsid w:val="00DB41AC"/>
    <w:rsid w:val="00DB4908"/>
    <w:rsid w:val="00DB53CB"/>
    <w:rsid w:val="00DC4D81"/>
    <w:rsid w:val="00DC4F26"/>
    <w:rsid w:val="00DE0DEA"/>
    <w:rsid w:val="00DE4E43"/>
    <w:rsid w:val="00DF13AD"/>
    <w:rsid w:val="00DF6E1B"/>
    <w:rsid w:val="00E04A89"/>
    <w:rsid w:val="00E0527B"/>
    <w:rsid w:val="00E05D01"/>
    <w:rsid w:val="00E11270"/>
    <w:rsid w:val="00E11B41"/>
    <w:rsid w:val="00E12705"/>
    <w:rsid w:val="00E174CE"/>
    <w:rsid w:val="00E25E0B"/>
    <w:rsid w:val="00E26778"/>
    <w:rsid w:val="00E35728"/>
    <w:rsid w:val="00E365F0"/>
    <w:rsid w:val="00E40422"/>
    <w:rsid w:val="00E40498"/>
    <w:rsid w:val="00E406F1"/>
    <w:rsid w:val="00E601AA"/>
    <w:rsid w:val="00E603AA"/>
    <w:rsid w:val="00E6287D"/>
    <w:rsid w:val="00E653B2"/>
    <w:rsid w:val="00E856D9"/>
    <w:rsid w:val="00E8585C"/>
    <w:rsid w:val="00E9327E"/>
    <w:rsid w:val="00EA7ADC"/>
    <w:rsid w:val="00EC4EA5"/>
    <w:rsid w:val="00ED4683"/>
    <w:rsid w:val="00EF00DC"/>
    <w:rsid w:val="00EF27A0"/>
    <w:rsid w:val="00EF4F26"/>
    <w:rsid w:val="00F03647"/>
    <w:rsid w:val="00F11BF8"/>
    <w:rsid w:val="00F143BA"/>
    <w:rsid w:val="00F16D4C"/>
    <w:rsid w:val="00F20504"/>
    <w:rsid w:val="00F22300"/>
    <w:rsid w:val="00F40EB1"/>
    <w:rsid w:val="00F50194"/>
    <w:rsid w:val="00F520D1"/>
    <w:rsid w:val="00F529B2"/>
    <w:rsid w:val="00F56D4D"/>
    <w:rsid w:val="00F679A1"/>
    <w:rsid w:val="00F73528"/>
    <w:rsid w:val="00F73F70"/>
    <w:rsid w:val="00F80A5B"/>
    <w:rsid w:val="00F811D2"/>
    <w:rsid w:val="00F85C1B"/>
    <w:rsid w:val="00F86044"/>
    <w:rsid w:val="00F97F3E"/>
    <w:rsid w:val="00FA1F39"/>
    <w:rsid w:val="00FB0C0D"/>
    <w:rsid w:val="00FB6D1F"/>
    <w:rsid w:val="00FC237D"/>
    <w:rsid w:val="00FD55C1"/>
    <w:rsid w:val="00FE18B1"/>
    <w:rsid w:val="00FE2194"/>
    <w:rsid w:val="00FE703C"/>
    <w:rsid w:val="00FF2EEB"/>
    <w:rsid w:val="00FF448D"/>
    <w:rsid w:val="00FF5798"/>
    <w:rsid w:val="00FF6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6E6C25BC-2EED-438F-ACFA-DC89B5D2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qFormat/>
    <w:rsid w:val="00951B65"/>
    <w:pPr>
      <w:ind w:left="720"/>
      <w:contextualSpacing/>
    </w:pPr>
  </w:style>
  <w:style w:type="paragraph" w:styleId="Header">
    <w:name w:val="header"/>
    <w:basedOn w:val="Normal"/>
    <w:link w:val="HeaderChar"/>
    <w:uiPriority w:val="99"/>
    <w:unhideWhenUsed/>
    <w:rsid w:val="00D704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043B"/>
  </w:style>
  <w:style w:type="paragraph" w:styleId="Footer">
    <w:name w:val="footer"/>
    <w:basedOn w:val="Normal"/>
    <w:link w:val="FooterChar"/>
    <w:uiPriority w:val="99"/>
    <w:unhideWhenUsed/>
    <w:rsid w:val="00D704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43B"/>
  </w:style>
  <w:style w:type="character" w:styleId="FootnoteReference">
    <w:name w:val="footnote reference"/>
    <w:basedOn w:val="DefaultParagraphFont"/>
    <w:uiPriority w:val="99"/>
    <w:semiHidden/>
    <w:unhideWhenUsed/>
    <w:rsid w:val="006E6F2D"/>
    <w:rPr>
      <w:vertAlign w:val="superscript"/>
    </w:rPr>
  </w:style>
  <w:style w:type="character" w:styleId="Hyperlink">
    <w:name w:val="Hyperlink"/>
    <w:uiPriority w:val="99"/>
    <w:rsid w:val="00B83A21"/>
    <w:rPr>
      <w:color w:val="0000FF"/>
      <w:u w:val="single"/>
    </w:rPr>
  </w:style>
  <w:style w:type="character" w:styleId="CommentReference">
    <w:name w:val="annotation reference"/>
    <w:basedOn w:val="DefaultParagraphFont"/>
    <w:uiPriority w:val="99"/>
    <w:semiHidden/>
    <w:unhideWhenUsed/>
    <w:rsid w:val="00CA7F98"/>
    <w:rPr>
      <w:sz w:val="16"/>
      <w:szCs w:val="16"/>
    </w:rPr>
  </w:style>
  <w:style w:type="paragraph" w:styleId="CommentText">
    <w:name w:val="annotation text"/>
    <w:basedOn w:val="Normal"/>
    <w:link w:val="CommentTextChar"/>
    <w:uiPriority w:val="99"/>
    <w:semiHidden/>
    <w:unhideWhenUsed/>
    <w:rsid w:val="00CA7F98"/>
    <w:pPr>
      <w:spacing w:line="240" w:lineRule="auto"/>
    </w:pPr>
    <w:rPr>
      <w:sz w:val="20"/>
      <w:szCs w:val="20"/>
    </w:rPr>
  </w:style>
  <w:style w:type="character" w:customStyle="1" w:styleId="CommentTextChar">
    <w:name w:val="Comment Text Char"/>
    <w:basedOn w:val="DefaultParagraphFont"/>
    <w:link w:val="CommentText"/>
    <w:uiPriority w:val="99"/>
    <w:semiHidden/>
    <w:rsid w:val="00CA7F98"/>
    <w:rPr>
      <w:sz w:val="20"/>
      <w:szCs w:val="20"/>
    </w:rPr>
  </w:style>
  <w:style w:type="paragraph" w:styleId="CommentSubject">
    <w:name w:val="annotation subject"/>
    <w:basedOn w:val="CommentText"/>
    <w:next w:val="CommentText"/>
    <w:link w:val="CommentSubjectChar"/>
    <w:uiPriority w:val="99"/>
    <w:semiHidden/>
    <w:unhideWhenUsed/>
    <w:rsid w:val="00CA7F98"/>
    <w:rPr>
      <w:b/>
      <w:bCs/>
    </w:rPr>
  </w:style>
  <w:style w:type="character" w:customStyle="1" w:styleId="CommentSubjectChar">
    <w:name w:val="Comment Subject Char"/>
    <w:basedOn w:val="CommentTextChar"/>
    <w:link w:val="CommentSubject"/>
    <w:uiPriority w:val="99"/>
    <w:semiHidden/>
    <w:rsid w:val="00CA7F98"/>
    <w:rPr>
      <w:b/>
      <w:bCs/>
      <w:sz w:val="20"/>
      <w:szCs w:val="20"/>
    </w:rPr>
  </w:style>
  <w:style w:type="paragraph" w:styleId="BalloonText">
    <w:name w:val="Balloon Text"/>
    <w:basedOn w:val="Normal"/>
    <w:link w:val="BalloonTextChar"/>
    <w:uiPriority w:val="99"/>
    <w:semiHidden/>
    <w:unhideWhenUsed/>
    <w:rsid w:val="00CA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F98"/>
    <w:rPr>
      <w:rFonts w:ascii="Segoe UI" w:hAnsi="Segoe UI" w:cs="Segoe UI"/>
      <w:sz w:val="18"/>
      <w:szCs w:val="18"/>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3B03F6"/>
  </w:style>
  <w:style w:type="paragraph" w:styleId="FootnoteText">
    <w:name w:val="footnote text"/>
    <w:basedOn w:val="Normal"/>
    <w:link w:val="FootnoteTextChar"/>
    <w:uiPriority w:val="99"/>
    <w:semiHidden/>
    <w:unhideWhenUsed/>
    <w:rsid w:val="00977F2E"/>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77F2E"/>
    <w:rPr>
      <w:rFonts w:ascii="Times New Roman" w:hAnsi="Times New Roman" w:cs="Times New Roman"/>
      <w:sz w:val="20"/>
      <w:szCs w:val="20"/>
    </w:rPr>
  </w:style>
  <w:style w:type="character" w:customStyle="1" w:styleId="tvhtml">
    <w:name w:val="tv_html"/>
    <w:basedOn w:val="DefaultParagraphFont"/>
    <w:rsid w:val="00A706F4"/>
  </w:style>
  <w:style w:type="paragraph" w:styleId="Revision">
    <w:name w:val="Revision"/>
    <w:hidden/>
    <w:uiPriority w:val="99"/>
    <w:semiHidden/>
    <w:rsid w:val="007F0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1713">
      <w:bodyDiv w:val="1"/>
      <w:marLeft w:val="0"/>
      <w:marRight w:val="0"/>
      <w:marTop w:val="0"/>
      <w:marBottom w:val="0"/>
      <w:divBdr>
        <w:top w:val="none" w:sz="0" w:space="0" w:color="auto"/>
        <w:left w:val="none" w:sz="0" w:space="0" w:color="auto"/>
        <w:bottom w:val="none" w:sz="0" w:space="0" w:color="auto"/>
        <w:right w:val="none" w:sz="0" w:space="0" w:color="auto"/>
      </w:divBdr>
    </w:div>
    <w:div w:id="256452316">
      <w:bodyDiv w:val="1"/>
      <w:marLeft w:val="0"/>
      <w:marRight w:val="0"/>
      <w:marTop w:val="0"/>
      <w:marBottom w:val="0"/>
      <w:divBdr>
        <w:top w:val="none" w:sz="0" w:space="0" w:color="auto"/>
        <w:left w:val="none" w:sz="0" w:space="0" w:color="auto"/>
        <w:bottom w:val="none" w:sz="0" w:space="0" w:color="auto"/>
        <w:right w:val="none" w:sz="0" w:space="0" w:color="auto"/>
      </w:divBdr>
    </w:div>
    <w:div w:id="446507205">
      <w:bodyDiv w:val="1"/>
      <w:marLeft w:val="0"/>
      <w:marRight w:val="0"/>
      <w:marTop w:val="0"/>
      <w:marBottom w:val="0"/>
      <w:divBdr>
        <w:top w:val="none" w:sz="0" w:space="0" w:color="auto"/>
        <w:left w:val="none" w:sz="0" w:space="0" w:color="auto"/>
        <w:bottom w:val="none" w:sz="0" w:space="0" w:color="auto"/>
        <w:right w:val="none" w:sz="0" w:space="0" w:color="auto"/>
      </w:divBdr>
    </w:div>
    <w:div w:id="503129779">
      <w:bodyDiv w:val="1"/>
      <w:marLeft w:val="0"/>
      <w:marRight w:val="0"/>
      <w:marTop w:val="0"/>
      <w:marBottom w:val="0"/>
      <w:divBdr>
        <w:top w:val="none" w:sz="0" w:space="0" w:color="auto"/>
        <w:left w:val="none" w:sz="0" w:space="0" w:color="auto"/>
        <w:bottom w:val="none" w:sz="0" w:space="0" w:color="auto"/>
        <w:right w:val="none" w:sz="0" w:space="0" w:color="auto"/>
      </w:divBdr>
    </w:div>
    <w:div w:id="640962427">
      <w:bodyDiv w:val="1"/>
      <w:marLeft w:val="0"/>
      <w:marRight w:val="0"/>
      <w:marTop w:val="0"/>
      <w:marBottom w:val="0"/>
      <w:divBdr>
        <w:top w:val="none" w:sz="0" w:space="0" w:color="auto"/>
        <w:left w:val="none" w:sz="0" w:space="0" w:color="auto"/>
        <w:bottom w:val="none" w:sz="0" w:space="0" w:color="auto"/>
        <w:right w:val="none" w:sz="0" w:space="0" w:color="auto"/>
      </w:divBdr>
    </w:div>
    <w:div w:id="802843553">
      <w:bodyDiv w:val="1"/>
      <w:marLeft w:val="0"/>
      <w:marRight w:val="0"/>
      <w:marTop w:val="0"/>
      <w:marBottom w:val="0"/>
      <w:divBdr>
        <w:top w:val="none" w:sz="0" w:space="0" w:color="auto"/>
        <w:left w:val="none" w:sz="0" w:space="0" w:color="auto"/>
        <w:bottom w:val="none" w:sz="0" w:space="0" w:color="auto"/>
        <w:right w:val="none" w:sz="0" w:space="0" w:color="auto"/>
      </w:divBdr>
    </w:div>
    <w:div w:id="1212495033">
      <w:bodyDiv w:val="1"/>
      <w:marLeft w:val="0"/>
      <w:marRight w:val="0"/>
      <w:marTop w:val="0"/>
      <w:marBottom w:val="0"/>
      <w:divBdr>
        <w:top w:val="none" w:sz="0" w:space="0" w:color="auto"/>
        <w:left w:val="none" w:sz="0" w:space="0" w:color="auto"/>
        <w:bottom w:val="none" w:sz="0" w:space="0" w:color="auto"/>
        <w:right w:val="none" w:sz="0" w:space="0" w:color="auto"/>
      </w:divBdr>
    </w:div>
    <w:div w:id="1503740175">
      <w:bodyDiv w:val="1"/>
      <w:marLeft w:val="0"/>
      <w:marRight w:val="0"/>
      <w:marTop w:val="0"/>
      <w:marBottom w:val="0"/>
      <w:divBdr>
        <w:top w:val="none" w:sz="0" w:space="0" w:color="auto"/>
        <w:left w:val="none" w:sz="0" w:space="0" w:color="auto"/>
        <w:bottom w:val="none" w:sz="0" w:space="0" w:color="auto"/>
        <w:right w:val="none" w:sz="0" w:space="0" w:color="auto"/>
      </w:divBdr>
    </w:div>
    <w:div w:id="1711762746">
      <w:bodyDiv w:val="1"/>
      <w:marLeft w:val="0"/>
      <w:marRight w:val="0"/>
      <w:marTop w:val="0"/>
      <w:marBottom w:val="0"/>
      <w:divBdr>
        <w:top w:val="none" w:sz="0" w:space="0" w:color="auto"/>
        <w:left w:val="none" w:sz="0" w:space="0" w:color="auto"/>
        <w:bottom w:val="none" w:sz="0" w:space="0" w:color="auto"/>
        <w:right w:val="none" w:sz="0" w:space="0" w:color="auto"/>
      </w:divBdr>
    </w:div>
    <w:div w:id="1841576513">
      <w:bodyDiv w:val="1"/>
      <w:marLeft w:val="0"/>
      <w:marRight w:val="0"/>
      <w:marTop w:val="0"/>
      <w:marBottom w:val="0"/>
      <w:divBdr>
        <w:top w:val="none" w:sz="0" w:space="0" w:color="auto"/>
        <w:left w:val="none" w:sz="0" w:space="0" w:color="auto"/>
        <w:bottom w:val="none" w:sz="0" w:space="0" w:color="auto"/>
        <w:right w:val="none" w:sz="0" w:space="0" w:color="auto"/>
      </w:divBdr>
    </w:div>
    <w:div w:id="19947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ne.adijane@f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26320</Words>
  <Characters>15003</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“Par fiskālo telpu palielinošiem pasākumiem un izdevumiem prioritārajiem pasākumiem valsts budžetam 2019.gadam” </vt:lpstr>
    </vt:vector>
  </TitlesOfParts>
  <Company/>
  <LinksUpToDate>false</LinksUpToDate>
  <CharactersWithSpaces>41241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fiskālo telpu palielinošiem pasākumiem un izdevumiem prioritārajiem pasākumiem valsts budžetam 2019.gadam” </dc:title>
  <dc:subject/>
  <dc:creator>Zane Adijāne</dc:creator>
  <cp:keywords/>
  <dc:description>Zane.Adijane@fm.gov.lv, 67095437</dc:description>
  <cp:lastModifiedBy>Zane Adijāne</cp:lastModifiedBy>
  <cp:revision>36</cp:revision>
  <cp:lastPrinted>2017-09-12T07:21:00Z</cp:lastPrinted>
  <dcterms:created xsi:type="dcterms:W3CDTF">2019-02-07T16:20:00Z</dcterms:created>
  <dcterms:modified xsi:type="dcterms:W3CDTF">2019-02-07T19:26:00Z</dcterms:modified>
</cp:coreProperties>
</file>