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C613" w14:textId="77777777" w:rsidR="000D18CE" w:rsidRPr="00015163" w:rsidRDefault="000D18CE" w:rsidP="000D18CE">
      <w:pPr>
        <w:spacing w:after="12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015163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Pašvaldības nosaukums </w:t>
      </w:r>
    </w:p>
    <w:tbl>
      <w:tblPr>
        <w:tblStyle w:val="TableGrid"/>
        <w:tblW w:w="0" w:type="auto"/>
        <w:tblInd w:w="3984" w:type="dxa"/>
        <w:tblLook w:val="04A0" w:firstRow="1" w:lastRow="0" w:firstColumn="1" w:lastColumn="0" w:noHBand="0" w:noVBand="1"/>
      </w:tblPr>
      <w:tblGrid>
        <w:gridCol w:w="6406"/>
      </w:tblGrid>
      <w:tr w:rsidR="000D18CE" w:rsidRPr="00015163" w14:paraId="31570734" w14:textId="77777777" w:rsidTr="000D18CE">
        <w:tc>
          <w:tcPr>
            <w:tcW w:w="6406" w:type="dxa"/>
            <w:tcBorders>
              <w:top w:val="single" w:sz="6" w:space="0" w:color="767171" w:themeColor="background2" w:themeShade="80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0B1EA2C5" w14:textId="77777777" w:rsidR="000D18CE" w:rsidRPr="00015163" w:rsidRDefault="000D18C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Rekvizīti </w:t>
            </w:r>
          </w:p>
        </w:tc>
      </w:tr>
    </w:tbl>
    <w:p w14:paraId="72BC3319" w14:textId="77777777" w:rsidR="000D18CE" w:rsidRPr="00015163" w:rsidRDefault="000D18CE" w:rsidP="000D18CE">
      <w:pPr>
        <w:pStyle w:val="BodyText"/>
        <w:spacing w:after="240"/>
        <w:rPr>
          <w:rFonts w:ascii="Times New Roman" w:hAnsi="Times New Roman"/>
          <w:b/>
          <w:bCs/>
          <w:color w:val="auto"/>
          <w:sz w:val="24"/>
          <w:lang w:val="lv-LV"/>
        </w:rPr>
      </w:pPr>
    </w:p>
    <w:p w14:paraId="390144C9" w14:textId="3087AB27" w:rsidR="000D18CE" w:rsidRPr="00015163" w:rsidRDefault="00F4566D" w:rsidP="000D18CE">
      <w:pPr>
        <w:pStyle w:val="BodyText"/>
        <w:spacing w:after="240"/>
        <w:jc w:val="center"/>
        <w:rPr>
          <w:rFonts w:ascii="Times New Roman" w:hAnsi="Times New Roman"/>
          <w:b/>
          <w:bCs/>
          <w:color w:val="auto"/>
          <w:sz w:val="24"/>
          <w:lang w:val="lv-LV"/>
        </w:rPr>
      </w:pPr>
      <w:r>
        <w:rPr>
          <w:rFonts w:ascii="Times New Roman" w:hAnsi="Times New Roman"/>
          <w:b/>
          <w:bCs/>
          <w:color w:val="auto"/>
          <w:sz w:val="24"/>
          <w:lang w:val="lv-LV"/>
        </w:rPr>
        <w:t>Auditējamās</w:t>
      </w:r>
      <w:r w:rsidR="00430C69" w:rsidRPr="00015163">
        <w:rPr>
          <w:rFonts w:ascii="Times New Roman" w:hAnsi="Times New Roman"/>
          <w:b/>
          <w:bCs/>
          <w:color w:val="auto"/>
          <w:sz w:val="24"/>
          <w:lang w:val="lv-LV"/>
        </w:rPr>
        <w:t xml:space="preserve"> sistēmas </w:t>
      </w:r>
      <w:r w:rsidR="000D18CE" w:rsidRPr="00015163">
        <w:rPr>
          <w:rFonts w:ascii="Times New Roman" w:hAnsi="Times New Roman"/>
          <w:b/>
          <w:bCs/>
          <w:color w:val="auto"/>
          <w:sz w:val="24"/>
          <w:lang w:val="lv-LV"/>
        </w:rPr>
        <w:t>un iesaistītās puses</w:t>
      </w:r>
    </w:p>
    <w:p w14:paraId="31CBF3E3" w14:textId="77777777" w:rsidR="000D18CE" w:rsidRPr="00015163" w:rsidRDefault="000D18CE" w:rsidP="00DA3609">
      <w:pPr>
        <w:pStyle w:val="BodyText"/>
        <w:spacing w:after="240"/>
        <w:rPr>
          <w:rFonts w:ascii="Times New Roman" w:hAnsi="Times New Roman"/>
          <w:color w:val="auto"/>
          <w:sz w:val="24"/>
          <w:lang w:val="lv-LV"/>
        </w:rPr>
      </w:pPr>
    </w:p>
    <w:p w14:paraId="47785C84" w14:textId="56FCF386" w:rsidR="00DA3609" w:rsidRPr="00015163" w:rsidRDefault="00DA3609" w:rsidP="00DA3609">
      <w:pPr>
        <w:pStyle w:val="BodyText"/>
        <w:spacing w:after="240"/>
        <w:rPr>
          <w:rFonts w:ascii="Times New Roman" w:hAnsi="Times New Roman"/>
          <w:color w:val="auto"/>
          <w:sz w:val="24"/>
          <w:lang w:val="lv-LV"/>
        </w:rPr>
      </w:pPr>
      <w:r w:rsidRPr="00015163">
        <w:rPr>
          <w:rFonts w:ascii="Times New Roman" w:hAnsi="Times New Roman"/>
          <w:color w:val="auto"/>
          <w:sz w:val="24"/>
          <w:lang w:val="lv-LV"/>
        </w:rPr>
        <w:t xml:space="preserve">Zemāk tabulā iekļaujama informācija par </w:t>
      </w:r>
      <w:r w:rsidR="00430C69" w:rsidRPr="00015163">
        <w:rPr>
          <w:rFonts w:ascii="Times New Roman" w:hAnsi="Times New Roman"/>
          <w:color w:val="auto"/>
          <w:sz w:val="24"/>
          <w:lang w:val="lv-LV"/>
        </w:rPr>
        <w:t xml:space="preserve">iekšējā audita </w:t>
      </w:r>
      <w:r w:rsidR="00F4566D">
        <w:rPr>
          <w:rFonts w:ascii="Times New Roman" w:hAnsi="Times New Roman"/>
          <w:color w:val="auto"/>
          <w:sz w:val="24"/>
          <w:lang w:val="lv-LV"/>
        </w:rPr>
        <w:t xml:space="preserve">auditējamām </w:t>
      </w:r>
      <w:r w:rsidR="00430C69" w:rsidRPr="00015163">
        <w:rPr>
          <w:rFonts w:ascii="Times New Roman" w:hAnsi="Times New Roman"/>
          <w:color w:val="auto"/>
          <w:sz w:val="24"/>
          <w:lang w:val="lv-LV"/>
        </w:rPr>
        <w:t xml:space="preserve">sistēmām </w:t>
      </w:r>
      <w:r w:rsidRPr="00015163">
        <w:rPr>
          <w:rFonts w:ascii="Times New Roman" w:hAnsi="Times New Roman"/>
          <w:color w:val="auto"/>
          <w:sz w:val="24"/>
          <w:lang w:val="lv-LV"/>
        </w:rPr>
        <w:t>un to realizācijā iesaistītajām pašvaldības institūcijām. Ar citu krāsu (sarkana) izdalītas biedrības, nodibinājumi, kapitālsabiedrības un pilnvarotās personas, k</w:t>
      </w:r>
      <w:r w:rsidR="00015163">
        <w:rPr>
          <w:rFonts w:ascii="Times New Roman" w:hAnsi="Times New Roman"/>
          <w:color w:val="auto"/>
          <w:sz w:val="24"/>
          <w:lang w:val="lv-LV"/>
        </w:rPr>
        <w:t>urā</w:t>
      </w:r>
      <w:r w:rsidRPr="00015163">
        <w:rPr>
          <w:rFonts w:ascii="Times New Roman" w:hAnsi="Times New Roman"/>
          <w:color w:val="auto"/>
          <w:sz w:val="24"/>
          <w:lang w:val="lv-LV"/>
        </w:rPr>
        <w:t>m Iekšējā audita nodaļa nenodrošina iekšējā audita pakalpojumus, bet šīs institūcijas var būt iesaistītas pašvaldībai deleģēto uzdevumu nodrošināšanā.</w:t>
      </w:r>
    </w:p>
    <w:tbl>
      <w:tblPr>
        <w:tblStyle w:val="GridTable1Light-Accent11"/>
        <w:tblW w:w="14253" w:type="dxa"/>
        <w:tblLook w:val="04A0" w:firstRow="1" w:lastRow="0" w:firstColumn="1" w:lastColumn="0" w:noHBand="0" w:noVBand="1"/>
      </w:tblPr>
      <w:tblGrid>
        <w:gridCol w:w="5609"/>
        <w:gridCol w:w="1711"/>
        <w:gridCol w:w="1828"/>
        <w:gridCol w:w="1760"/>
        <w:gridCol w:w="1584"/>
        <w:gridCol w:w="1761"/>
      </w:tblGrid>
      <w:tr w:rsidR="00015163" w:rsidRPr="00015163" w14:paraId="7331A62E" w14:textId="77777777" w:rsidTr="00202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  <w:tcBorders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F8213B5" w14:textId="589349F2" w:rsidR="0020222E" w:rsidRPr="00015163" w:rsidRDefault="00F4566D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20222E"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udit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ējamās</w:t>
            </w:r>
            <w:r w:rsidR="0020222E"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sistēmas</w:t>
            </w:r>
          </w:p>
        </w:tc>
        <w:tc>
          <w:tcPr>
            <w:tcW w:w="1711" w:type="dxa"/>
            <w:tcBorders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C3B0C33" w14:textId="254912D8" w:rsidR="0020222E" w:rsidRPr="00015163" w:rsidRDefault="0020222E" w:rsidP="001D6C19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Iestādes</w:t>
            </w:r>
          </w:p>
        </w:tc>
        <w:tc>
          <w:tcPr>
            <w:tcW w:w="1828" w:type="dxa"/>
            <w:tcBorders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04FEDB3" w14:textId="169CFCAA" w:rsidR="0020222E" w:rsidRPr="00015163" w:rsidRDefault="0020222E" w:rsidP="001D6C19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Citas institūcijas</w:t>
            </w:r>
          </w:p>
        </w:tc>
        <w:tc>
          <w:tcPr>
            <w:tcW w:w="1760" w:type="dxa"/>
            <w:tcBorders>
              <w:bottom w:val="single" w:sz="4" w:space="0" w:color="B4C6E7" w:themeColor="accent1" w:themeTint="66"/>
            </w:tcBorders>
            <w:shd w:val="clear" w:color="auto" w:fill="F7CAAC" w:themeFill="accent2" w:themeFillTint="66"/>
            <w:vAlign w:val="center"/>
          </w:tcPr>
          <w:p w14:paraId="4EFF2DA4" w14:textId="41CD85A6" w:rsidR="0020222E" w:rsidRPr="00015163" w:rsidRDefault="0020222E" w:rsidP="001D6C19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Biedrības</w:t>
            </w:r>
            <w:r w:rsid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nodibinājumi</w:t>
            </w:r>
          </w:p>
        </w:tc>
        <w:tc>
          <w:tcPr>
            <w:tcW w:w="1584" w:type="dxa"/>
            <w:tcBorders>
              <w:bottom w:val="single" w:sz="4" w:space="0" w:color="B4C6E7" w:themeColor="accent1" w:themeTint="66"/>
            </w:tcBorders>
            <w:shd w:val="clear" w:color="auto" w:fill="F7CAAC" w:themeFill="accent2" w:themeFillTint="66"/>
            <w:vAlign w:val="center"/>
          </w:tcPr>
          <w:p w14:paraId="2E86C4D8" w14:textId="77777777" w:rsidR="0020222E" w:rsidRPr="00015163" w:rsidRDefault="0020222E" w:rsidP="001D6C19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Kapitāl-sabiedrības</w:t>
            </w:r>
          </w:p>
        </w:tc>
        <w:tc>
          <w:tcPr>
            <w:tcW w:w="1761" w:type="dxa"/>
            <w:tcBorders>
              <w:bottom w:val="single" w:sz="4" w:space="0" w:color="B4C6E7" w:themeColor="accent1" w:themeTint="66"/>
            </w:tcBorders>
            <w:shd w:val="clear" w:color="auto" w:fill="F7CAAC" w:themeFill="accent2" w:themeFillTint="66"/>
            <w:vAlign w:val="center"/>
          </w:tcPr>
          <w:p w14:paraId="033A6B43" w14:textId="77777777" w:rsidR="0020222E" w:rsidRPr="00015163" w:rsidRDefault="0020222E" w:rsidP="001D6C19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Pilnvarotā persona, kam deleģēts pārvaldes uzdevums </w:t>
            </w:r>
          </w:p>
        </w:tc>
      </w:tr>
      <w:tr w:rsidR="00015163" w:rsidRPr="00015163" w14:paraId="55DFC54E" w14:textId="77777777" w:rsidTr="002A120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3" w:type="dxa"/>
            <w:gridSpan w:val="6"/>
            <w:shd w:val="clear" w:color="auto" w:fill="DEEAF6" w:themeFill="accent5" w:themeFillTint="33"/>
          </w:tcPr>
          <w:p w14:paraId="52C11F6F" w14:textId="398EC189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Pamatdarbības autonomās funkcijas</w:t>
            </w:r>
          </w:p>
        </w:tc>
      </w:tr>
      <w:tr w:rsidR="00015163" w:rsidRPr="00015163" w14:paraId="50DB850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04A13554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Komunālo pakalpojumu nodrošināšana</w:t>
            </w:r>
          </w:p>
        </w:tc>
        <w:tc>
          <w:tcPr>
            <w:tcW w:w="1711" w:type="dxa"/>
          </w:tcPr>
          <w:p w14:paraId="378791E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6F4780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76600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B4E359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26BE92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02FC7A5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108C63C6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Administratīvās teritorijas labiekārtošana</w:t>
            </w:r>
          </w:p>
        </w:tc>
        <w:tc>
          <w:tcPr>
            <w:tcW w:w="1711" w:type="dxa"/>
          </w:tcPr>
          <w:p w14:paraId="74DC55C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D4A67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780CA7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2E2DC71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42FA5E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4A0DDA02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2AEF2DC2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Ceļu uzturēšana un attīstība</w:t>
            </w:r>
          </w:p>
        </w:tc>
        <w:tc>
          <w:tcPr>
            <w:tcW w:w="1711" w:type="dxa"/>
          </w:tcPr>
          <w:p w14:paraId="34BB3B81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DE68E0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0F175B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A3EA68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6087853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4B71D115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10714876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Izglītības pakalpojumu nodrošināšana</w:t>
            </w:r>
          </w:p>
        </w:tc>
        <w:tc>
          <w:tcPr>
            <w:tcW w:w="1711" w:type="dxa"/>
          </w:tcPr>
          <w:p w14:paraId="64F5802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942353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9013E5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FC21D3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4E6F5D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B26754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686EF143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Kultūras pakalpojumu nodrošināšana</w:t>
            </w:r>
          </w:p>
        </w:tc>
        <w:tc>
          <w:tcPr>
            <w:tcW w:w="1711" w:type="dxa"/>
          </w:tcPr>
          <w:p w14:paraId="032A80F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0A3481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48326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CC2A64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272049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856B0B9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0D6F45D9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Veselības pakalpojumu nodrošināšana</w:t>
            </w:r>
          </w:p>
        </w:tc>
        <w:tc>
          <w:tcPr>
            <w:tcW w:w="1711" w:type="dxa"/>
          </w:tcPr>
          <w:p w14:paraId="00D749E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E3B2C5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B4785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C7A37A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7B6513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8E1EDCD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30C6B22D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Sporta pakalpojumu nodrošināšana</w:t>
            </w:r>
          </w:p>
        </w:tc>
        <w:tc>
          <w:tcPr>
            <w:tcW w:w="1711" w:type="dxa"/>
          </w:tcPr>
          <w:p w14:paraId="51AE43A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5677A8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ECA7B4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8E7B59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C2D820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395E42BE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0E6CD892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Darbs ar jaunatni</w:t>
            </w:r>
          </w:p>
        </w:tc>
        <w:tc>
          <w:tcPr>
            <w:tcW w:w="1711" w:type="dxa"/>
          </w:tcPr>
          <w:p w14:paraId="00BD1FB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275D48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FC98CE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22E805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CFD381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483C521E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7033522E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Sociālo pakalpojumu nodrošināšana</w:t>
            </w:r>
          </w:p>
        </w:tc>
        <w:tc>
          <w:tcPr>
            <w:tcW w:w="1711" w:type="dxa"/>
          </w:tcPr>
          <w:p w14:paraId="7BE4A2C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D456DB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A71B20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6C88C5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6BDBE5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6A808248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4D27376B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Mājokļu jautājumu risināšana</w:t>
            </w:r>
          </w:p>
        </w:tc>
        <w:tc>
          <w:tcPr>
            <w:tcW w:w="1711" w:type="dxa"/>
          </w:tcPr>
          <w:p w14:paraId="7485DAA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E21861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E16760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EBB779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8E87FE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2E431A20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F130688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Bērnu interešu aizsardzība</w:t>
            </w:r>
          </w:p>
        </w:tc>
        <w:tc>
          <w:tcPr>
            <w:tcW w:w="1711" w:type="dxa"/>
          </w:tcPr>
          <w:p w14:paraId="77EE6B5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098E3F1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BD4F63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3F79A3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CE3125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4F092A7B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F4E0FF8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Saimnieciskās darbības sekmēšana</w:t>
            </w:r>
          </w:p>
        </w:tc>
        <w:tc>
          <w:tcPr>
            <w:tcW w:w="1711" w:type="dxa"/>
          </w:tcPr>
          <w:p w14:paraId="50C78ED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2BF773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3D2EF8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E3BF36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CF646D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64867D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2DAF923E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Licenču izsniegšana</w:t>
            </w:r>
          </w:p>
        </w:tc>
        <w:tc>
          <w:tcPr>
            <w:tcW w:w="1711" w:type="dxa"/>
          </w:tcPr>
          <w:p w14:paraId="438A1B0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43BD8D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D2866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77BBF3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164777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88F0B08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2C5CD12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Sabiedriskās kārtības pakalpojumi</w:t>
            </w:r>
          </w:p>
        </w:tc>
        <w:tc>
          <w:tcPr>
            <w:tcW w:w="1711" w:type="dxa"/>
          </w:tcPr>
          <w:p w14:paraId="09591D8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ACDC24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1A9EB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E476AA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4D488C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0DB26F47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22A73795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Zemes izmantošana un apbūve</w:t>
            </w:r>
          </w:p>
        </w:tc>
        <w:tc>
          <w:tcPr>
            <w:tcW w:w="1711" w:type="dxa"/>
          </w:tcPr>
          <w:p w14:paraId="040C046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C11C2E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22FD1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8547841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B963D1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6F574C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1163BB0E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Būvniecības procesa atbalsts</w:t>
            </w:r>
          </w:p>
        </w:tc>
        <w:tc>
          <w:tcPr>
            <w:tcW w:w="1711" w:type="dxa"/>
          </w:tcPr>
          <w:p w14:paraId="3A0BCDC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1E1D58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10BCE0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CEABB7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42628B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18F68B14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218F121A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Civilstāvokļa aktu reģistrācija</w:t>
            </w:r>
          </w:p>
        </w:tc>
        <w:tc>
          <w:tcPr>
            <w:tcW w:w="1711" w:type="dxa"/>
          </w:tcPr>
          <w:p w14:paraId="08B62E5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01B75B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813A57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4BF534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AEA48C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236E55C1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45424C1E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Civilās aizsardzības pakalpojumi</w:t>
            </w:r>
          </w:p>
        </w:tc>
        <w:tc>
          <w:tcPr>
            <w:tcW w:w="1711" w:type="dxa"/>
          </w:tcPr>
          <w:p w14:paraId="1B6EEA2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91A7A9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1EB88F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3F27A2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845A8E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23C7D9D8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ADC95DE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Sabiedriskā transporta pakalpojumi</w:t>
            </w:r>
          </w:p>
        </w:tc>
        <w:tc>
          <w:tcPr>
            <w:tcW w:w="1711" w:type="dxa"/>
          </w:tcPr>
          <w:p w14:paraId="5B6E4DC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1AB776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9021E3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14E72D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999290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68D9FB48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44FD0750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Dabas kapitāla ilgtspējīga pārvaldība</w:t>
            </w:r>
          </w:p>
        </w:tc>
        <w:tc>
          <w:tcPr>
            <w:tcW w:w="1711" w:type="dxa"/>
          </w:tcPr>
          <w:p w14:paraId="3A0E6BB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6473BA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2462A1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AE8789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3679C0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6FC460E1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0D89D64C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Atskurbināšanas pakalpojumi</w:t>
            </w:r>
          </w:p>
        </w:tc>
        <w:tc>
          <w:tcPr>
            <w:tcW w:w="1711" w:type="dxa"/>
          </w:tcPr>
          <w:p w14:paraId="7BEECC9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32CAD4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51378D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7102A2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22DBD4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15B1B04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BC58821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Klimata pārmaiņu ierobežošana </w:t>
            </w:r>
          </w:p>
        </w:tc>
        <w:tc>
          <w:tcPr>
            <w:tcW w:w="1711" w:type="dxa"/>
          </w:tcPr>
          <w:p w14:paraId="4404458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2EB7F2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96655B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5F3B81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1E9CC9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39C2C38B" w14:textId="77777777" w:rsidTr="00C5202B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3" w:type="dxa"/>
            <w:gridSpan w:val="6"/>
            <w:shd w:val="clear" w:color="auto" w:fill="DEEAF6" w:themeFill="accent5" w:themeFillTint="33"/>
          </w:tcPr>
          <w:p w14:paraId="2F2857F3" w14:textId="5391629C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Atbalsta funkcijas</w:t>
            </w:r>
          </w:p>
        </w:tc>
      </w:tr>
      <w:tr w:rsidR="00015163" w:rsidRPr="00015163" w14:paraId="23F437BC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7FD48329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Klientu apkalpošana </w:t>
            </w:r>
          </w:p>
        </w:tc>
        <w:tc>
          <w:tcPr>
            <w:tcW w:w="1711" w:type="dxa"/>
          </w:tcPr>
          <w:p w14:paraId="16B8A9A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551BCA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D31499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6E1E06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26ABD7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248DBCE0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6B0ADA2C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Lietvedība</w:t>
            </w:r>
          </w:p>
        </w:tc>
        <w:tc>
          <w:tcPr>
            <w:tcW w:w="1711" w:type="dxa"/>
          </w:tcPr>
          <w:p w14:paraId="1A60B0A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A65315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B0C6F7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71CF31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CA6581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0738A8E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6C93AD65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Finanses un grāmatvedība</w:t>
            </w:r>
          </w:p>
        </w:tc>
        <w:tc>
          <w:tcPr>
            <w:tcW w:w="1711" w:type="dxa"/>
          </w:tcPr>
          <w:p w14:paraId="786FFB9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B13D27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04C542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B44D9D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B661B7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8F17367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23B5803D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Juridiskais atbalsts</w:t>
            </w:r>
          </w:p>
        </w:tc>
        <w:tc>
          <w:tcPr>
            <w:tcW w:w="1711" w:type="dxa"/>
          </w:tcPr>
          <w:p w14:paraId="05056C7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C1EF5E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07D505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28072E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4C4B21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0B57D6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41E50CBC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Personālvadība</w:t>
            </w:r>
            <w:proofErr w:type="spellEnd"/>
          </w:p>
        </w:tc>
        <w:tc>
          <w:tcPr>
            <w:tcW w:w="1711" w:type="dxa"/>
          </w:tcPr>
          <w:p w14:paraId="0B266BB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BFF99D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A72318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9E1F76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CDE216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796A214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D99EA8E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Saimnieciskais atbalsts</w:t>
            </w:r>
          </w:p>
        </w:tc>
        <w:tc>
          <w:tcPr>
            <w:tcW w:w="1711" w:type="dxa"/>
          </w:tcPr>
          <w:p w14:paraId="74C8449E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1FD44F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0B5300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200E4C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754498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25983D2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68D4D3C5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Sabiedriskās attiecības</w:t>
            </w:r>
          </w:p>
        </w:tc>
        <w:tc>
          <w:tcPr>
            <w:tcW w:w="1711" w:type="dxa"/>
          </w:tcPr>
          <w:p w14:paraId="47CD2C2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524544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9F2639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2E2FC2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8EF763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7C8057C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5C6FF5EF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Pakalpojumu un teritorijas attīstība </w:t>
            </w:r>
          </w:p>
        </w:tc>
        <w:tc>
          <w:tcPr>
            <w:tcW w:w="1711" w:type="dxa"/>
          </w:tcPr>
          <w:p w14:paraId="4E3AC51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FA6DE9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A890CA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6B7328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D1ACA1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BFAB338" w14:textId="77777777" w:rsidTr="0020222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2F874F2C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Informācijas un komunikācijas tehnoloģiju (IKT) atbalsts</w:t>
            </w:r>
          </w:p>
        </w:tc>
        <w:tc>
          <w:tcPr>
            <w:tcW w:w="1711" w:type="dxa"/>
          </w:tcPr>
          <w:p w14:paraId="74F51EC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AA9AECC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F8D68D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EFB8F0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3AA6BE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73985245" w14:textId="77777777" w:rsidTr="00C3577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3" w:type="dxa"/>
            <w:gridSpan w:val="6"/>
            <w:shd w:val="clear" w:color="auto" w:fill="DEEAF6" w:themeFill="accent5" w:themeFillTint="33"/>
          </w:tcPr>
          <w:p w14:paraId="3BBA4290" w14:textId="2038623E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ES fondu finansēti projekti </w:t>
            </w:r>
          </w:p>
        </w:tc>
      </w:tr>
      <w:tr w:rsidR="00015163" w:rsidRPr="00015163" w14:paraId="00FDE0A4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  <w:shd w:val="clear" w:color="auto" w:fill="auto"/>
          </w:tcPr>
          <w:p w14:paraId="3599179B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4D2B569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2A500E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42E65B1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230009F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538A702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2760515B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  <w:shd w:val="clear" w:color="auto" w:fill="auto"/>
          </w:tcPr>
          <w:p w14:paraId="269F9DD7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547705A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52137D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158A1A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303E60A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640ED07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2814954" w14:textId="77777777" w:rsidTr="002C155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3" w:type="dxa"/>
            <w:gridSpan w:val="6"/>
            <w:shd w:val="clear" w:color="auto" w:fill="DEEAF6" w:themeFill="accent5" w:themeFillTint="33"/>
          </w:tcPr>
          <w:p w14:paraId="351DC7A8" w14:textId="1D67A501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Pašvaldībai deleģētie pārvaldes uzdevumi</w:t>
            </w:r>
          </w:p>
        </w:tc>
      </w:tr>
      <w:tr w:rsidR="00015163" w:rsidRPr="00015163" w14:paraId="7241058B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44E6F86D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BD5506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17B55D6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726591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533BEC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D2A13A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36202874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</w:tcPr>
          <w:p w14:paraId="437EACD1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DB8A99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04DD8C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5B6265A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7EA1B9F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B325CD4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5503298C" w14:textId="77777777" w:rsidTr="0064141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3" w:type="dxa"/>
            <w:gridSpan w:val="6"/>
            <w:shd w:val="clear" w:color="auto" w:fill="DEEAF6" w:themeFill="accent5" w:themeFillTint="33"/>
          </w:tcPr>
          <w:p w14:paraId="63D3F24C" w14:textId="20081CB2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Valstspilsētu</w:t>
            </w:r>
            <w:proofErr w:type="spellEnd"/>
            <w:r w:rsidRPr="00015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pašvaldības funkcijas</w:t>
            </w:r>
          </w:p>
        </w:tc>
      </w:tr>
      <w:tr w:rsidR="00015163" w:rsidRPr="00015163" w14:paraId="5DB14D7F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  <w:shd w:val="clear" w:color="auto" w:fill="auto"/>
          </w:tcPr>
          <w:p w14:paraId="755DB4D3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26EF021B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A309E99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57FA715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2D3987ED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13206AE3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5163" w:rsidRPr="00015163" w14:paraId="4D71AC07" w14:textId="77777777" w:rsidTr="002022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9" w:type="dxa"/>
            <w:shd w:val="clear" w:color="auto" w:fill="auto"/>
          </w:tcPr>
          <w:p w14:paraId="75F6E277" w14:textId="77777777" w:rsidR="0020222E" w:rsidRPr="00015163" w:rsidRDefault="0020222E" w:rsidP="001D6C19">
            <w:pPr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1B5AED90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0A586A6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A2B0992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601B28B7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CF5D178" w14:textId="77777777" w:rsidR="0020222E" w:rsidRPr="00015163" w:rsidRDefault="0020222E" w:rsidP="001D6C1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A462498" w14:textId="77777777" w:rsidR="005B7A06" w:rsidRPr="00015163" w:rsidRDefault="005B7A06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5B7A06" w:rsidRPr="00015163" w:rsidSect="00047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08CE" w14:textId="77777777" w:rsidR="00BD2E58" w:rsidRDefault="00BD2E58" w:rsidP="00BD2E58">
      <w:pPr>
        <w:spacing w:after="0"/>
      </w:pPr>
      <w:r>
        <w:separator/>
      </w:r>
    </w:p>
  </w:endnote>
  <w:endnote w:type="continuationSeparator" w:id="0">
    <w:p w14:paraId="0ECDFD23" w14:textId="77777777" w:rsidR="00BD2E58" w:rsidRDefault="00BD2E58" w:rsidP="00BD2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F8DA" w14:textId="77777777" w:rsidR="00045E57" w:rsidRDefault="00045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67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F94C" w14:textId="090C4157" w:rsidR="00045E57" w:rsidRDefault="00045E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F5828" w14:textId="77777777" w:rsidR="00045E57" w:rsidRDefault="00045E57" w:rsidP="00045E5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C488" w14:textId="77777777" w:rsidR="00045E57" w:rsidRDefault="00045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0D88" w14:textId="77777777" w:rsidR="00BD2E58" w:rsidRDefault="00BD2E58" w:rsidP="00BD2E58">
      <w:pPr>
        <w:spacing w:after="0"/>
      </w:pPr>
      <w:r>
        <w:separator/>
      </w:r>
    </w:p>
  </w:footnote>
  <w:footnote w:type="continuationSeparator" w:id="0">
    <w:p w14:paraId="170C7B3B" w14:textId="77777777" w:rsidR="00BD2E58" w:rsidRDefault="00BD2E58" w:rsidP="00BD2E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6E6F" w14:textId="77777777" w:rsidR="00045E57" w:rsidRDefault="00045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24BE" w14:textId="5751E051" w:rsidR="00BD2E58" w:rsidRDefault="00BD2E58" w:rsidP="00BD2E58">
    <w:pPr>
      <w:pStyle w:val="Header"/>
      <w:jc w:val="right"/>
      <w:rPr>
        <w:rFonts w:asciiTheme="majorBidi" w:hAnsiTheme="majorBidi" w:cstheme="majorBidi"/>
        <w:i/>
        <w:iCs/>
        <w:color w:val="auto"/>
      </w:rPr>
    </w:pPr>
    <w:r w:rsidRPr="00B929DE">
      <w:rPr>
        <w:rFonts w:asciiTheme="majorBidi" w:hAnsiTheme="majorBidi" w:cstheme="majorBidi"/>
        <w:i/>
        <w:iCs/>
        <w:color w:val="auto"/>
      </w:rPr>
      <w:t>Rokasgrāmata</w:t>
    </w:r>
    <w:r>
      <w:rPr>
        <w:rFonts w:asciiTheme="majorBidi" w:hAnsiTheme="majorBidi" w:cstheme="majorBidi"/>
        <w:i/>
        <w:iCs/>
        <w:color w:val="auto"/>
      </w:rPr>
      <w:t xml:space="preserve"> 2024</w:t>
    </w:r>
    <w:r w:rsidRPr="00B929DE">
      <w:rPr>
        <w:rFonts w:asciiTheme="majorBidi" w:hAnsiTheme="majorBidi" w:cstheme="majorBidi"/>
        <w:i/>
        <w:iCs/>
        <w:color w:val="auto"/>
      </w:rPr>
      <w:t xml:space="preserve">: </w:t>
    </w:r>
    <w:r>
      <w:rPr>
        <w:rFonts w:asciiTheme="majorBidi" w:hAnsiTheme="majorBidi" w:cstheme="majorBidi"/>
        <w:i/>
        <w:iCs/>
        <w:color w:val="auto"/>
      </w:rPr>
      <w:t xml:space="preserve">(I) </w:t>
    </w:r>
    <w:r w:rsidRPr="00B929DE">
      <w:rPr>
        <w:rFonts w:asciiTheme="majorBidi" w:hAnsiTheme="majorBidi" w:cstheme="majorBidi"/>
        <w:i/>
        <w:iCs/>
        <w:color w:val="auto"/>
      </w:rPr>
      <w:t>Iekšējā audita sistēma pašvaldībās</w:t>
    </w:r>
  </w:p>
  <w:p w14:paraId="7C4EE4DA" w14:textId="77777777" w:rsidR="00F6263B" w:rsidRDefault="00F6263B" w:rsidP="00BD2E58">
    <w:pPr>
      <w:pStyle w:val="Header"/>
      <w:jc w:val="right"/>
      <w:rPr>
        <w:rFonts w:asciiTheme="majorBidi" w:hAnsiTheme="majorBidi" w:cstheme="majorBidi"/>
        <w:i/>
        <w:iCs/>
        <w:color w:val="auto"/>
      </w:rPr>
    </w:pPr>
  </w:p>
  <w:p w14:paraId="3596C699" w14:textId="7593F01B" w:rsidR="00F6263B" w:rsidRDefault="00F6263B" w:rsidP="00BD2E58">
    <w:pPr>
      <w:pStyle w:val="Header"/>
      <w:jc w:val="right"/>
    </w:pPr>
    <w:r w:rsidRPr="00F6263B">
      <w:t>RG1_P5_1_Sistēmas_un_iesaistītās_puses_2024</w:t>
    </w:r>
  </w:p>
  <w:p w14:paraId="117ACF8C" w14:textId="77777777" w:rsidR="00F6263B" w:rsidRDefault="00F6263B" w:rsidP="00BD2E5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9C01" w14:textId="77777777" w:rsidR="00045E57" w:rsidRDefault="0004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9"/>
    <w:rsid w:val="00015163"/>
    <w:rsid w:val="00045E57"/>
    <w:rsid w:val="00047E9C"/>
    <w:rsid w:val="000D18CE"/>
    <w:rsid w:val="001D7345"/>
    <w:rsid w:val="0020222E"/>
    <w:rsid w:val="00430C69"/>
    <w:rsid w:val="005B7A06"/>
    <w:rsid w:val="00686C58"/>
    <w:rsid w:val="006F3385"/>
    <w:rsid w:val="00746710"/>
    <w:rsid w:val="008B7864"/>
    <w:rsid w:val="008C7C87"/>
    <w:rsid w:val="00BD2E58"/>
    <w:rsid w:val="00DA3609"/>
    <w:rsid w:val="00F4566D"/>
    <w:rsid w:val="00F6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1AA9"/>
  <w15:chartTrackingRefBased/>
  <w15:docId w15:val="{43F4814B-24FC-4071-8CE1-95CA9E5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turs"/>
    <w:qFormat/>
    <w:rsid w:val="00DA3609"/>
    <w:pPr>
      <w:spacing w:after="240" w:line="240" w:lineRule="auto"/>
    </w:pPr>
    <w:rPr>
      <w:rFonts w:ascii="Arial" w:hAnsi="Arial"/>
      <w:color w:val="5E6175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A3609"/>
    <w:pPr>
      <w:spacing w:after="120"/>
      <w:jc w:val="both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3609"/>
    <w:rPr>
      <w:rFonts w:ascii="Arial" w:eastAsia="Times New Roman" w:hAnsi="Arial" w:cs="Times New Roman"/>
      <w:color w:val="5E6175"/>
      <w:kern w:val="0"/>
      <w:sz w:val="20"/>
      <w:szCs w:val="24"/>
      <w:lang w:val="en-US"/>
      <w14:ligatures w14:val="none"/>
    </w:rPr>
  </w:style>
  <w:style w:type="table" w:customStyle="1" w:styleId="GridTable1Light-Accent11">
    <w:name w:val="Grid Table 1 Light - Accent 11"/>
    <w:basedOn w:val="TableNormal"/>
    <w:uiPriority w:val="46"/>
    <w:rsid w:val="00DA3609"/>
    <w:pPr>
      <w:spacing w:after="0" w:line="240" w:lineRule="auto"/>
    </w:pPr>
    <w:rPr>
      <w:rFonts w:ascii="Arial" w:hAnsi="Arial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ascii="Arial" w:hAnsi="Arial"/>
        <w:b/>
        <w:bCs/>
        <w:color w:val="2F5496"/>
        <w:sz w:val="20"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ascii="Arial" w:hAnsi="Arial"/>
        <w:b/>
        <w:bCs/>
        <w:color w:val="5E6175"/>
        <w:sz w:val="20"/>
      </w:rPr>
    </w:tblStylePr>
    <w:tblStylePr w:type="lastCol">
      <w:rPr>
        <w:b/>
        <w:bCs/>
      </w:rPr>
    </w:tblStylePr>
  </w:style>
  <w:style w:type="table" w:styleId="TableGrid">
    <w:name w:val="Table Grid"/>
    <w:aliases w:val="TabelEcorys,HTG,Tabellengitternetz"/>
    <w:basedOn w:val="TableNormal"/>
    <w:uiPriority w:val="39"/>
    <w:rsid w:val="000D18CE"/>
    <w:pPr>
      <w:spacing w:after="0" w:line="240" w:lineRule="auto"/>
    </w:pPr>
    <w:rPr>
      <w:rFonts w:ascii="Arial" w:hAnsi="Arial"/>
      <w:color w:val="5E6175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C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C69"/>
    <w:rPr>
      <w:rFonts w:ascii="Arial" w:hAnsi="Arial"/>
      <w:color w:val="5E6175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C69"/>
    <w:rPr>
      <w:rFonts w:ascii="Arial" w:hAnsi="Arial"/>
      <w:b/>
      <w:bCs/>
      <w:color w:val="5E6175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2E5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E58"/>
    <w:rPr>
      <w:rFonts w:ascii="Arial" w:hAnsi="Arial"/>
      <w:color w:val="5E6175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2E5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E58"/>
    <w:rPr>
      <w:rFonts w:ascii="Arial" w:hAnsi="Arial"/>
      <w:color w:val="5E6175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B47780D051624D8DE587FAE7B5FA6C" ma:contentTypeVersion="17" ma:contentTypeDescription="Izveidot jaunu dokumentu." ma:contentTypeScope="" ma:versionID="b4bc9474b584f0de617bc98e1e927a6d">
  <xsd:schema xmlns:xsd="http://www.w3.org/2001/XMLSchema" xmlns:xs="http://www.w3.org/2001/XMLSchema" xmlns:p="http://schemas.microsoft.com/office/2006/metadata/properties" xmlns:ns2="a89fb681-c182-4799-b37c-5baaa5779afd" xmlns:ns3="101bcb93-aba8-40a6-a808-673e60b9d4a6" targetNamespace="http://schemas.microsoft.com/office/2006/metadata/properties" ma:root="true" ma:fieldsID="63a96ebe18f41fab8dcd39df42203671" ns2:_="" ns3:_="">
    <xsd:import namespace="a89fb681-c182-4799-b37c-5baaa5779afd"/>
    <xsd:import namespace="101bcb93-aba8-40a6-a808-673e60b9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b681-c182-4799-b37c-5baaa577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8cd4879-25d4-450b-b64f-ad81e813e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bcb93-aba8-40a6-a808-673e60b9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536c7c-808d-4677-be6c-198446526566}" ma:internalName="TaxCatchAll" ma:showField="CatchAllData" ma:web="101bcb93-aba8-40a6-a808-673e60b9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B7F72-347F-47D0-A3C5-861F1F1CD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83F91-05E6-4A5B-92AC-69B9983CF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b681-c182-4799-b37c-5baaa5779afd"/>
    <ds:schemaRef ds:uri="101bcb93-aba8-40a6-a808-673e60b9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Consultant</dc:creator>
  <cp:keywords/>
  <dc:description/>
  <cp:lastModifiedBy>Gita Mežupa</cp:lastModifiedBy>
  <cp:revision>9</cp:revision>
  <dcterms:created xsi:type="dcterms:W3CDTF">2023-07-20T11:36:00Z</dcterms:created>
  <dcterms:modified xsi:type="dcterms:W3CDTF">2025-01-27T17:16:00Z</dcterms:modified>
</cp:coreProperties>
</file>