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68" w:rsidRDefault="00AE6743">
      <w:r>
        <w:rPr>
          <w:noProof/>
          <w:lang w:eastAsia="lv-LV"/>
        </w:rPr>
        <mc:AlternateContent>
          <mc:Choice Requires="wps">
            <w:drawing>
              <wp:anchor distT="0" distB="0" distL="114300" distR="114300" simplePos="0" relativeHeight="251659264" behindDoc="1" locked="0" layoutInCell="1" allowOverlap="0" wp14:anchorId="539B8CC4" wp14:editId="11740BFB">
                <wp:simplePos x="0" y="0"/>
                <wp:positionH relativeFrom="page">
                  <wp:posOffset>355600</wp:posOffset>
                </wp:positionH>
                <wp:positionV relativeFrom="page">
                  <wp:posOffset>361950</wp:posOffset>
                </wp:positionV>
                <wp:extent cx="6858000" cy="9417050"/>
                <wp:effectExtent l="0" t="0" r="0" b="1270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41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496F98" w:rsidTr="00567A9B">
                              <w:trPr>
                                <w:trHeight w:hRule="exact" w:val="9788"/>
                              </w:trPr>
                              <w:tc>
                                <w:tcPr>
                                  <w:tcW w:w="9350" w:type="dxa"/>
                                </w:tcPr>
                                <w:p w:rsidR="00496F98" w:rsidRDefault="0013194B">
                                  <w:r>
                                    <w:rPr>
                                      <w:noProof/>
                                      <w:lang w:eastAsia="lv-LV"/>
                                    </w:rPr>
                                    <w:pict w14:anchorId="6699A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15.5pt">
                                        <v:imagedata r:id="rId9" o:title="mazs_22_bez_vienkarsa_pilnkrasu_rgb_v_h_LV"/>
                                      </v:shape>
                                    </w:pict>
                                  </w:r>
                                  <w:r w:rsidR="00496F98">
                                    <w:rPr>
                                      <w:noProof/>
                                      <w:lang w:eastAsia="lv-LV"/>
                                    </w:rPr>
                                    <w:drawing>
                                      <wp:inline distT="0" distB="0" distL="0" distR="0" wp14:anchorId="2EEFF16B" wp14:editId="460D5CFA">
                                        <wp:extent cx="6857365" cy="5657850"/>
                                        <wp:effectExtent l="0" t="0" r="635" b="0"/>
                                        <wp:docPr id="5"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58971" cy="56591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lv-LV"/>
                                    </w:rPr>
                                    <w:pict w14:anchorId="09B4CB20">
                                      <v:shape id="_x0000_i1028" type="#_x0000_t75" style="width:120pt;height:132.5pt">
                                        <v:imagedata r:id="rId9" o:title="mazs_22_bez_vienkarsa_pilnkrasu_rgb_v_h_LV"/>
                                      </v:shape>
                                    </w:pict>
                                  </w:r>
                                </w:p>
                              </w:tc>
                            </w:tr>
                            <w:tr w:rsidR="00496F98">
                              <w:trPr>
                                <w:trHeight w:hRule="exact" w:val="4320"/>
                              </w:trPr>
                              <w:tc>
                                <w:tcPr>
                                  <w:tcW w:w="9350" w:type="dxa"/>
                                  <w:shd w:val="clear" w:color="auto" w:fill="44546A" w:themeFill="text2"/>
                                  <w:vAlign w:val="center"/>
                                </w:tcPr>
                                <w:p w:rsidR="00496F98" w:rsidRPr="00567A9B" w:rsidRDefault="00496F98" w:rsidP="001D26BF">
                                  <w:pPr>
                                    <w:pStyle w:val="NoSpacing"/>
                                    <w:spacing w:before="240"/>
                                    <w:ind w:left="720" w:right="720"/>
                                    <w:jc w:val="center"/>
                                    <w:rPr>
                                      <w:rFonts w:ascii="Times New Roman" w:hAnsi="Times New Roman" w:cs="Times New Roman"/>
                                      <w:color w:val="FFFFFF" w:themeColor="background1"/>
                                      <w:sz w:val="72"/>
                                      <w:szCs w:val="80"/>
                                      <w:lang w:val="lv-LV"/>
                                    </w:rPr>
                                  </w:pPr>
                                  <w:r w:rsidRPr="00567A9B">
                                    <w:rPr>
                                      <w:rFonts w:ascii="Times New Roman" w:hAnsi="Times New Roman" w:cs="Times New Roman"/>
                                      <w:color w:val="FFFFFF" w:themeColor="background1"/>
                                      <w:sz w:val="72"/>
                                      <w:szCs w:val="80"/>
                                      <w:lang w:val="lv-LV"/>
                                    </w:rPr>
                                    <w:t>Ikgadējais ziņojums</w:t>
                                  </w:r>
                                </w:p>
                                <w:p w:rsidR="00496F98" w:rsidRPr="00567A9B" w:rsidRDefault="00496F98" w:rsidP="001D26BF">
                                  <w:pPr>
                                    <w:pStyle w:val="NoSpacing"/>
                                    <w:spacing w:before="240"/>
                                    <w:ind w:left="720" w:right="720"/>
                                    <w:jc w:val="center"/>
                                    <w:rPr>
                                      <w:rFonts w:ascii="Times New Roman" w:hAnsi="Times New Roman" w:cs="Times New Roman"/>
                                      <w:color w:val="FFFFFF" w:themeColor="background1"/>
                                      <w:sz w:val="72"/>
                                      <w:szCs w:val="32"/>
                                      <w:lang w:val="lv-LV"/>
                                    </w:rPr>
                                  </w:pPr>
                                  <w:r w:rsidRPr="00567A9B">
                                    <w:rPr>
                                      <w:rFonts w:ascii="Times New Roman" w:hAnsi="Times New Roman" w:cs="Times New Roman"/>
                                      <w:color w:val="FFFFFF" w:themeColor="background1"/>
                                      <w:sz w:val="72"/>
                                      <w:szCs w:val="80"/>
                                      <w:lang w:val="lv-LV"/>
                                    </w:rPr>
                                    <w:t xml:space="preserve">par revīzijas kvalitātes kontroles nodrošināšanu 2018.gadā </w:t>
                                  </w:r>
                                </w:p>
                              </w:tc>
                            </w:tr>
                            <w:tr w:rsidR="00496F98">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4253"/>
                                    <w:gridCol w:w="2947"/>
                                    <w:gridCol w:w="3600"/>
                                  </w:tblGrid>
                                  <w:tr w:rsidR="00496F98" w:rsidTr="00FA2E13">
                                    <w:trPr>
                                      <w:trHeight w:hRule="exact" w:val="720"/>
                                    </w:trPr>
                                    <w:tc>
                                      <w:tcPr>
                                        <w:tcW w:w="4253" w:type="dxa"/>
                                        <w:vAlign w:val="center"/>
                                      </w:tcPr>
                                      <w:p w:rsidR="00496F98" w:rsidRDefault="0013194B" w:rsidP="00FA2E13">
                                        <w:pPr>
                                          <w:pStyle w:val="NoSpacing"/>
                                          <w:ind w:right="144"/>
                                          <w:rPr>
                                            <w:color w:val="FFFFFF" w:themeColor="background1"/>
                                          </w:rPr>
                                        </w:pPr>
                                        <w:sdt>
                                          <w:sdtPr>
                                            <w:rPr>
                                              <w:rFonts w:ascii="Times New Roman" w:hAnsi="Times New Roman" w:cs="Times New Roman"/>
                                              <w:color w:val="FFFFFF" w:themeColor="background1"/>
                                            </w:rPr>
                                            <w:alias w:val="Author"/>
                                            <w:tag w:val=""/>
                                            <w:id w:val="942812742"/>
                                            <w:placeholder>
                                              <w:docPart w:val="828DA81518074F2596CEF55B7EBCDD5B"/>
                                            </w:placeholder>
                                            <w:dataBinding w:prefixMappings="xmlns:ns0='http://purl.org/dc/elements/1.1/' xmlns:ns1='http://schemas.openxmlformats.org/package/2006/metadata/core-properties' " w:xpath="/ns1:coreProperties[1]/ns0:creator[1]" w:storeItemID="{6C3C8BC8-F283-45AE-878A-BAB7291924A1}"/>
                                            <w:text/>
                                          </w:sdtPr>
                                          <w:sdtEndPr/>
                                          <w:sdtContent>
                                            <w:r w:rsidR="00496F98" w:rsidRPr="00567A9B">
                                              <w:rPr>
                                                <w:rFonts w:ascii="Times New Roman" w:hAnsi="Times New Roman" w:cs="Times New Roman"/>
                                                <w:color w:val="FFFFFF" w:themeColor="background1"/>
                                              </w:rPr>
                                              <w:t>Latvijas Republikas Finanšu ministrija</w:t>
                                            </w:r>
                                          </w:sdtContent>
                                        </w:sdt>
                                      </w:p>
                                    </w:tc>
                                    <w:tc>
                                      <w:tcPr>
                                        <w:tcW w:w="2947" w:type="dxa"/>
                                        <w:vAlign w:val="center"/>
                                      </w:tcPr>
                                      <w:p w:rsidR="00496F98" w:rsidRDefault="00496F98" w:rsidP="00FA2E13">
                                        <w:pPr>
                                          <w:pStyle w:val="NoSpacing"/>
                                          <w:ind w:left="144" w:right="144"/>
                                          <w:rPr>
                                            <w:color w:val="FFFFFF" w:themeColor="background1"/>
                                          </w:rPr>
                                        </w:pPr>
                                        <w:r>
                                          <w:rPr>
                                            <w:color w:val="FFFFFF" w:themeColor="background1"/>
                                          </w:rPr>
                                          <w:t xml:space="preserve">                                                                                                 </w:t>
                                        </w:r>
                                      </w:p>
                                    </w:tc>
                                    <w:tc>
                                      <w:tcPr>
                                        <w:tcW w:w="3600" w:type="dxa"/>
                                        <w:vAlign w:val="center"/>
                                      </w:tcPr>
                                      <w:p w:rsidR="00496F98" w:rsidRPr="00567A9B" w:rsidRDefault="00496F98" w:rsidP="00567A9B">
                                        <w:pPr>
                                          <w:pStyle w:val="NoSpacing"/>
                                          <w:ind w:left="144" w:right="720"/>
                                          <w:jc w:val="right"/>
                                          <w:rPr>
                                            <w:rFonts w:ascii="Times New Roman" w:hAnsi="Times New Roman" w:cs="Times New Roman"/>
                                            <w:color w:val="FFFFFF" w:themeColor="background1"/>
                                          </w:rPr>
                                        </w:pPr>
                                        <w:r w:rsidRPr="00567A9B">
                                          <w:rPr>
                                            <w:rFonts w:ascii="Times New Roman" w:hAnsi="Times New Roman" w:cs="Times New Roman"/>
                                            <w:color w:val="FFFFFF" w:themeColor="background1"/>
                                          </w:rPr>
                                          <w:t xml:space="preserve">   2019</w:t>
                                        </w:r>
                                      </w:p>
                                    </w:tc>
                                  </w:tr>
                                </w:tbl>
                                <w:p w:rsidR="00496F98" w:rsidRDefault="00496F98"/>
                              </w:tc>
                            </w:tr>
                          </w:tbl>
                          <w:p w:rsidR="00496F98" w:rsidRDefault="00496F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9B8CC4" id="_x0000_t202" coordsize="21600,21600" o:spt="202" path="m,l,21600r21600,l21600,xe">
                <v:stroke joinstyle="miter"/>
                <v:path gradientshapeok="t" o:connecttype="rect"/>
              </v:shapetype>
              <v:shape id="Text Box 1" o:spid="_x0000_s1026" type="#_x0000_t202" alt="Cover page layout" style="position:absolute;margin-left:28pt;margin-top:28.5pt;width:540pt;height:7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496F98" w:rsidTr="00567A9B">
                        <w:trPr>
                          <w:trHeight w:hRule="exact" w:val="9788"/>
                        </w:trPr>
                        <w:tc>
                          <w:tcPr>
                            <w:tcW w:w="9350" w:type="dxa"/>
                          </w:tcPr>
                          <w:p w:rsidR="00496F98" w:rsidRDefault="0013194B">
                            <w:r>
                              <w:rPr>
                                <w:noProof/>
                                <w:lang w:eastAsia="lv-LV"/>
                              </w:rPr>
                              <w:pict w14:anchorId="6699A230">
                                <v:shape id="_x0000_i1026" type="#_x0000_t75" style="width:108pt;height:115.5pt">
                                  <v:imagedata r:id="rId9" o:title="mazs_22_bez_vienkarsa_pilnkrasu_rgb_v_h_LV"/>
                                </v:shape>
                              </w:pict>
                            </w:r>
                            <w:r w:rsidR="00496F98">
                              <w:rPr>
                                <w:noProof/>
                                <w:lang w:eastAsia="lv-LV"/>
                              </w:rPr>
                              <w:drawing>
                                <wp:inline distT="0" distB="0" distL="0" distR="0" wp14:anchorId="2EEFF16B" wp14:editId="460D5CFA">
                                  <wp:extent cx="6857365" cy="5657850"/>
                                  <wp:effectExtent l="0" t="0" r="635" b="0"/>
                                  <wp:docPr id="5"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58971" cy="56591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lv-LV"/>
                              </w:rPr>
                              <w:pict w14:anchorId="09B4CB20">
                                <v:shape id="_x0000_i1028" type="#_x0000_t75" style="width:120pt;height:132.5pt">
                                  <v:imagedata r:id="rId9" o:title="mazs_22_bez_vienkarsa_pilnkrasu_rgb_v_h_LV"/>
                                </v:shape>
                              </w:pict>
                            </w:r>
                          </w:p>
                        </w:tc>
                      </w:tr>
                      <w:tr w:rsidR="00496F98">
                        <w:trPr>
                          <w:trHeight w:hRule="exact" w:val="4320"/>
                        </w:trPr>
                        <w:tc>
                          <w:tcPr>
                            <w:tcW w:w="9350" w:type="dxa"/>
                            <w:shd w:val="clear" w:color="auto" w:fill="44546A" w:themeFill="text2"/>
                            <w:vAlign w:val="center"/>
                          </w:tcPr>
                          <w:p w:rsidR="00496F98" w:rsidRPr="00567A9B" w:rsidRDefault="00496F98" w:rsidP="001D26BF">
                            <w:pPr>
                              <w:pStyle w:val="NoSpacing"/>
                              <w:spacing w:before="240"/>
                              <w:ind w:left="720" w:right="720"/>
                              <w:jc w:val="center"/>
                              <w:rPr>
                                <w:rFonts w:ascii="Times New Roman" w:hAnsi="Times New Roman" w:cs="Times New Roman"/>
                                <w:color w:val="FFFFFF" w:themeColor="background1"/>
                                <w:sz w:val="72"/>
                                <w:szCs w:val="80"/>
                                <w:lang w:val="lv-LV"/>
                              </w:rPr>
                            </w:pPr>
                            <w:r w:rsidRPr="00567A9B">
                              <w:rPr>
                                <w:rFonts w:ascii="Times New Roman" w:hAnsi="Times New Roman" w:cs="Times New Roman"/>
                                <w:color w:val="FFFFFF" w:themeColor="background1"/>
                                <w:sz w:val="72"/>
                                <w:szCs w:val="80"/>
                                <w:lang w:val="lv-LV"/>
                              </w:rPr>
                              <w:t>Ikgadējais ziņojums</w:t>
                            </w:r>
                          </w:p>
                          <w:p w:rsidR="00496F98" w:rsidRPr="00567A9B" w:rsidRDefault="00496F98" w:rsidP="001D26BF">
                            <w:pPr>
                              <w:pStyle w:val="NoSpacing"/>
                              <w:spacing w:before="240"/>
                              <w:ind w:left="720" w:right="720"/>
                              <w:jc w:val="center"/>
                              <w:rPr>
                                <w:rFonts w:ascii="Times New Roman" w:hAnsi="Times New Roman" w:cs="Times New Roman"/>
                                <w:color w:val="FFFFFF" w:themeColor="background1"/>
                                <w:sz w:val="72"/>
                                <w:szCs w:val="32"/>
                                <w:lang w:val="lv-LV"/>
                              </w:rPr>
                            </w:pPr>
                            <w:r w:rsidRPr="00567A9B">
                              <w:rPr>
                                <w:rFonts w:ascii="Times New Roman" w:hAnsi="Times New Roman" w:cs="Times New Roman"/>
                                <w:color w:val="FFFFFF" w:themeColor="background1"/>
                                <w:sz w:val="72"/>
                                <w:szCs w:val="80"/>
                                <w:lang w:val="lv-LV"/>
                              </w:rPr>
                              <w:t xml:space="preserve">par revīzijas kvalitātes kontroles nodrošināšanu 2018.gadā </w:t>
                            </w:r>
                          </w:p>
                        </w:tc>
                      </w:tr>
                      <w:tr w:rsidR="00496F98">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4253"/>
                              <w:gridCol w:w="2947"/>
                              <w:gridCol w:w="3600"/>
                            </w:tblGrid>
                            <w:tr w:rsidR="00496F98" w:rsidTr="00FA2E13">
                              <w:trPr>
                                <w:trHeight w:hRule="exact" w:val="720"/>
                              </w:trPr>
                              <w:tc>
                                <w:tcPr>
                                  <w:tcW w:w="4253" w:type="dxa"/>
                                  <w:vAlign w:val="center"/>
                                </w:tcPr>
                                <w:p w:rsidR="00496F98" w:rsidRDefault="0013194B" w:rsidP="00FA2E13">
                                  <w:pPr>
                                    <w:pStyle w:val="NoSpacing"/>
                                    <w:ind w:right="144"/>
                                    <w:rPr>
                                      <w:color w:val="FFFFFF" w:themeColor="background1"/>
                                    </w:rPr>
                                  </w:pPr>
                                  <w:sdt>
                                    <w:sdtPr>
                                      <w:rPr>
                                        <w:rFonts w:ascii="Times New Roman" w:hAnsi="Times New Roman" w:cs="Times New Roman"/>
                                        <w:color w:val="FFFFFF" w:themeColor="background1"/>
                                      </w:rPr>
                                      <w:alias w:val="Author"/>
                                      <w:tag w:val=""/>
                                      <w:id w:val="942812742"/>
                                      <w:placeholder>
                                        <w:docPart w:val="828DA81518074F2596CEF55B7EBCDD5B"/>
                                      </w:placeholder>
                                      <w:dataBinding w:prefixMappings="xmlns:ns0='http://purl.org/dc/elements/1.1/' xmlns:ns1='http://schemas.openxmlformats.org/package/2006/metadata/core-properties' " w:xpath="/ns1:coreProperties[1]/ns0:creator[1]" w:storeItemID="{6C3C8BC8-F283-45AE-878A-BAB7291924A1}"/>
                                      <w:text/>
                                    </w:sdtPr>
                                    <w:sdtEndPr/>
                                    <w:sdtContent>
                                      <w:r w:rsidR="00496F98" w:rsidRPr="00567A9B">
                                        <w:rPr>
                                          <w:rFonts w:ascii="Times New Roman" w:hAnsi="Times New Roman" w:cs="Times New Roman"/>
                                          <w:color w:val="FFFFFF" w:themeColor="background1"/>
                                        </w:rPr>
                                        <w:t>Latvijas Republikas Finanšu ministrija</w:t>
                                      </w:r>
                                    </w:sdtContent>
                                  </w:sdt>
                                </w:p>
                              </w:tc>
                              <w:tc>
                                <w:tcPr>
                                  <w:tcW w:w="2947" w:type="dxa"/>
                                  <w:vAlign w:val="center"/>
                                </w:tcPr>
                                <w:p w:rsidR="00496F98" w:rsidRDefault="00496F98" w:rsidP="00FA2E13">
                                  <w:pPr>
                                    <w:pStyle w:val="NoSpacing"/>
                                    <w:ind w:left="144" w:right="144"/>
                                    <w:rPr>
                                      <w:color w:val="FFFFFF" w:themeColor="background1"/>
                                    </w:rPr>
                                  </w:pPr>
                                  <w:r>
                                    <w:rPr>
                                      <w:color w:val="FFFFFF" w:themeColor="background1"/>
                                    </w:rPr>
                                    <w:t xml:space="preserve">                                                                                                 </w:t>
                                  </w:r>
                                </w:p>
                              </w:tc>
                              <w:tc>
                                <w:tcPr>
                                  <w:tcW w:w="3600" w:type="dxa"/>
                                  <w:vAlign w:val="center"/>
                                </w:tcPr>
                                <w:p w:rsidR="00496F98" w:rsidRPr="00567A9B" w:rsidRDefault="00496F98" w:rsidP="00567A9B">
                                  <w:pPr>
                                    <w:pStyle w:val="NoSpacing"/>
                                    <w:ind w:left="144" w:right="720"/>
                                    <w:jc w:val="right"/>
                                    <w:rPr>
                                      <w:rFonts w:ascii="Times New Roman" w:hAnsi="Times New Roman" w:cs="Times New Roman"/>
                                      <w:color w:val="FFFFFF" w:themeColor="background1"/>
                                    </w:rPr>
                                  </w:pPr>
                                  <w:r w:rsidRPr="00567A9B">
                                    <w:rPr>
                                      <w:rFonts w:ascii="Times New Roman" w:hAnsi="Times New Roman" w:cs="Times New Roman"/>
                                      <w:color w:val="FFFFFF" w:themeColor="background1"/>
                                    </w:rPr>
                                    <w:t xml:space="preserve">   2019</w:t>
                                  </w:r>
                                </w:p>
                              </w:tc>
                            </w:tr>
                          </w:tbl>
                          <w:p w:rsidR="00496F98" w:rsidRDefault="00496F98"/>
                        </w:tc>
                      </w:tr>
                    </w:tbl>
                    <w:p w:rsidR="00496F98" w:rsidRDefault="00496F98"/>
                  </w:txbxContent>
                </v:textbox>
                <w10:wrap anchorx="page" anchory="page"/>
              </v:shape>
            </w:pict>
          </mc:Fallback>
        </mc:AlternateContent>
      </w:r>
    </w:p>
    <w:sdt>
      <w:sdtPr>
        <w:id w:val="1617101743"/>
        <w:docPartObj>
          <w:docPartGallery w:val="Cover Pages"/>
          <w:docPartUnique/>
        </w:docPartObj>
      </w:sdtPr>
      <w:sdtEndPr/>
      <w:sdtContent>
        <w:p w:rsidR="00265D63" w:rsidRDefault="00265D63"/>
        <w:p w:rsidR="00A65FF5" w:rsidRDefault="00265D63" w:rsidP="00567A9B">
          <w:r>
            <w:br w:type="page"/>
          </w:r>
        </w:p>
      </w:sdtContent>
    </w:sdt>
    <w:p w:rsidR="00FC2F9D" w:rsidRPr="000B1C5C" w:rsidRDefault="00FC2F9D" w:rsidP="00FC2F9D">
      <w:pPr>
        <w:pStyle w:val="NormalWeb"/>
        <w:spacing w:before="0" w:beforeAutospacing="0" w:after="0" w:afterAutospacing="0"/>
        <w:jc w:val="right"/>
        <w:rPr>
          <w:color w:val="000000" w:themeColor="text1"/>
        </w:rPr>
      </w:pPr>
      <w:r w:rsidRPr="000B1C5C">
        <w:rPr>
          <w:color w:val="000000" w:themeColor="text1"/>
        </w:rPr>
        <w:t>APSTIPRINU</w:t>
      </w:r>
    </w:p>
    <w:p w:rsidR="00FC2F9D" w:rsidRPr="000B1C5C" w:rsidRDefault="00FC2F9D" w:rsidP="00FC2F9D">
      <w:pPr>
        <w:pStyle w:val="NormalWeb"/>
        <w:spacing w:before="0" w:beforeAutospacing="0" w:after="0" w:afterAutospacing="0"/>
        <w:jc w:val="right"/>
        <w:rPr>
          <w:color w:val="000000" w:themeColor="text1"/>
        </w:rPr>
      </w:pPr>
      <w:r w:rsidRPr="000B1C5C">
        <w:rPr>
          <w:color w:val="000000" w:themeColor="text1"/>
        </w:rPr>
        <w:t>Finanšu ministrijas</w:t>
      </w:r>
    </w:p>
    <w:p w:rsidR="00FC2F9D" w:rsidRPr="000B1C5C" w:rsidRDefault="008E0733" w:rsidP="00FC2F9D">
      <w:pPr>
        <w:pStyle w:val="NormalWeb"/>
        <w:spacing w:before="0" w:beforeAutospacing="0" w:after="0" w:afterAutospacing="0"/>
        <w:jc w:val="right"/>
        <w:rPr>
          <w:color w:val="000000" w:themeColor="text1"/>
        </w:rPr>
      </w:pPr>
      <w:r>
        <w:rPr>
          <w:color w:val="000000" w:themeColor="text1"/>
        </w:rPr>
        <w:t>v</w:t>
      </w:r>
      <w:r w:rsidR="00FC2F9D" w:rsidRPr="000B1C5C">
        <w:rPr>
          <w:color w:val="000000" w:themeColor="text1"/>
        </w:rPr>
        <w:t>alsts sekretāre</w:t>
      </w:r>
    </w:p>
    <w:p w:rsidR="00FC2F9D" w:rsidRPr="000B1C5C" w:rsidRDefault="00FC2F9D" w:rsidP="00C814E1">
      <w:pPr>
        <w:pStyle w:val="NormalWeb"/>
        <w:spacing w:before="0" w:beforeAutospacing="0" w:after="0" w:afterAutospacing="0"/>
        <w:jc w:val="right"/>
        <w:rPr>
          <w:color w:val="000000" w:themeColor="text1"/>
        </w:rPr>
      </w:pPr>
      <w:r w:rsidRPr="000B1C5C">
        <w:rPr>
          <w:color w:val="000000" w:themeColor="text1"/>
        </w:rPr>
        <w:t>Baiba Bāne</w:t>
      </w:r>
    </w:p>
    <w:p w:rsidR="00FC2F9D" w:rsidRPr="000B1C5C" w:rsidRDefault="00FC2F9D" w:rsidP="00FC2F9D">
      <w:pPr>
        <w:pStyle w:val="NormalWeb"/>
        <w:spacing w:before="0" w:beforeAutospacing="0" w:after="0" w:afterAutospacing="0"/>
        <w:rPr>
          <w:color w:val="000000" w:themeColor="text1"/>
        </w:rPr>
      </w:pPr>
    </w:p>
    <w:p w:rsidR="00FC2F9D" w:rsidRPr="000B1C5C" w:rsidRDefault="00FC2F9D" w:rsidP="00FC2F9D">
      <w:pPr>
        <w:autoSpaceDE w:val="0"/>
        <w:autoSpaceDN w:val="0"/>
        <w:adjustRightInd w:val="0"/>
        <w:jc w:val="right"/>
        <w:rPr>
          <w:color w:val="000000" w:themeColor="text1"/>
        </w:rPr>
      </w:pPr>
      <w:r w:rsidRPr="000B1C5C">
        <w:rPr>
          <w:color w:val="000000" w:themeColor="text1"/>
        </w:rPr>
        <w:t>Rīg</w:t>
      </w:r>
      <w:r w:rsidR="00726DB1">
        <w:rPr>
          <w:color w:val="000000" w:themeColor="text1"/>
        </w:rPr>
        <w:t>ā</w:t>
      </w:r>
      <w:r w:rsidRPr="000B1C5C">
        <w:rPr>
          <w:color w:val="000000" w:themeColor="text1"/>
        </w:rPr>
        <w:t>, 201</w:t>
      </w:r>
      <w:r>
        <w:rPr>
          <w:color w:val="000000" w:themeColor="text1"/>
        </w:rPr>
        <w:t>9</w:t>
      </w:r>
      <w:r w:rsidRPr="000B1C5C">
        <w:rPr>
          <w:color w:val="000000" w:themeColor="text1"/>
        </w:rPr>
        <w:t xml:space="preserve">.gada </w:t>
      </w:r>
      <w:r w:rsidR="00C814E1">
        <w:rPr>
          <w:color w:val="000000" w:themeColor="text1"/>
        </w:rPr>
        <w:t>1</w:t>
      </w:r>
      <w:r w:rsidRPr="000B1C5C">
        <w:rPr>
          <w:color w:val="000000" w:themeColor="text1"/>
        </w:rPr>
        <w:t>.</w:t>
      </w:r>
      <w:r w:rsidR="00C814E1">
        <w:rPr>
          <w:color w:val="000000" w:themeColor="text1"/>
        </w:rPr>
        <w:t>februār</w:t>
      </w:r>
      <w:r w:rsidR="00726DB1">
        <w:rPr>
          <w:color w:val="000000" w:themeColor="text1"/>
        </w:rPr>
        <w:t>ī</w:t>
      </w:r>
    </w:p>
    <w:p w:rsidR="00D35EDC" w:rsidRDefault="00D35EDC" w:rsidP="00FC2F9D">
      <w:pPr>
        <w:tabs>
          <w:tab w:val="left" w:pos="7185"/>
        </w:tabs>
      </w:pPr>
    </w:p>
    <w:p w:rsidR="00D35EDC" w:rsidRPr="00D35EDC" w:rsidRDefault="00D35EDC" w:rsidP="00D35EDC"/>
    <w:p w:rsidR="00D35EDC" w:rsidRPr="00D35EDC" w:rsidRDefault="00D35EDC" w:rsidP="00D35EDC"/>
    <w:p w:rsidR="00D35EDC" w:rsidRPr="00D35EDC" w:rsidRDefault="00D35EDC" w:rsidP="00D35EDC"/>
    <w:p w:rsidR="00D35EDC" w:rsidRPr="00D35EDC" w:rsidRDefault="00D35EDC" w:rsidP="00D35EDC"/>
    <w:p w:rsidR="00D35EDC" w:rsidRPr="00D35EDC" w:rsidRDefault="00D35EDC" w:rsidP="00D35EDC"/>
    <w:p w:rsidR="00D35EDC" w:rsidRPr="00D35EDC" w:rsidRDefault="00D35EDC" w:rsidP="00D35EDC"/>
    <w:p w:rsidR="00D35EDC" w:rsidRDefault="00D35EDC" w:rsidP="00D35EDC"/>
    <w:p w:rsidR="00D35EDC" w:rsidRPr="00D35EDC" w:rsidRDefault="00D35EDC" w:rsidP="00D35EDC">
      <w:pPr>
        <w:tabs>
          <w:tab w:val="left" w:pos="2295"/>
        </w:tabs>
        <w:jc w:val="center"/>
        <w:rPr>
          <w:b/>
          <w:sz w:val="40"/>
          <w:szCs w:val="40"/>
        </w:rPr>
      </w:pPr>
      <w:r w:rsidRPr="00D35EDC">
        <w:rPr>
          <w:b/>
          <w:sz w:val="40"/>
          <w:szCs w:val="40"/>
        </w:rPr>
        <w:t>Ikgadējais ziņojums</w:t>
      </w:r>
    </w:p>
    <w:p w:rsidR="00D35EDC" w:rsidRPr="000526B2" w:rsidRDefault="00BF2A51" w:rsidP="00D35EDC">
      <w:pPr>
        <w:tabs>
          <w:tab w:val="left" w:pos="2295"/>
        </w:tabs>
        <w:jc w:val="center"/>
        <w:rPr>
          <w:b/>
          <w:sz w:val="40"/>
          <w:szCs w:val="40"/>
        </w:rPr>
      </w:pPr>
      <w:r>
        <w:rPr>
          <w:b/>
          <w:sz w:val="40"/>
          <w:szCs w:val="40"/>
        </w:rPr>
        <w:t>p</w:t>
      </w:r>
      <w:r w:rsidR="00D35EDC" w:rsidRPr="00D35EDC">
        <w:rPr>
          <w:b/>
          <w:sz w:val="40"/>
          <w:szCs w:val="40"/>
        </w:rPr>
        <w:t>ar</w:t>
      </w:r>
      <w:r>
        <w:rPr>
          <w:b/>
          <w:sz w:val="40"/>
          <w:szCs w:val="40"/>
        </w:rPr>
        <w:t xml:space="preserve"> </w:t>
      </w:r>
      <w:r w:rsidRPr="000526B2">
        <w:rPr>
          <w:b/>
          <w:sz w:val="40"/>
          <w:szCs w:val="40"/>
        </w:rPr>
        <w:t>revīzijas</w:t>
      </w:r>
      <w:r w:rsidR="00D35EDC" w:rsidRPr="000526B2">
        <w:rPr>
          <w:b/>
          <w:sz w:val="40"/>
          <w:szCs w:val="40"/>
        </w:rPr>
        <w:t xml:space="preserve"> kvalitātes kontroles nodrošināšanu</w:t>
      </w:r>
      <w:r w:rsidR="00567A9B">
        <w:rPr>
          <w:b/>
          <w:sz w:val="40"/>
          <w:szCs w:val="40"/>
        </w:rPr>
        <w:t xml:space="preserve"> 2018.gadā </w:t>
      </w:r>
    </w:p>
    <w:p w:rsidR="00D35EDC" w:rsidRPr="000526B2"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Pr="00D35EDC" w:rsidRDefault="00D35EDC" w:rsidP="00D35EDC">
      <w:pPr>
        <w:rPr>
          <w:sz w:val="40"/>
          <w:szCs w:val="40"/>
        </w:rPr>
      </w:pPr>
    </w:p>
    <w:p w:rsidR="00D35EDC" w:rsidRDefault="00D35EDC" w:rsidP="00D35EDC">
      <w:pPr>
        <w:rPr>
          <w:sz w:val="40"/>
          <w:szCs w:val="40"/>
        </w:rPr>
      </w:pPr>
    </w:p>
    <w:p w:rsidR="00D35EDC" w:rsidRDefault="00D35EDC" w:rsidP="00D35EDC">
      <w:pPr>
        <w:rPr>
          <w:sz w:val="40"/>
          <w:szCs w:val="40"/>
        </w:rPr>
      </w:pPr>
    </w:p>
    <w:p w:rsidR="009878A5" w:rsidRDefault="00A513D3" w:rsidP="00D35EDC">
      <w:pPr>
        <w:jc w:val="center"/>
        <w:rPr>
          <w:sz w:val="28"/>
          <w:szCs w:val="28"/>
        </w:rPr>
      </w:pPr>
      <w:r>
        <w:rPr>
          <w:sz w:val="28"/>
          <w:szCs w:val="28"/>
        </w:rPr>
        <w:t>2019.gads, Rīga</w:t>
      </w:r>
    </w:p>
    <w:p w:rsidR="00D35EDC" w:rsidRDefault="00D35EDC" w:rsidP="00D35EDC">
      <w:pPr>
        <w:jc w:val="center"/>
        <w:rPr>
          <w:sz w:val="28"/>
          <w:szCs w:val="28"/>
        </w:rPr>
      </w:pPr>
    </w:p>
    <w:p w:rsidR="00D35EDC" w:rsidRDefault="00D35EDC" w:rsidP="00F7428A">
      <w:pPr>
        <w:rPr>
          <w:sz w:val="28"/>
          <w:szCs w:val="28"/>
        </w:rPr>
      </w:pPr>
    </w:p>
    <w:sdt>
      <w:sdtPr>
        <w:rPr>
          <w:rFonts w:ascii="Times New Roman" w:eastAsiaTheme="minorHAnsi" w:hAnsi="Times New Roman" w:cs="Times New Roman"/>
          <w:color w:val="auto"/>
          <w:sz w:val="24"/>
          <w:szCs w:val="24"/>
          <w:lang w:val="lv-LV"/>
        </w:rPr>
        <w:id w:val="-1065646912"/>
        <w:docPartObj>
          <w:docPartGallery w:val="Table of Contents"/>
          <w:docPartUnique/>
        </w:docPartObj>
      </w:sdtPr>
      <w:sdtEndPr>
        <w:rPr>
          <w:b/>
          <w:bCs/>
          <w:noProof/>
        </w:rPr>
      </w:sdtEndPr>
      <w:sdtContent>
        <w:p w:rsidR="008C6907" w:rsidRPr="00567A9B" w:rsidRDefault="00D20083" w:rsidP="00446E84">
          <w:pPr>
            <w:pStyle w:val="TOCHeading"/>
            <w:rPr>
              <w:rStyle w:val="Heading1Char"/>
              <w:rFonts w:ascii="Times New Roman" w:hAnsi="Times New Roman" w:cs="Times New Roman"/>
            </w:rPr>
          </w:pPr>
          <w:r w:rsidRPr="00567A9B">
            <w:rPr>
              <w:rStyle w:val="Heading1Char"/>
              <w:rFonts w:ascii="Times New Roman" w:hAnsi="Times New Roman" w:cs="Times New Roman"/>
            </w:rPr>
            <w:t>Saturs</w:t>
          </w:r>
        </w:p>
        <w:p w:rsidR="008C6907" w:rsidRPr="00567A9B" w:rsidRDefault="008C6907" w:rsidP="008C6907">
          <w:pPr>
            <w:rPr>
              <w:lang w:val="en-US"/>
            </w:rPr>
          </w:pPr>
        </w:p>
        <w:p w:rsidR="008C6907" w:rsidRPr="00567A9B" w:rsidRDefault="008C6907" w:rsidP="008C6907">
          <w:pPr>
            <w:rPr>
              <w:lang w:val="en-US"/>
            </w:rPr>
          </w:pPr>
        </w:p>
        <w:p w:rsidR="00567A9B" w:rsidRPr="00567A9B" w:rsidRDefault="008C6907" w:rsidP="00567A9B">
          <w:pPr>
            <w:pStyle w:val="TOC1"/>
            <w:rPr>
              <w:rFonts w:ascii="Times New Roman" w:hAnsi="Times New Roman"/>
              <w:noProof/>
              <w:lang w:val="lv-LV" w:eastAsia="lv-LV"/>
            </w:rPr>
          </w:pPr>
          <w:r w:rsidRPr="00567A9B">
            <w:rPr>
              <w:rFonts w:ascii="Times New Roman" w:hAnsi="Times New Roman"/>
              <w:b/>
              <w:bCs/>
              <w:noProof/>
            </w:rPr>
            <w:fldChar w:fldCharType="begin"/>
          </w:r>
          <w:r w:rsidRPr="00567A9B">
            <w:rPr>
              <w:rFonts w:ascii="Times New Roman" w:hAnsi="Times New Roman"/>
              <w:b/>
              <w:bCs/>
              <w:noProof/>
            </w:rPr>
            <w:instrText xml:space="preserve"> TOC \o "1-3" \h \z \u </w:instrText>
          </w:r>
          <w:r w:rsidRPr="00567A9B">
            <w:rPr>
              <w:rFonts w:ascii="Times New Roman" w:hAnsi="Times New Roman"/>
              <w:b/>
              <w:bCs/>
              <w:noProof/>
            </w:rPr>
            <w:fldChar w:fldCharType="separate"/>
          </w:r>
          <w:hyperlink w:anchor="_Toc536184839" w:history="1">
            <w:r w:rsidR="00567A9B" w:rsidRPr="00567A9B">
              <w:rPr>
                <w:rStyle w:val="Hyperlink"/>
                <w:rFonts w:ascii="Times New Roman" w:hAnsi="Times New Roman"/>
                <w:noProof/>
              </w:rPr>
              <w:t>Ievads</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_Toc536184839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3</w:t>
            </w:r>
            <w:r w:rsidR="00567A9B" w:rsidRPr="00567A9B">
              <w:rPr>
                <w:rFonts w:ascii="Times New Roman" w:hAnsi="Times New Roman"/>
                <w:noProof/>
                <w:webHidden/>
              </w:rPr>
              <w:fldChar w:fldCharType="end"/>
            </w:r>
          </w:hyperlink>
        </w:p>
        <w:p w:rsidR="00567A9B" w:rsidRPr="00567A9B" w:rsidRDefault="0013194B" w:rsidP="00567A9B">
          <w:pPr>
            <w:pStyle w:val="TOC1"/>
            <w:rPr>
              <w:rFonts w:ascii="Times New Roman" w:hAnsi="Times New Roman"/>
              <w:noProof/>
              <w:lang w:val="lv-LV" w:eastAsia="lv-LV"/>
            </w:rPr>
          </w:pPr>
          <w:hyperlink w:anchor="_Toc536184840" w:history="1">
            <w:r w:rsidR="00567A9B" w:rsidRPr="00567A9B">
              <w:rPr>
                <w:rStyle w:val="Hyperlink"/>
                <w:rFonts w:ascii="Times New Roman" w:hAnsi="Times New Roman"/>
                <w:noProof/>
              </w:rPr>
              <w:t>1.</w:t>
            </w:r>
            <w:r w:rsidR="00567A9B" w:rsidRPr="00567A9B">
              <w:rPr>
                <w:rFonts w:ascii="Times New Roman" w:hAnsi="Times New Roman"/>
                <w:noProof/>
                <w:lang w:val="lv-LV" w:eastAsia="lv-LV"/>
              </w:rPr>
              <w:t xml:space="preserve"> </w:t>
            </w:r>
            <w:r w:rsidR="00567A9B" w:rsidRPr="00567A9B">
              <w:rPr>
                <w:rStyle w:val="Hyperlink"/>
                <w:rFonts w:ascii="Times New Roman" w:hAnsi="Times New Roman"/>
                <w:noProof/>
              </w:rPr>
              <w:t>Pārbaužu (inspekciju) plānošanas, norises un sasniedzamo rezultātu vispārējais apraksts</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_Toc536184840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4</w:t>
            </w:r>
            <w:r w:rsidR="00567A9B" w:rsidRPr="00567A9B">
              <w:rPr>
                <w:rFonts w:ascii="Times New Roman" w:hAnsi="Times New Roman"/>
                <w:noProof/>
                <w:webHidden/>
              </w:rPr>
              <w:fldChar w:fldCharType="end"/>
            </w:r>
          </w:hyperlink>
        </w:p>
        <w:p w:rsidR="00567A9B" w:rsidRPr="00567A9B" w:rsidRDefault="0013194B" w:rsidP="00567A9B">
          <w:pPr>
            <w:pStyle w:val="TOC1"/>
            <w:rPr>
              <w:rFonts w:ascii="Times New Roman" w:hAnsi="Times New Roman"/>
              <w:noProof/>
              <w:lang w:val="lv-LV" w:eastAsia="lv-LV"/>
            </w:rPr>
          </w:pPr>
          <w:hyperlink w:anchor="_Toc536184841" w:history="1">
            <w:r w:rsidR="00567A9B" w:rsidRPr="00567A9B">
              <w:rPr>
                <w:rStyle w:val="Hyperlink"/>
                <w:rFonts w:ascii="Times New Roman" w:hAnsi="Times New Roman"/>
                <w:noProof/>
              </w:rPr>
              <w:t>2.</w:t>
            </w:r>
            <w:r w:rsidR="00567A9B" w:rsidRPr="00567A9B">
              <w:rPr>
                <w:rFonts w:ascii="Times New Roman" w:hAnsi="Times New Roman"/>
                <w:noProof/>
                <w:lang w:val="lv-LV" w:eastAsia="lv-LV"/>
              </w:rPr>
              <w:t xml:space="preserve"> </w:t>
            </w:r>
            <w:r w:rsidR="00567A9B" w:rsidRPr="00567A9B">
              <w:rPr>
                <w:rStyle w:val="Hyperlink"/>
                <w:rFonts w:ascii="Times New Roman" w:hAnsi="Times New Roman"/>
                <w:noProof/>
              </w:rPr>
              <w:t xml:space="preserve">2018. gada pārbaužu (inspekciju) </w:t>
            </w:r>
            <w:r w:rsidR="00917DCA">
              <w:rPr>
                <w:rStyle w:val="Hyperlink"/>
                <w:rFonts w:ascii="Times New Roman" w:hAnsi="Times New Roman"/>
                <w:noProof/>
              </w:rPr>
              <w:t>perioda</w:t>
            </w:r>
            <w:r w:rsidR="00567A9B" w:rsidRPr="00567A9B">
              <w:rPr>
                <w:rStyle w:val="Hyperlink"/>
                <w:rFonts w:ascii="Times New Roman" w:hAnsi="Times New Roman"/>
                <w:noProof/>
              </w:rPr>
              <w:t xml:space="preserve"> kopējie rezultāti</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_Toc536184841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7</w:t>
            </w:r>
            <w:r w:rsidR="00567A9B" w:rsidRPr="00567A9B">
              <w:rPr>
                <w:rFonts w:ascii="Times New Roman" w:hAnsi="Times New Roman"/>
                <w:noProof/>
                <w:webHidden/>
              </w:rPr>
              <w:fldChar w:fldCharType="end"/>
            </w:r>
          </w:hyperlink>
        </w:p>
        <w:p w:rsidR="00567A9B" w:rsidRPr="00567A9B" w:rsidRDefault="0013194B" w:rsidP="00567A9B">
          <w:pPr>
            <w:pStyle w:val="TOC1"/>
            <w:rPr>
              <w:rFonts w:ascii="Times New Roman" w:hAnsi="Times New Roman"/>
              <w:noProof/>
              <w:lang w:val="lv-LV" w:eastAsia="lv-LV"/>
            </w:rPr>
          </w:pPr>
          <w:hyperlink w:anchor="_Toc536184842" w:history="1">
            <w:r w:rsidR="00567A9B" w:rsidRPr="00567A9B">
              <w:rPr>
                <w:rStyle w:val="Hyperlink"/>
                <w:rFonts w:ascii="Times New Roman" w:hAnsi="Times New Roman"/>
                <w:noProof/>
              </w:rPr>
              <w:t>3.</w:t>
            </w:r>
            <w:r w:rsidR="00972B0C">
              <w:rPr>
                <w:rStyle w:val="Hyperlink"/>
                <w:rFonts w:ascii="Times New Roman" w:hAnsi="Times New Roman"/>
                <w:noProof/>
              </w:rPr>
              <w:t xml:space="preserve"> </w:t>
            </w:r>
            <w:r w:rsidR="00567A9B" w:rsidRPr="00567A9B">
              <w:rPr>
                <w:rStyle w:val="Hyperlink"/>
                <w:rFonts w:ascii="Times New Roman" w:hAnsi="Times New Roman"/>
                <w:noProof/>
              </w:rPr>
              <w:t>Veicamo pasākumu kopsavilkums saistībā ar pārbaužu (inspekciju) ieteikumu ieviešanu</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_Toc536184842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13</w:t>
            </w:r>
            <w:r w:rsidR="00567A9B" w:rsidRPr="00567A9B">
              <w:rPr>
                <w:rFonts w:ascii="Times New Roman" w:hAnsi="Times New Roman"/>
                <w:noProof/>
                <w:webHidden/>
              </w:rPr>
              <w:fldChar w:fldCharType="end"/>
            </w:r>
          </w:hyperlink>
        </w:p>
        <w:p w:rsidR="00567A9B" w:rsidRPr="00567A9B" w:rsidRDefault="0013194B" w:rsidP="00567A9B">
          <w:pPr>
            <w:pStyle w:val="TOC1"/>
            <w:rPr>
              <w:rFonts w:ascii="Times New Roman" w:hAnsi="Times New Roman"/>
              <w:noProof/>
              <w:lang w:val="lv-LV" w:eastAsia="lv-LV"/>
            </w:rPr>
          </w:pPr>
          <w:hyperlink w:anchor="_Toc536184843" w:history="1">
            <w:r w:rsidR="00567A9B" w:rsidRPr="00567A9B">
              <w:rPr>
                <w:rStyle w:val="Hyperlink"/>
                <w:rFonts w:ascii="Times New Roman" w:hAnsi="Times New Roman"/>
                <w:noProof/>
              </w:rPr>
              <w:t xml:space="preserve">4. Saistībā ar 2018. gada pārbaužu (inspekciju) </w:t>
            </w:r>
            <w:r w:rsidR="00716AD2">
              <w:rPr>
                <w:rStyle w:val="Hyperlink"/>
                <w:rFonts w:ascii="Times New Roman" w:hAnsi="Times New Roman"/>
                <w:noProof/>
              </w:rPr>
              <w:t>period</w:t>
            </w:r>
            <w:r w:rsidR="00567A9B" w:rsidRPr="00567A9B">
              <w:rPr>
                <w:rStyle w:val="Hyperlink"/>
                <w:rFonts w:ascii="Times New Roman" w:hAnsi="Times New Roman"/>
                <w:noProof/>
              </w:rPr>
              <w:t>ā konstatētajiem trūkumiem ierosinātās administratīvās lietas un piemērotās sankcijas</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_Toc536184843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14</w:t>
            </w:r>
            <w:r w:rsidR="00567A9B" w:rsidRPr="00567A9B">
              <w:rPr>
                <w:rFonts w:ascii="Times New Roman" w:hAnsi="Times New Roman"/>
                <w:noProof/>
                <w:webHidden/>
              </w:rPr>
              <w:fldChar w:fldCharType="end"/>
            </w:r>
          </w:hyperlink>
        </w:p>
        <w:p w:rsidR="00567A9B" w:rsidRPr="00567A9B" w:rsidRDefault="0013194B" w:rsidP="00567A9B">
          <w:pPr>
            <w:pStyle w:val="TOC1"/>
            <w:rPr>
              <w:rFonts w:ascii="Times New Roman" w:hAnsi="Times New Roman"/>
              <w:noProof/>
              <w:lang w:val="lv-LV" w:eastAsia="lv-LV"/>
            </w:rPr>
          </w:pPr>
          <w:hyperlink w:anchor="_Toc536184844" w:history="1">
            <w:r w:rsidR="00567A9B" w:rsidRPr="00567A9B">
              <w:rPr>
                <w:rStyle w:val="Hyperlink"/>
                <w:rFonts w:ascii="Times New Roman" w:hAnsi="Times New Roman"/>
                <w:noProof/>
              </w:rPr>
              <w:t>5. Par turpmāk nākamajā periodā veicamo pārbaužu (inspekciju) galvenajiem jautājumiem</w:t>
            </w:r>
            <w:r w:rsidR="00567A9B" w:rsidRPr="00567A9B">
              <w:rPr>
                <w:rFonts w:ascii="Times New Roman" w:hAnsi="Times New Roman"/>
                <w:noProof/>
                <w:webHidden/>
              </w:rPr>
              <w:tab/>
            </w:r>
            <w:r w:rsidR="00567A9B" w:rsidRPr="00567A9B">
              <w:rPr>
                <w:rFonts w:ascii="Times New Roman" w:hAnsi="Times New Roman"/>
                <w:noProof/>
                <w:webHidden/>
              </w:rPr>
              <w:fldChar w:fldCharType="begin"/>
            </w:r>
            <w:r w:rsidR="00567A9B" w:rsidRPr="00567A9B">
              <w:rPr>
                <w:rFonts w:ascii="Times New Roman" w:hAnsi="Times New Roman"/>
                <w:noProof/>
                <w:webHidden/>
              </w:rPr>
              <w:instrText xml:space="preserve"> PAGEREF _Toc536184844 \h </w:instrText>
            </w:r>
            <w:r w:rsidR="00567A9B" w:rsidRPr="00567A9B">
              <w:rPr>
                <w:rFonts w:ascii="Times New Roman" w:hAnsi="Times New Roman"/>
                <w:noProof/>
                <w:webHidden/>
              </w:rPr>
            </w:r>
            <w:r w:rsidR="00567A9B" w:rsidRPr="00567A9B">
              <w:rPr>
                <w:rFonts w:ascii="Times New Roman" w:hAnsi="Times New Roman"/>
                <w:noProof/>
                <w:webHidden/>
              </w:rPr>
              <w:fldChar w:fldCharType="separate"/>
            </w:r>
            <w:r w:rsidR="00B718E6">
              <w:rPr>
                <w:rFonts w:ascii="Times New Roman" w:hAnsi="Times New Roman"/>
                <w:noProof/>
                <w:webHidden/>
              </w:rPr>
              <w:t>15</w:t>
            </w:r>
            <w:r w:rsidR="00567A9B" w:rsidRPr="00567A9B">
              <w:rPr>
                <w:rFonts w:ascii="Times New Roman" w:hAnsi="Times New Roman"/>
                <w:noProof/>
                <w:webHidden/>
              </w:rPr>
              <w:fldChar w:fldCharType="end"/>
            </w:r>
          </w:hyperlink>
        </w:p>
        <w:p w:rsidR="008C6907" w:rsidRDefault="008C6907">
          <w:r w:rsidRPr="00567A9B">
            <w:rPr>
              <w:b/>
              <w:bCs/>
              <w:noProof/>
            </w:rPr>
            <w:fldChar w:fldCharType="end"/>
          </w:r>
        </w:p>
      </w:sdtContent>
    </w:sdt>
    <w:p w:rsidR="00D35EDC" w:rsidRDefault="00D35EDC"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8C6907" w:rsidRDefault="008C6907"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F7428A" w:rsidRDefault="00F7428A" w:rsidP="00D35EDC">
      <w:pPr>
        <w:jc w:val="center"/>
        <w:rPr>
          <w:sz w:val="28"/>
          <w:szCs w:val="28"/>
        </w:rPr>
      </w:pPr>
    </w:p>
    <w:p w:rsidR="00250159" w:rsidRDefault="00250159" w:rsidP="00D35EDC">
      <w:pPr>
        <w:jc w:val="center"/>
        <w:rPr>
          <w:sz w:val="28"/>
          <w:szCs w:val="28"/>
        </w:rPr>
      </w:pPr>
    </w:p>
    <w:p w:rsidR="00250159" w:rsidRDefault="00250159" w:rsidP="00D35EDC">
      <w:pPr>
        <w:jc w:val="center"/>
        <w:rPr>
          <w:sz w:val="28"/>
          <w:szCs w:val="28"/>
        </w:rPr>
      </w:pPr>
    </w:p>
    <w:p w:rsidR="00446E84" w:rsidRDefault="00446E84" w:rsidP="00D35EDC">
      <w:pPr>
        <w:jc w:val="center"/>
        <w:rPr>
          <w:sz w:val="28"/>
          <w:szCs w:val="28"/>
        </w:rPr>
      </w:pPr>
    </w:p>
    <w:p w:rsidR="00F7428A" w:rsidRDefault="00F7428A" w:rsidP="00D35EDC">
      <w:pPr>
        <w:jc w:val="center"/>
        <w:rPr>
          <w:sz w:val="28"/>
          <w:szCs w:val="28"/>
        </w:rPr>
      </w:pPr>
    </w:p>
    <w:p w:rsidR="00F7428A" w:rsidRDefault="00F7428A" w:rsidP="000526B2">
      <w:pPr>
        <w:rPr>
          <w:sz w:val="28"/>
          <w:szCs w:val="28"/>
        </w:rPr>
      </w:pPr>
    </w:p>
    <w:p w:rsidR="00567A9B" w:rsidRDefault="00567A9B" w:rsidP="000526B2">
      <w:pPr>
        <w:rPr>
          <w:sz w:val="28"/>
          <w:szCs w:val="28"/>
        </w:rPr>
      </w:pPr>
    </w:p>
    <w:p w:rsidR="00250159" w:rsidRDefault="00250159" w:rsidP="000526B2">
      <w:pPr>
        <w:rPr>
          <w:sz w:val="28"/>
          <w:szCs w:val="28"/>
        </w:rPr>
      </w:pPr>
    </w:p>
    <w:p w:rsidR="00250159" w:rsidRDefault="00250159" w:rsidP="000526B2">
      <w:pPr>
        <w:rPr>
          <w:sz w:val="28"/>
          <w:szCs w:val="28"/>
        </w:rPr>
      </w:pPr>
    </w:p>
    <w:p w:rsidR="0090012B" w:rsidRDefault="0090012B" w:rsidP="0090012B"/>
    <w:p w:rsidR="00446E84" w:rsidRPr="001B0943" w:rsidRDefault="00446E84" w:rsidP="00446E84">
      <w:pPr>
        <w:pStyle w:val="Heading1"/>
        <w:rPr>
          <w:rFonts w:ascii="Times New Roman" w:hAnsi="Times New Roman" w:cs="Times New Roman"/>
          <w:lang w:val="lv-LV"/>
        </w:rPr>
      </w:pPr>
      <w:bookmarkStart w:id="0" w:name="_Toc536184839"/>
      <w:r w:rsidRPr="001B0943">
        <w:rPr>
          <w:rFonts w:ascii="Times New Roman" w:hAnsi="Times New Roman" w:cs="Times New Roman"/>
          <w:lang w:val="lv-LV"/>
        </w:rPr>
        <w:t>Ievads</w:t>
      </w:r>
      <w:bookmarkEnd w:id="0"/>
    </w:p>
    <w:p w:rsidR="00446E84" w:rsidRPr="0090012B" w:rsidRDefault="00446E84" w:rsidP="0090012B"/>
    <w:p w:rsidR="0090012B" w:rsidRDefault="00071C10" w:rsidP="004C3261">
      <w:pPr>
        <w:ind w:firstLine="720"/>
        <w:jc w:val="both"/>
        <w:rPr>
          <w:sz w:val="26"/>
          <w:szCs w:val="26"/>
        </w:rPr>
      </w:pPr>
      <w:r w:rsidRPr="004C3261">
        <w:rPr>
          <w:sz w:val="26"/>
          <w:szCs w:val="26"/>
        </w:rPr>
        <w:t xml:space="preserve">Latvijas Republikas </w:t>
      </w:r>
      <w:r w:rsidR="00383771" w:rsidRPr="004C3261">
        <w:rPr>
          <w:sz w:val="26"/>
          <w:szCs w:val="26"/>
        </w:rPr>
        <w:t>Finan</w:t>
      </w:r>
      <w:r w:rsidR="0090012B">
        <w:rPr>
          <w:sz w:val="26"/>
          <w:szCs w:val="26"/>
        </w:rPr>
        <w:t>šu ministrija</w:t>
      </w:r>
      <w:r w:rsidR="00246409">
        <w:rPr>
          <w:sz w:val="26"/>
          <w:szCs w:val="26"/>
        </w:rPr>
        <w:t xml:space="preserve"> </w:t>
      </w:r>
      <w:r w:rsidR="003D4A17" w:rsidRPr="004C3261">
        <w:rPr>
          <w:sz w:val="26"/>
          <w:szCs w:val="26"/>
        </w:rPr>
        <w:t>ir sagatavoju</w:t>
      </w:r>
      <w:r w:rsidR="0090012B">
        <w:rPr>
          <w:sz w:val="26"/>
          <w:szCs w:val="26"/>
        </w:rPr>
        <w:t>s</w:t>
      </w:r>
      <w:r w:rsidR="003D4A17" w:rsidRPr="004C3261">
        <w:rPr>
          <w:sz w:val="26"/>
          <w:szCs w:val="26"/>
        </w:rPr>
        <w:t xml:space="preserve">i </w:t>
      </w:r>
      <w:r w:rsidR="00FE1230" w:rsidRPr="004C3261">
        <w:rPr>
          <w:sz w:val="26"/>
          <w:szCs w:val="26"/>
        </w:rPr>
        <w:t>Ikgadē</w:t>
      </w:r>
      <w:r w:rsidR="003D4A17" w:rsidRPr="004C3261">
        <w:rPr>
          <w:sz w:val="26"/>
          <w:szCs w:val="26"/>
        </w:rPr>
        <w:t>jo</w:t>
      </w:r>
      <w:r w:rsidR="00FE1230" w:rsidRPr="004C3261">
        <w:rPr>
          <w:sz w:val="26"/>
          <w:szCs w:val="26"/>
        </w:rPr>
        <w:t xml:space="preserve"> ziņojum</w:t>
      </w:r>
      <w:r w:rsidR="003D4A17" w:rsidRPr="004C3261">
        <w:rPr>
          <w:sz w:val="26"/>
          <w:szCs w:val="26"/>
        </w:rPr>
        <w:t>u</w:t>
      </w:r>
      <w:r w:rsidR="00FE1230" w:rsidRPr="004C3261">
        <w:rPr>
          <w:sz w:val="26"/>
          <w:szCs w:val="26"/>
        </w:rPr>
        <w:t xml:space="preserve"> par </w:t>
      </w:r>
      <w:r w:rsidR="008B15ED" w:rsidRPr="004C3261">
        <w:rPr>
          <w:sz w:val="26"/>
          <w:szCs w:val="26"/>
        </w:rPr>
        <w:t xml:space="preserve">revīzijas </w:t>
      </w:r>
      <w:r w:rsidR="00FE1230" w:rsidRPr="004C3261">
        <w:rPr>
          <w:sz w:val="26"/>
          <w:szCs w:val="26"/>
        </w:rPr>
        <w:t>kvalitātes kontroles nodrošināšanu</w:t>
      </w:r>
      <w:r w:rsidR="00EA5D19">
        <w:rPr>
          <w:sz w:val="26"/>
          <w:szCs w:val="26"/>
        </w:rPr>
        <w:t xml:space="preserve"> 2018.gadā </w:t>
      </w:r>
      <w:r w:rsidR="00246409">
        <w:rPr>
          <w:sz w:val="26"/>
          <w:szCs w:val="26"/>
        </w:rPr>
        <w:t xml:space="preserve">(turpmāk - </w:t>
      </w:r>
      <w:r w:rsidR="003D4A17" w:rsidRPr="004C3261">
        <w:rPr>
          <w:sz w:val="26"/>
          <w:szCs w:val="26"/>
        </w:rPr>
        <w:t xml:space="preserve">Ziņojums), </w:t>
      </w:r>
      <w:r w:rsidR="00FE1230" w:rsidRPr="004C3261">
        <w:rPr>
          <w:sz w:val="26"/>
          <w:szCs w:val="26"/>
        </w:rPr>
        <w:t xml:space="preserve">pamatojoties uz </w:t>
      </w:r>
      <w:r w:rsidR="0001456A" w:rsidRPr="0001456A">
        <w:rPr>
          <w:sz w:val="26"/>
          <w:szCs w:val="26"/>
        </w:rPr>
        <w:t>Eiropas Parlamenta un Padomes 2014.gada 16.aprīļa Regulas (ES) Nr.537/2014 par īpašām prasībām attiecībā uz obligātajām revīzijām sabiedriskas nozīmes struktūrās un ar ko atceļ Komisijas Lēmumu 2005/909/EK (turpmāk - regula Nr.537/2014), 28.panta "c</w:t>
      </w:r>
      <w:r w:rsidR="0001456A">
        <w:rPr>
          <w:sz w:val="26"/>
          <w:szCs w:val="26"/>
        </w:rPr>
        <w:t xml:space="preserve">" apakšpunkta un </w:t>
      </w:r>
      <w:r w:rsidR="00FF7DB3" w:rsidRPr="004C3261">
        <w:rPr>
          <w:sz w:val="26"/>
          <w:szCs w:val="26"/>
        </w:rPr>
        <w:t xml:space="preserve">Ministru kabineta 2017.gada 7.marta noteikumu Nr.136 „Noteikumi par revīzijas pakalpojumu kvalitātes kontroles prasību ievērošanas pārbaudi un pilnvaroto pārstāvju kvalifikācijas prasībām” </w:t>
      </w:r>
      <w:r w:rsidR="00246409" w:rsidRPr="00246409">
        <w:rPr>
          <w:sz w:val="26"/>
          <w:szCs w:val="26"/>
        </w:rPr>
        <w:t>(turpmāk - MK Noteikumi Nr.136)</w:t>
      </w:r>
      <w:r w:rsidR="0001456A">
        <w:rPr>
          <w:sz w:val="26"/>
          <w:szCs w:val="26"/>
        </w:rPr>
        <w:t xml:space="preserve"> 28.punktā </w:t>
      </w:r>
      <w:r w:rsidR="00FE1230" w:rsidRPr="004C3261">
        <w:rPr>
          <w:sz w:val="26"/>
          <w:szCs w:val="26"/>
        </w:rPr>
        <w:t>minētajām ziņošanas prasībām</w:t>
      </w:r>
      <w:r w:rsidR="00D45AFD" w:rsidRPr="004C3261">
        <w:rPr>
          <w:sz w:val="26"/>
          <w:szCs w:val="26"/>
        </w:rPr>
        <w:t xml:space="preserve"> un termiņiem</w:t>
      </w:r>
      <w:r w:rsidR="00FE1230" w:rsidRPr="004C3261">
        <w:rPr>
          <w:sz w:val="26"/>
          <w:szCs w:val="26"/>
        </w:rPr>
        <w:t>.</w:t>
      </w:r>
    </w:p>
    <w:p w:rsidR="002E2A88" w:rsidRPr="004C3261" w:rsidRDefault="000F07C1" w:rsidP="004C3261">
      <w:pPr>
        <w:ind w:firstLine="720"/>
        <w:jc w:val="both"/>
        <w:rPr>
          <w:sz w:val="26"/>
          <w:szCs w:val="26"/>
        </w:rPr>
      </w:pPr>
      <w:r w:rsidRPr="004C3261">
        <w:rPr>
          <w:sz w:val="26"/>
          <w:szCs w:val="26"/>
        </w:rPr>
        <w:t>Ziņojuma 1.</w:t>
      </w:r>
      <w:r w:rsidR="00831A36">
        <w:rPr>
          <w:sz w:val="26"/>
          <w:szCs w:val="26"/>
        </w:rPr>
        <w:t> </w:t>
      </w:r>
      <w:r w:rsidR="003B537A" w:rsidRPr="004C3261">
        <w:rPr>
          <w:sz w:val="26"/>
          <w:szCs w:val="26"/>
        </w:rPr>
        <w:t>nodaļā tiek aprakstīts</w:t>
      </w:r>
      <w:r w:rsidRPr="004C3261">
        <w:rPr>
          <w:sz w:val="26"/>
          <w:szCs w:val="26"/>
        </w:rPr>
        <w:t xml:space="preserve">, kā </w:t>
      </w:r>
      <w:r w:rsidR="0090012B">
        <w:rPr>
          <w:sz w:val="26"/>
          <w:szCs w:val="26"/>
        </w:rPr>
        <w:t xml:space="preserve">Finanšu ministrijas </w:t>
      </w:r>
      <w:r w:rsidR="00D45AFD" w:rsidRPr="004C3261">
        <w:rPr>
          <w:sz w:val="26"/>
          <w:szCs w:val="26"/>
        </w:rPr>
        <w:t>pilnvarot</w:t>
      </w:r>
      <w:r w:rsidR="00990421" w:rsidRPr="004C3261">
        <w:rPr>
          <w:sz w:val="26"/>
          <w:szCs w:val="26"/>
        </w:rPr>
        <w:t>ie</w:t>
      </w:r>
      <w:r w:rsidR="00D45AFD" w:rsidRPr="004C3261">
        <w:rPr>
          <w:sz w:val="26"/>
          <w:szCs w:val="26"/>
        </w:rPr>
        <w:t xml:space="preserve"> </w:t>
      </w:r>
      <w:r w:rsidR="00990421" w:rsidRPr="004C3261">
        <w:rPr>
          <w:sz w:val="26"/>
          <w:szCs w:val="26"/>
        </w:rPr>
        <w:t>pārstāvji</w:t>
      </w:r>
      <w:r w:rsidR="0090012B">
        <w:rPr>
          <w:sz w:val="26"/>
          <w:szCs w:val="26"/>
        </w:rPr>
        <w:t xml:space="preserve"> (turpmāk - pilnvarotie pārstāvji)</w:t>
      </w:r>
      <w:r w:rsidR="00D45AFD" w:rsidRPr="004C3261">
        <w:rPr>
          <w:sz w:val="26"/>
          <w:szCs w:val="26"/>
        </w:rPr>
        <w:t xml:space="preserve"> </w:t>
      </w:r>
      <w:r w:rsidR="002E2A88" w:rsidRPr="004C3261">
        <w:rPr>
          <w:sz w:val="26"/>
          <w:szCs w:val="26"/>
        </w:rPr>
        <w:t>plāno un veic uz riska pieeju balstītas revīzijas pakalpojumu kvalitātes kontroles pārbaudes</w:t>
      </w:r>
      <w:r w:rsidR="0090012B">
        <w:rPr>
          <w:sz w:val="26"/>
          <w:szCs w:val="26"/>
        </w:rPr>
        <w:t xml:space="preserve"> (turpmāk - pārbaudes (inspekcijas)</w:t>
      </w:r>
      <w:r w:rsidR="00831A36">
        <w:rPr>
          <w:sz w:val="26"/>
          <w:szCs w:val="26"/>
        </w:rPr>
        <w:t>)</w:t>
      </w:r>
      <w:r w:rsidRPr="004C3261">
        <w:rPr>
          <w:sz w:val="26"/>
          <w:szCs w:val="26"/>
        </w:rPr>
        <w:t>, lai attīstīt</w:t>
      </w:r>
      <w:r w:rsidR="009430FC" w:rsidRPr="004C3261">
        <w:rPr>
          <w:sz w:val="26"/>
          <w:szCs w:val="26"/>
        </w:rPr>
        <w:t>u</w:t>
      </w:r>
      <w:r w:rsidRPr="004C3261">
        <w:rPr>
          <w:sz w:val="26"/>
          <w:szCs w:val="26"/>
        </w:rPr>
        <w:t xml:space="preserve"> un padarīt</w:t>
      </w:r>
      <w:r w:rsidR="00511A82">
        <w:rPr>
          <w:sz w:val="26"/>
          <w:szCs w:val="26"/>
        </w:rPr>
        <w:t>u</w:t>
      </w:r>
      <w:r w:rsidRPr="004C3261">
        <w:rPr>
          <w:sz w:val="26"/>
          <w:szCs w:val="26"/>
        </w:rPr>
        <w:t xml:space="preserve"> efektīvākas zvērinātu revidentu un </w:t>
      </w:r>
      <w:r w:rsidR="00B3649A">
        <w:rPr>
          <w:sz w:val="26"/>
          <w:szCs w:val="26"/>
        </w:rPr>
        <w:t>zvērinātu revidentu</w:t>
      </w:r>
      <w:r w:rsidRPr="004C3261">
        <w:rPr>
          <w:sz w:val="26"/>
          <w:szCs w:val="26"/>
        </w:rPr>
        <w:t xml:space="preserve"> komercsabiedrību</w:t>
      </w:r>
      <w:r w:rsidR="00B3649A">
        <w:rPr>
          <w:sz w:val="26"/>
          <w:szCs w:val="26"/>
        </w:rPr>
        <w:t xml:space="preserve"> (turpmāk - zvērinātu revidentu prakšu)</w:t>
      </w:r>
      <w:r w:rsidRPr="004C3261">
        <w:rPr>
          <w:sz w:val="26"/>
          <w:szCs w:val="26"/>
        </w:rPr>
        <w:t>, kas sniedz revīzijas pakalpojumus sabiedriskas nozīmes struktūrām</w:t>
      </w:r>
      <w:r w:rsidR="00EE3C2D">
        <w:rPr>
          <w:sz w:val="26"/>
          <w:szCs w:val="26"/>
        </w:rPr>
        <w:t xml:space="preserve"> (turpmāk </w:t>
      </w:r>
      <w:r w:rsidR="00246409">
        <w:rPr>
          <w:sz w:val="26"/>
          <w:szCs w:val="26"/>
        </w:rPr>
        <w:t>-</w:t>
      </w:r>
      <w:r w:rsidR="00EE3C2D">
        <w:rPr>
          <w:sz w:val="26"/>
          <w:szCs w:val="26"/>
        </w:rPr>
        <w:t xml:space="preserve"> SNS)</w:t>
      </w:r>
      <w:r w:rsidRPr="004C3261">
        <w:rPr>
          <w:sz w:val="26"/>
          <w:szCs w:val="26"/>
        </w:rPr>
        <w:t>, uzraudzības metodes, instrumentus un praksi.</w:t>
      </w:r>
    </w:p>
    <w:p w:rsidR="00B827BF" w:rsidRPr="004C3261" w:rsidRDefault="000F3B7B" w:rsidP="004C3261">
      <w:pPr>
        <w:ind w:firstLine="720"/>
        <w:jc w:val="both"/>
        <w:rPr>
          <w:sz w:val="26"/>
          <w:szCs w:val="26"/>
        </w:rPr>
      </w:pPr>
      <w:r w:rsidRPr="004C3261">
        <w:rPr>
          <w:sz w:val="26"/>
          <w:szCs w:val="26"/>
        </w:rPr>
        <w:t>Ziņojuma 2</w:t>
      </w:r>
      <w:r w:rsidR="009430FC" w:rsidRPr="004C3261">
        <w:rPr>
          <w:sz w:val="26"/>
          <w:szCs w:val="26"/>
        </w:rPr>
        <w:t>.</w:t>
      </w:r>
      <w:r w:rsidR="00831A36">
        <w:rPr>
          <w:sz w:val="26"/>
          <w:szCs w:val="26"/>
        </w:rPr>
        <w:t> </w:t>
      </w:r>
      <w:r w:rsidR="009D0AAC" w:rsidRPr="004C3261">
        <w:rPr>
          <w:sz w:val="26"/>
          <w:szCs w:val="26"/>
        </w:rPr>
        <w:t>nodaļā sniegta kvantitatīva informācija par pārbaudām</w:t>
      </w:r>
      <w:r w:rsidR="00952567" w:rsidRPr="004C3261">
        <w:rPr>
          <w:sz w:val="26"/>
          <w:szCs w:val="26"/>
        </w:rPr>
        <w:t>o</w:t>
      </w:r>
      <w:r w:rsidR="009D0AAC" w:rsidRPr="004C3261">
        <w:rPr>
          <w:sz w:val="26"/>
          <w:szCs w:val="26"/>
        </w:rPr>
        <w:t xml:space="preserve"> </w:t>
      </w:r>
      <w:r w:rsidR="00952567" w:rsidRPr="004C3261">
        <w:rPr>
          <w:sz w:val="26"/>
          <w:szCs w:val="26"/>
        </w:rPr>
        <w:t xml:space="preserve">zvērinātu revidentu </w:t>
      </w:r>
      <w:r w:rsidR="00E84CAD">
        <w:rPr>
          <w:sz w:val="26"/>
          <w:szCs w:val="26"/>
        </w:rPr>
        <w:t>praksi</w:t>
      </w:r>
      <w:r w:rsidR="00952567" w:rsidRPr="004C3261">
        <w:rPr>
          <w:sz w:val="26"/>
          <w:szCs w:val="26"/>
        </w:rPr>
        <w:t xml:space="preserve">, kas sniedz revīzijas pakalpojumus </w:t>
      </w:r>
      <w:r w:rsidR="002D2E29">
        <w:rPr>
          <w:sz w:val="26"/>
          <w:szCs w:val="26"/>
        </w:rPr>
        <w:t>SNS</w:t>
      </w:r>
      <w:r w:rsidR="00952567" w:rsidRPr="004C3261">
        <w:rPr>
          <w:sz w:val="26"/>
          <w:szCs w:val="26"/>
        </w:rPr>
        <w:t xml:space="preserve">, </w:t>
      </w:r>
      <w:r w:rsidR="009D0AAC" w:rsidRPr="004C3261">
        <w:rPr>
          <w:sz w:val="26"/>
          <w:szCs w:val="26"/>
        </w:rPr>
        <w:t xml:space="preserve">tirgus segmentāciju, pārbaudei pakļautajiem atsevišķiem revīzijas uzdevumiem, </w:t>
      </w:r>
      <w:r w:rsidR="00952567" w:rsidRPr="004C3261">
        <w:rPr>
          <w:sz w:val="26"/>
          <w:szCs w:val="26"/>
        </w:rPr>
        <w:t>p</w:t>
      </w:r>
      <w:r w:rsidR="009D0AAC" w:rsidRPr="004C3261">
        <w:rPr>
          <w:sz w:val="26"/>
          <w:szCs w:val="26"/>
        </w:rPr>
        <w:t>ārbaudē</w:t>
      </w:r>
      <w:r w:rsidR="00952567" w:rsidRPr="004C3261">
        <w:rPr>
          <w:sz w:val="26"/>
          <w:szCs w:val="26"/>
        </w:rPr>
        <w:t>s (inspekcijās) konstatētajiem trūkumiem</w:t>
      </w:r>
      <w:r w:rsidR="009D0AAC" w:rsidRPr="004C3261">
        <w:rPr>
          <w:sz w:val="26"/>
          <w:szCs w:val="26"/>
        </w:rPr>
        <w:t xml:space="preserve"> un </w:t>
      </w:r>
      <w:r w:rsidR="00BD73E3">
        <w:rPr>
          <w:sz w:val="26"/>
          <w:szCs w:val="26"/>
        </w:rPr>
        <w:t xml:space="preserve">zvērinātu revidentu </w:t>
      </w:r>
      <w:r w:rsidR="00952567" w:rsidRPr="004C3261">
        <w:rPr>
          <w:sz w:val="26"/>
          <w:szCs w:val="26"/>
        </w:rPr>
        <w:t xml:space="preserve">praksēm </w:t>
      </w:r>
      <w:r w:rsidR="009D0AAC" w:rsidRPr="004C3261">
        <w:rPr>
          <w:sz w:val="26"/>
          <w:szCs w:val="26"/>
        </w:rPr>
        <w:t>piešķirt</w:t>
      </w:r>
      <w:r w:rsidR="00952567" w:rsidRPr="004C3261">
        <w:rPr>
          <w:sz w:val="26"/>
          <w:szCs w:val="26"/>
        </w:rPr>
        <w:t>ajām</w:t>
      </w:r>
      <w:r w:rsidR="009D0AAC" w:rsidRPr="004C3261">
        <w:rPr>
          <w:sz w:val="26"/>
          <w:szCs w:val="26"/>
        </w:rPr>
        <w:t xml:space="preserve"> vērtējuma kategorijām.</w:t>
      </w:r>
    </w:p>
    <w:p w:rsidR="00B827BF" w:rsidRPr="004C3261" w:rsidRDefault="000F3B7B" w:rsidP="004C3261">
      <w:pPr>
        <w:ind w:firstLine="720"/>
        <w:jc w:val="both"/>
        <w:rPr>
          <w:sz w:val="26"/>
          <w:szCs w:val="26"/>
        </w:rPr>
      </w:pPr>
      <w:r w:rsidRPr="004C3261">
        <w:rPr>
          <w:sz w:val="26"/>
          <w:szCs w:val="26"/>
        </w:rPr>
        <w:t>Ziņojuma 3</w:t>
      </w:r>
      <w:r w:rsidR="009430FC" w:rsidRPr="004C3261">
        <w:rPr>
          <w:sz w:val="26"/>
          <w:szCs w:val="26"/>
        </w:rPr>
        <w:t>.</w:t>
      </w:r>
      <w:r w:rsidR="00831A36">
        <w:rPr>
          <w:sz w:val="26"/>
          <w:szCs w:val="26"/>
        </w:rPr>
        <w:t> </w:t>
      </w:r>
      <w:r w:rsidRPr="004C3261">
        <w:rPr>
          <w:sz w:val="26"/>
          <w:szCs w:val="26"/>
        </w:rPr>
        <w:t>nodaļa</w:t>
      </w:r>
      <w:r w:rsidR="003B537A" w:rsidRPr="004C3261">
        <w:rPr>
          <w:sz w:val="26"/>
          <w:szCs w:val="26"/>
        </w:rPr>
        <w:t xml:space="preserve"> apkopo </w:t>
      </w:r>
      <w:r w:rsidR="0068684A" w:rsidRPr="004C3261">
        <w:rPr>
          <w:sz w:val="26"/>
          <w:szCs w:val="26"/>
        </w:rPr>
        <w:t xml:space="preserve">zvērinātu revidentu </w:t>
      </w:r>
      <w:r w:rsidR="00B3649A">
        <w:rPr>
          <w:sz w:val="26"/>
          <w:szCs w:val="26"/>
        </w:rPr>
        <w:t>praksēm</w:t>
      </w:r>
      <w:r w:rsidR="008E0733">
        <w:rPr>
          <w:sz w:val="26"/>
          <w:szCs w:val="26"/>
        </w:rPr>
        <w:t xml:space="preserve"> </w:t>
      </w:r>
      <w:r w:rsidR="0068684A" w:rsidRPr="004C3261">
        <w:rPr>
          <w:sz w:val="26"/>
          <w:szCs w:val="26"/>
        </w:rPr>
        <w:t>sniegtos ieteikumus</w:t>
      </w:r>
      <w:r w:rsidR="00A6249E" w:rsidRPr="004C3261">
        <w:rPr>
          <w:sz w:val="26"/>
          <w:szCs w:val="26"/>
        </w:rPr>
        <w:t>, noslēdzot</w:t>
      </w:r>
      <w:r w:rsidR="009430FC" w:rsidRPr="004C3261">
        <w:rPr>
          <w:sz w:val="26"/>
          <w:szCs w:val="26"/>
        </w:rPr>
        <w:t xml:space="preserve"> 2018.gada pārbaužu (inspekciju) </w:t>
      </w:r>
      <w:r w:rsidR="00917DCA">
        <w:rPr>
          <w:sz w:val="26"/>
          <w:szCs w:val="26"/>
        </w:rPr>
        <w:t>period</w:t>
      </w:r>
      <w:r w:rsidR="00A6249E" w:rsidRPr="004C3261">
        <w:rPr>
          <w:sz w:val="26"/>
          <w:szCs w:val="26"/>
        </w:rPr>
        <w:t>u</w:t>
      </w:r>
      <w:r w:rsidR="0068684A" w:rsidRPr="004C3261">
        <w:rPr>
          <w:sz w:val="26"/>
          <w:szCs w:val="26"/>
        </w:rPr>
        <w:t>.</w:t>
      </w:r>
    </w:p>
    <w:p w:rsidR="00B827BF" w:rsidRPr="004C3261" w:rsidRDefault="000F3B7B" w:rsidP="004C3261">
      <w:pPr>
        <w:ind w:firstLine="720"/>
        <w:jc w:val="both"/>
        <w:rPr>
          <w:sz w:val="26"/>
          <w:szCs w:val="26"/>
        </w:rPr>
      </w:pPr>
      <w:r w:rsidRPr="004C3261">
        <w:rPr>
          <w:sz w:val="26"/>
          <w:szCs w:val="26"/>
        </w:rPr>
        <w:t>Ziņojuma 4</w:t>
      </w:r>
      <w:r w:rsidR="009430FC" w:rsidRPr="004C3261">
        <w:rPr>
          <w:sz w:val="26"/>
          <w:szCs w:val="26"/>
        </w:rPr>
        <w:t>.</w:t>
      </w:r>
      <w:r w:rsidR="00831A36">
        <w:rPr>
          <w:sz w:val="26"/>
          <w:szCs w:val="26"/>
        </w:rPr>
        <w:t> </w:t>
      </w:r>
      <w:r w:rsidR="006F4E97" w:rsidRPr="004C3261">
        <w:rPr>
          <w:sz w:val="26"/>
          <w:szCs w:val="26"/>
        </w:rPr>
        <w:t>nodaļā atspoguļota informācija par Finanšu ministrijas kā kompetentās iestādes (saskaņā ar Re</w:t>
      </w:r>
      <w:r w:rsidR="009430FC" w:rsidRPr="004C3261">
        <w:rPr>
          <w:sz w:val="26"/>
          <w:szCs w:val="26"/>
        </w:rPr>
        <w:t>vīzijas pakalpojumu likuma 37.⁵</w:t>
      </w:r>
      <w:r w:rsidR="009D0AAC" w:rsidRPr="004C3261">
        <w:rPr>
          <w:sz w:val="26"/>
          <w:szCs w:val="26"/>
        </w:rPr>
        <w:t xml:space="preserve"> </w:t>
      </w:r>
      <w:r w:rsidR="006F4E97" w:rsidRPr="004C3261">
        <w:rPr>
          <w:sz w:val="26"/>
          <w:szCs w:val="26"/>
        </w:rPr>
        <w:t xml:space="preserve">panta pirmo daļu </w:t>
      </w:r>
      <w:r w:rsidR="00831A36" w:rsidRPr="004C3261">
        <w:rPr>
          <w:sz w:val="26"/>
          <w:szCs w:val="26"/>
        </w:rPr>
        <w:t xml:space="preserve">Finanšu ministrija </w:t>
      </w:r>
      <w:r w:rsidR="006F4E97" w:rsidRPr="004C3261">
        <w:rPr>
          <w:sz w:val="26"/>
          <w:szCs w:val="26"/>
        </w:rPr>
        <w:t xml:space="preserve">ir kompetentā iestāde </w:t>
      </w:r>
      <w:r w:rsidR="009D14FE" w:rsidRPr="004C3261">
        <w:rPr>
          <w:sz w:val="26"/>
          <w:szCs w:val="26"/>
        </w:rPr>
        <w:t>r</w:t>
      </w:r>
      <w:r w:rsidR="006F4E97" w:rsidRPr="004C3261">
        <w:rPr>
          <w:sz w:val="26"/>
          <w:szCs w:val="26"/>
        </w:rPr>
        <w:t>egulas Nr.537/2014</w:t>
      </w:r>
      <w:r w:rsidR="009D0AAC" w:rsidRPr="004C3261">
        <w:rPr>
          <w:sz w:val="26"/>
          <w:szCs w:val="26"/>
        </w:rPr>
        <w:t> </w:t>
      </w:r>
      <w:r w:rsidR="006F4E97" w:rsidRPr="004C3261">
        <w:rPr>
          <w:sz w:val="26"/>
          <w:szCs w:val="26"/>
        </w:rPr>
        <w:t>20.panta 1.punkta izpratnē</w:t>
      </w:r>
      <w:r w:rsidR="00831A36">
        <w:rPr>
          <w:sz w:val="26"/>
          <w:szCs w:val="26"/>
        </w:rPr>
        <w:t>,</w:t>
      </w:r>
      <w:r w:rsidR="006F4E97" w:rsidRPr="004C3261">
        <w:rPr>
          <w:sz w:val="26"/>
          <w:szCs w:val="26"/>
        </w:rPr>
        <w:t xml:space="preserve"> un ir atbildīga par šajā regulā tai noteikto uzdevumu izpildi un regulas noteik</w:t>
      </w:r>
      <w:r w:rsidR="008E0733">
        <w:rPr>
          <w:sz w:val="26"/>
          <w:szCs w:val="26"/>
        </w:rPr>
        <w:t xml:space="preserve">umu piemērošanas nodrošināšanu) </w:t>
      </w:r>
      <w:r w:rsidR="006F4E97" w:rsidRPr="004C3261">
        <w:rPr>
          <w:sz w:val="26"/>
          <w:szCs w:val="26"/>
        </w:rPr>
        <w:t xml:space="preserve">piemērotajām sankcijām vai administratīvajiem pasākumiem par revīzijas jomu reglamentējošo normatīvo aktu prasību neievērošanu attiecībā uz zvērinātiem revidentiem un zvērinātu revidentu </w:t>
      </w:r>
      <w:r w:rsidR="00B3649A">
        <w:rPr>
          <w:sz w:val="26"/>
          <w:szCs w:val="26"/>
        </w:rPr>
        <w:t>praksē</w:t>
      </w:r>
      <w:r w:rsidR="006F4E97" w:rsidRPr="004C3261">
        <w:rPr>
          <w:sz w:val="26"/>
          <w:szCs w:val="26"/>
        </w:rPr>
        <w:t xml:space="preserve">m, kas sniedz revīzijas pakalpojumus </w:t>
      </w:r>
      <w:r w:rsidR="002D2E29">
        <w:rPr>
          <w:sz w:val="26"/>
          <w:szCs w:val="26"/>
        </w:rPr>
        <w:t>SNS</w:t>
      </w:r>
      <w:r w:rsidR="006F4E97" w:rsidRPr="004C3261">
        <w:rPr>
          <w:sz w:val="26"/>
          <w:szCs w:val="26"/>
        </w:rPr>
        <w:t xml:space="preserve">, saistībā ar 2018.gada pārbaužu (inspekciju) </w:t>
      </w:r>
      <w:r w:rsidR="00716AD2">
        <w:rPr>
          <w:sz w:val="26"/>
          <w:szCs w:val="26"/>
        </w:rPr>
        <w:t>period</w:t>
      </w:r>
      <w:r w:rsidR="006F4E97" w:rsidRPr="004C3261">
        <w:rPr>
          <w:sz w:val="26"/>
          <w:szCs w:val="26"/>
        </w:rPr>
        <w:t>ā konstatētajiem trūkumiem.</w:t>
      </w:r>
    </w:p>
    <w:p w:rsidR="008B0464" w:rsidRPr="004C3261" w:rsidRDefault="000F3B7B" w:rsidP="004C3261">
      <w:pPr>
        <w:ind w:firstLine="720"/>
        <w:jc w:val="both"/>
        <w:rPr>
          <w:sz w:val="26"/>
          <w:szCs w:val="26"/>
        </w:rPr>
      </w:pPr>
      <w:r w:rsidRPr="004C3261">
        <w:rPr>
          <w:sz w:val="26"/>
          <w:szCs w:val="26"/>
        </w:rPr>
        <w:t>Ziņojuma 5</w:t>
      </w:r>
      <w:r w:rsidR="002F0EE5" w:rsidRPr="004C3261">
        <w:rPr>
          <w:sz w:val="26"/>
          <w:szCs w:val="26"/>
        </w:rPr>
        <w:t>.</w:t>
      </w:r>
      <w:r w:rsidR="00831A36">
        <w:rPr>
          <w:sz w:val="26"/>
          <w:szCs w:val="26"/>
        </w:rPr>
        <w:t> </w:t>
      </w:r>
      <w:r w:rsidR="002F0EE5" w:rsidRPr="004C3261">
        <w:rPr>
          <w:sz w:val="26"/>
          <w:szCs w:val="26"/>
        </w:rPr>
        <w:t xml:space="preserve">nodaļā </w:t>
      </w:r>
      <w:r w:rsidR="00246409">
        <w:rPr>
          <w:sz w:val="26"/>
          <w:szCs w:val="26"/>
        </w:rPr>
        <w:t>norādīta</w:t>
      </w:r>
      <w:r w:rsidR="006F4E97" w:rsidRPr="004C3261">
        <w:rPr>
          <w:sz w:val="26"/>
          <w:szCs w:val="26"/>
        </w:rPr>
        <w:t xml:space="preserve"> informācija </w:t>
      </w:r>
      <w:r w:rsidR="00246409">
        <w:rPr>
          <w:sz w:val="26"/>
          <w:szCs w:val="26"/>
        </w:rPr>
        <w:t>par</w:t>
      </w:r>
      <w:r w:rsidR="00D67681" w:rsidRPr="004C3261">
        <w:rPr>
          <w:sz w:val="26"/>
          <w:szCs w:val="26"/>
        </w:rPr>
        <w:t xml:space="preserve"> turpmāk veicamo pārbaužu (inspekciju) darbības </w:t>
      </w:r>
      <w:r w:rsidR="00D67681" w:rsidRPr="00246409">
        <w:rPr>
          <w:sz w:val="26"/>
          <w:szCs w:val="26"/>
        </w:rPr>
        <w:t>virziena prioritāt</w:t>
      </w:r>
      <w:r w:rsidR="00246409">
        <w:rPr>
          <w:sz w:val="26"/>
          <w:szCs w:val="26"/>
        </w:rPr>
        <w:t>ēm</w:t>
      </w:r>
      <w:r w:rsidR="0090012B">
        <w:rPr>
          <w:sz w:val="26"/>
          <w:szCs w:val="26"/>
        </w:rPr>
        <w:t xml:space="preserve"> 2019.gadā</w:t>
      </w:r>
      <w:r w:rsidR="00D67681" w:rsidRPr="00246409">
        <w:rPr>
          <w:sz w:val="26"/>
          <w:szCs w:val="26"/>
        </w:rPr>
        <w:t>,</w:t>
      </w:r>
      <w:r w:rsidR="00D67681" w:rsidRPr="004C3261">
        <w:rPr>
          <w:sz w:val="26"/>
          <w:szCs w:val="26"/>
        </w:rPr>
        <w:t xml:space="preserve"> lai </w:t>
      </w:r>
      <w:r w:rsidR="00C23546" w:rsidRPr="0090012B">
        <w:rPr>
          <w:sz w:val="26"/>
          <w:szCs w:val="26"/>
        </w:rPr>
        <w:t>turpinātu veicināt un uzlabot</w:t>
      </w:r>
      <w:r w:rsidR="00D67681" w:rsidRPr="0090012B">
        <w:rPr>
          <w:sz w:val="26"/>
          <w:szCs w:val="26"/>
        </w:rPr>
        <w:t xml:space="preserve"> Latvijas revīzijas pakalpojumu</w:t>
      </w:r>
      <w:r w:rsidR="0090012B" w:rsidRPr="0090012B">
        <w:rPr>
          <w:sz w:val="26"/>
          <w:szCs w:val="26"/>
        </w:rPr>
        <w:t>, kas sniegti SNS,</w:t>
      </w:r>
      <w:r w:rsidR="00D67681" w:rsidRPr="0090012B">
        <w:rPr>
          <w:sz w:val="26"/>
          <w:szCs w:val="26"/>
        </w:rPr>
        <w:t xml:space="preserve"> revīzijas pakalpojumu kvalitāti.</w:t>
      </w:r>
    </w:p>
    <w:p w:rsidR="008C6907" w:rsidRDefault="008C6907" w:rsidP="004C3261">
      <w:pPr>
        <w:jc w:val="both"/>
        <w:rPr>
          <w:b/>
          <w:sz w:val="26"/>
          <w:szCs w:val="26"/>
        </w:rPr>
      </w:pPr>
    </w:p>
    <w:p w:rsidR="00567A9B" w:rsidRDefault="00567A9B" w:rsidP="004C3261">
      <w:pPr>
        <w:jc w:val="both"/>
        <w:rPr>
          <w:b/>
          <w:sz w:val="26"/>
          <w:szCs w:val="26"/>
        </w:rPr>
      </w:pPr>
    </w:p>
    <w:p w:rsidR="00567A9B" w:rsidRDefault="00567A9B" w:rsidP="004C3261">
      <w:pPr>
        <w:jc w:val="both"/>
        <w:rPr>
          <w:b/>
          <w:sz w:val="26"/>
          <w:szCs w:val="26"/>
        </w:rPr>
      </w:pPr>
    </w:p>
    <w:p w:rsidR="00567A9B" w:rsidRDefault="00567A9B" w:rsidP="004C3261">
      <w:pPr>
        <w:jc w:val="both"/>
        <w:rPr>
          <w:b/>
          <w:sz w:val="26"/>
          <w:szCs w:val="26"/>
        </w:rPr>
      </w:pPr>
    </w:p>
    <w:p w:rsidR="0090012B" w:rsidRDefault="0090012B" w:rsidP="004C3261">
      <w:pPr>
        <w:jc w:val="both"/>
        <w:rPr>
          <w:b/>
          <w:sz w:val="26"/>
          <w:szCs w:val="26"/>
        </w:rPr>
      </w:pPr>
    </w:p>
    <w:p w:rsidR="0090012B" w:rsidRDefault="0090012B" w:rsidP="004C3261">
      <w:pPr>
        <w:jc w:val="both"/>
        <w:rPr>
          <w:b/>
          <w:sz w:val="26"/>
          <w:szCs w:val="26"/>
        </w:rPr>
      </w:pPr>
    </w:p>
    <w:p w:rsidR="00250159" w:rsidRPr="004C3261" w:rsidRDefault="00250159" w:rsidP="004C3261">
      <w:pPr>
        <w:jc w:val="both"/>
        <w:rPr>
          <w:b/>
          <w:sz w:val="26"/>
          <w:szCs w:val="26"/>
        </w:rPr>
      </w:pPr>
    </w:p>
    <w:p w:rsidR="009535EE" w:rsidRPr="00831A36" w:rsidRDefault="00EE6F8A" w:rsidP="00567A9B">
      <w:pPr>
        <w:pStyle w:val="Heading1"/>
        <w:numPr>
          <w:ilvl w:val="0"/>
          <w:numId w:val="25"/>
        </w:numPr>
        <w:jc w:val="center"/>
        <w:rPr>
          <w:rFonts w:ascii="Times New Roman" w:hAnsi="Times New Roman" w:cs="Times New Roman"/>
          <w:lang w:val="lv-LV"/>
        </w:rPr>
      </w:pPr>
      <w:bookmarkStart w:id="1" w:name="_Toc536184840"/>
      <w:r w:rsidRPr="00831A36">
        <w:rPr>
          <w:rFonts w:ascii="Times New Roman" w:hAnsi="Times New Roman" w:cs="Times New Roman"/>
          <w:lang w:val="lv-LV"/>
        </w:rPr>
        <w:t>Pārbaužu (inspekciju) plānošanas, norises un sasniedzamo rezultātu vispārējais apraksts</w:t>
      </w:r>
      <w:bookmarkEnd w:id="1"/>
    </w:p>
    <w:p w:rsidR="00114ABD" w:rsidRPr="00250159" w:rsidRDefault="00114ABD" w:rsidP="004C3261">
      <w:pPr>
        <w:jc w:val="both"/>
        <w:rPr>
          <w:sz w:val="20"/>
          <w:szCs w:val="26"/>
        </w:rPr>
      </w:pPr>
    </w:p>
    <w:p w:rsidR="0090012B" w:rsidRPr="0090012B" w:rsidRDefault="0090012B" w:rsidP="0090012B">
      <w:pPr>
        <w:jc w:val="both"/>
        <w:rPr>
          <w:b/>
          <w:sz w:val="26"/>
          <w:szCs w:val="26"/>
        </w:rPr>
      </w:pPr>
      <w:r w:rsidRPr="0090012B">
        <w:rPr>
          <w:b/>
          <w:sz w:val="26"/>
          <w:szCs w:val="26"/>
        </w:rPr>
        <w:t>Tiesiskais pamatojums</w:t>
      </w:r>
    </w:p>
    <w:p w:rsidR="00114ABD" w:rsidRPr="004C3261" w:rsidRDefault="00114ABD" w:rsidP="004C3261">
      <w:pPr>
        <w:ind w:firstLine="720"/>
        <w:jc w:val="both"/>
        <w:rPr>
          <w:sz w:val="26"/>
          <w:szCs w:val="26"/>
        </w:rPr>
      </w:pPr>
      <w:r w:rsidRPr="004C3261">
        <w:rPr>
          <w:sz w:val="26"/>
          <w:szCs w:val="26"/>
        </w:rPr>
        <w:t>Re</w:t>
      </w:r>
      <w:r w:rsidR="002B05D6" w:rsidRPr="004C3261">
        <w:rPr>
          <w:sz w:val="26"/>
          <w:szCs w:val="26"/>
        </w:rPr>
        <w:t>vīzijas pakalpojumu likuma 35.¹</w:t>
      </w:r>
      <w:r w:rsidR="00125797" w:rsidRPr="004C3261">
        <w:rPr>
          <w:sz w:val="26"/>
          <w:szCs w:val="26"/>
        </w:rPr>
        <w:t xml:space="preserve"> </w:t>
      </w:r>
      <w:r w:rsidRPr="004C3261">
        <w:rPr>
          <w:sz w:val="26"/>
          <w:szCs w:val="26"/>
        </w:rPr>
        <w:t>panta “Revīzijas pakalpojumu kvalitātes kontrole” pirmā daļa nosaka, ka Finanšu ministrija sadarbībā ar Latvijas Zvērinātu revidentu asociāciju</w:t>
      </w:r>
      <w:r w:rsidR="00325CF7" w:rsidRPr="004C3261">
        <w:rPr>
          <w:sz w:val="26"/>
          <w:szCs w:val="26"/>
        </w:rPr>
        <w:t xml:space="preserve"> (turpmāk - LZRA)</w:t>
      </w:r>
      <w:r w:rsidRPr="004C3261">
        <w:rPr>
          <w:sz w:val="26"/>
          <w:szCs w:val="26"/>
        </w:rPr>
        <w:t xml:space="preserve"> nodrošina uz riska pieeju balstītu revīzijas pakalpojumu kvalitātes kontroli, lai tiktu ievērotas normatīvo aktu, </w:t>
      </w:r>
      <w:r w:rsidR="003E737D" w:rsidRPr="004C3261">
        <w:rPr>
          <w:sz w:val="26"/>
          <w:szCs w:val="26"/>
        </w:rPr>
        <w:t xml:space="preserve">Latvijā atzīto starptautisko revīzijas standartu (turpmāk – SRS) un Latvijā atzīto starptautisko publiskā sektora revīzijas standartu prasības, </w:t>
      </w:r>
      <w:r w:rsidRPr="004C3261">
        <w:rPr>
          <w:sz w:val="26"/>
          <w:szCs w:val="26"/>
        </w:rPr>
        <w:t>profesionālās ētikas normas,</w:t>
      </w:r>
      <w:r w:rsidR="003E737D" w:rsidRPr="004C3261">
        <w:rPr>
          <w:sz w:val="26"/>
          <w:szCs w:val="26"/>
        </w:rPr>
        <w:t xml:space="preserve"> kā arī</w:t>
      </w:r>
      <w:r w:rsidRPr="004C3261">
        <w:rPr>
          <w:sz w:val="26"/>
          <w:szCs w:val="26"/>
        </w:rPr>
        <w:t xml:space="preserve"> neatkarīb</w:t>
      </w:r>
      <w:r w:rsidR="00246409">
        <w:rPr>
          <w:sz w:val="26"/>
          <w:szCs w:val="26"/>
        </w:rPr>
        <w:t>u</w:t>
      </w:r>
      <w:r w:rsidRPr="004C3261">
        <w:rPr>
          <w:sz w:val="26"/>
          <w:szCs w:val="26"/>
        </w:rPr>
        <w:t xml:space="preserve"> un objektivitāt</w:t>
      </w:r>
      <w:r w:rsidR="00246409">
        <w:rPr>
          <w:sz w:val="26"/>
          <w:szCs w:val="26"/>
        </w:rPr>
        <w:t>i</w:t>
      </w:r>
      <w:r w:rsidRPr="004C3261">
        <w:rPr>
          <w:sz w:val="26"/>
          <w:szCs w:val="26"/>
        </w:rPr>
        <w:t xml:space="preserve"> revīzijas pakalpojumu sniegšanā. </w:t>
      </w:r>
      <w:r w:rsidR="003E737D" w:rsidRPr="004C3261">
        <w:rPr>
          <w:sz w:val="26"/>
          <w:szCs w:val="26"/>
        </w:rPr>
        <w:t xml:space="preserve">Finanšu ministrija nodrošina uz risku izvērtējumu balstītu revīzijas pakalpojumu kvalitātes kontroli (revīzijas pakalpojumu kvalitātes kontroles prasību ievērošanas pārbaudi) tām zvērinātu revidentu </w:t>
      </w:r>
      <w:r w:rsidR="00E84CAD">
        <w:rPr>
          <w:sz w:val="26"/>
          <w:szCs w:val="26"/>
        </w:rPr>
        <w:t>praksēm</w:t>
      </w:r>
      <w:r w:rsidR="003E737D" w:rsidRPr="00EA75BE">
        <w:rPr>
          <w:sz w:val="26"/>
          <w:szCs w:val="26"/>
        </w:rPr>
        <w:t xml:space="preserve"> un tiem zvērinātiem revidentiem, kuri ir snieguši revīzijas pakalpojumus </w:t>
      </w:r>
      <w:r w:rsidR="00EA75BE" w:rsidRPr="00EA75BE">
        <w:rPr>
          <w:sz w:val="26"/>
          <w:szCs w:val="26"/>
        </w:rPr>
        <w:t>SNS</w:t>
      </w:r>
      <w:r w:rsidR="003E737D" w:rsidRPr="00EA75BE">
        <w:rPr>
          <w:sz w:val="26"/>
          <w:szCs w:val="26"/>
        </w:rPr>
        <w:t xml:space="preserve"> pēdējo triju gadu laikā kopš pēdējās tiem veiktās revīzijas pakalpojumu kvalitātes kontroles. </w:t>
      </w:r>
      <w:r w:rsidR="00246409">
        <w:rPr>
          <w:sz w:val="26"/>
          <w:szCs w:val="26"/>
        </w:rPr>
        <w:t>Augstākminētā</w:t>
      </w:r>
      <w:r w:rsidRPr="00EA75BE">
        <w:rPr>
          <w:sz w:val="26"/>
          <w:szCs w:val="26"/>
        </w:rPr>
        <w:t xml:space="preserve"> panta ceturtā daļa </w:t>
      </w:r>
      <w:r w:rsidR="006D3045">
        <w:rPr>
          <w:sz w:val="26"/>
          <w:szCs w:val="26"/>
        </w:rPr>
        <w:t>nosaka</w:t>
      </w:r>
      <w:r w:rsidRPr="00EA75BE">
        <w:rPr>
          <w:sz w:val="26"/>
          <w:szCs w:val="26"/>
        </w:rPr>
        <w:t xml:space="preserve">, ka </w:t>
      </w:r>
      <w:r w:rsidR="00246409">
        <w:rPr>
          <w:sz w:val="26"/>
          <w:szCs w:val="26"/>
        </w:rPr>
        <w:t>pilnvarotais pārstāvi</w:t>
      </w:r>
      <w:r w:rsidR="006D3045">
        <w:rPr>
          <w:sz w:val="26"/>
          <w:szCs w:val="26"/>
        </w:rPr>
        <w:t>s</w:t>
      </w:r>
      <w:r w:rsidR="00246409">
        <w:rPr>
          <w:sz w:val="26"/>
          <w:szCs w:val="26"/>
        </w:rPr>
        <w:t xml:space="preserve"> </w:t>
      </w:r>
      <w:r w:rsidRPr="00EA75BE">
        <w:rPr>
          <w:sz w:val="26"/>
          <w:szCs w:val="26"/>
        </w:rPr>
        <w:t>ne retāk kā reizi trijos gados pārbauda, kā revīzijas pakalpojumu kvalitātes kontroles prasības ievēro tās zvērinātu</w:t>
      </w:r>
      <w:r w:rsidRPr="004C3261">
        <w:rPr>
          <w:sz w:val="26"/>
          <w:szCs w:val="26"/>
        </w:rPr>
        <w:t xml:space="preserve"> revidentu </w:t>
      </w:r>
      <w:r w:rsidR="00E84CAD">
        <w:rPr>
          <w:sz w:val="26"/>
          <w:szCs w:val="26"/>
        </w:rPr>
        <w:t>prakse</w:t>
      </w:r>
      <w:r w:rsidRPr="004C3261">
        <w:rPr>
          <w:sz w:val="26"/>
          <w:szCs w:val="26"/>
        </w:rPr>
        <w:t xml:space="preserve">s un zvērināti revidenti, kuri sniedz revīzijas pakalpojumus </w:t>
      </w:r>
      <w:r w:rsidR="00EA75BE">
        <w:rPr>
          <w:sz w:val="26"/>
          <w:szCs w:val="26"/>
        </w:rPr>
        <w:t>SNS</w:t>
      </w:r>
      <w:r w:rsidRPr="004C3261">
        <w:rPr>
          <w:sz w:val="26"/>
          <w:szCs w:val="26"/>
        </w:rPr>
        <w:t xml:space="preserve">, un sastāda šīs pārbaudes protokolu. Revīzijas pakalpojumu kvalitātes kontroles prasību ievērošanas pārbaudi veic saskaņā ar </w:t>
      </w:r>
      <w:r w:rsidR="00AC32FA" w:rsidRPr="00AC32FA">
        <w:rPr>
          <w:sz w:val="26"/>
          <w:szCs w:val="26"/>
        </w:rPr>
        <w:t>regulas Nr.537/2014 26.panta prasībām</w:t>
      </w:r>
      <w:r w:rsidR="00AC32FA">
        <w:rPr>
          <w:sz w:val="26"/>
          <w:szCs w:val="26"/>
        </w:rPr>
        <w:t xml:space="preserve"> un </w:t>
      </w:r>
      <w:r w:rsidR="00246409">
        <w:rPr>
          <w:sz w:val="26"/>
          <w:szCs w:val="26"/>
        </w:rPr>
        <w:t>Revīzijas pakalpojumu</w:t>
      </w:r>
      <w:r w:rsidRPr="004C3261">
        <w:rPr>
          <w:sz w:val="26"/>
          <w:szCs w:val="26"/>
        </w:rPr>
        <w:t xml:space="preserve"> liku</w:t>
      </w:r>
      <w:r w:rsidR="00AC32FA">
        <w:rPr>
          <w:sz w:val="26"/>
          <w:szCs w:val="26"/>
        </w:rPr>
        <w:t>ma prasībām.</w:t>
      </w:r>
    </w:p>
    <w:p w:rsidR="00114ABD" w:rsidRPr="004C3261" w:rsidRDefault="009F5206" w:rsidP="00EA75BE">
      <w:pPr>
        <w:ind w:firstLine="720"/>
        <w:jc w:val="both"/>
        <w:rPr>
          <w:sz w:val="26"/>
          <w:szCs w:val="26"/>
        </w:rPr>
      </w:pPr>
      <w:r w:rsidRPr="004C3261">
        <w:rPr>
          <w:sz w:val="26"/>
          <w:szCs w:val="26"/>
        </w:rPr>
        <w:t>MK N</w:t>
      </w:r>
      <w:r w:rsidR="00114ABD" w:rsidRPr="004C3261">
        <w:rPr>
          <w:sz w:val="26"/>
          <w:szCs w:val="26"/>
        </w:rPr>
        <w:t>oteikum</w:t>
      </w:r>
      <w:r w:rsidR="00AB775B">
        <w:rPr>
          <w:sz w:val="26"/>
          <w:szCs w:val="26"/>
        </w:rPr>
        <w:t>i</w:t>
      </w:r>
      <w:r w:rsidR="00114ABD" w:rsidRPr="004C3261">
        <w:rPr>
          <w:sz w:val="26"/>
          <w:szCs w:val="26"/>
        </w:rPr>
        <w:t xml:space="preserve"> Nr.136 nosaka kārtību, kādā </w:t>
      </w:r>
      <w:r w:rsidRPr="004C3261">
        <w:rPr>
          <w:sz w:val="26"/>
          <w:szCs w:val="26"/>
        </w:rPr>
        <w:t>pilnvarotais pārstāvis</w:t>
      </w:r>
      <w:r w:rsidR="00114ABD" w:rsidRPr="004C3261">
        <w:rPr>
          <w:sz w:val="26"/>
          <w:szCs w:val="26"/>
        </w:rPr>
        <w:t xml:space="preserve"> pārbauda revīzijas pakalpojumu kvalitātes kontroles prasību ievērošanu tām zvērinātu revidentu </w:t>
      </w:r>
      <w:r w:rsidR="00E84CAD">
        <w:rPr>
          <w:sz w:val="26"/>
          <w:szCs w:val="26"/>
        </w:rPr>
        <w:t>praksēm</w:t>
      </w:r>
      <w:r w:rsidR="00114ABD" w:rsidRPr="004C3261">
        <w:rPr>
          <w:sz w:val="26"/>
          <w:szCs w:val="26"/>
        </w:rPr>
        <w:t xml:space="preserve"> un zvērinātiem revidentiem, kuri sniedz revīzijas pakalpojumus </w:t>
      </w:r>
      <w:r w:rsidR="00EA75BE">
        <w:rPr>
          <w:sz w:val="26"/>
          <w:szCs w:val="26"/>
        </w:rPr>
        <w:t>SNS</w:t>
      </w:r>
      <w:r w:rsidR="00114ABD" w:rsidRPr="004C3261">
        <w:rPr>
          <w:sz w:val="26"/>
          <w:szCs w:val="26"/>
        </w:rPr>
        <w:t>, pilnvaroto pārstāvju kvalifikācijas prasības, pārbaudes protokolā ietveramās ziņas, kā arī pārbaužu programmas saturu</w:t>
      </w:r>
      <w:r w:rsidR="009D14FE" w:rsidRPr="004C3261">
        <w:rPr>
          <w:sz w:val="26"/>
          <w:szCs w:val="26"/>
        </w:rPr>
        <w:t>.</w:t>
      </w:r>
    </w:p>
    <w:p w:rsidR="00114ABD" w:rsidRPr="004C3261" w:rsidRDefault="00114ABD" w:rsidP="004C3261">
      <w:pPr>
        <w:jc w:val="both"/>
        <w:rPr>
          <w:sz w:val="26"/>
          <w:szCs w:val="26"/>
        </w:rPr>
      </w:pPr>
    </w:p>
    <w:p w:rsidR="00853D8A" w:rsidRPr="004C3261" w:rsidRDefault="00125214" w:rsidP="004C3261">
      <w:pPr>
        <w:jc w:val="both"/>
        <w:rPr>
          <w:b/>
          <w:sz w:val="26"/>
          <w:szCs w:val="26"/>
        </w:rPr>
      </w:pPr>
      <w:r w:rsidRPr="004C3261">
        <w:rPr>
          <w:b/>
          <w:sz w:val="26"/>
          <w:szCs w:val="26"/>
        </w:rPr>
        <w:t>2</w:t>
      </w:r>
      <w:r w:rsidR="00917DCA">
        <w:rPr>
          <w:b/>
          <w:sz w:val="26"/>
          <w:szCs w:val="26"/>
        </w:rPr>
        <w:t>018.gada pārbaužu (inspekciju) period</w:t>
      </w:r>
      <w:r w:rsidRPr="004C3261">
        <w:rPr>
          <w:b/>
          <w:sz w:val="26"/>
          <w:szCs w:val="26"/>
        </w:rPr>
        <w:t xml:space="preserve">ā </w:t>
      </w:r>
      <w:r w:rsidRPr="00246409">
        <w:rPr>
          <w:b/>
          <w:sz w:val="26"/>
          <w:szCs w:val="26"/>
        </w:rPr>
        <w:t xml:space="preserve">izvirzītie </w:t>
      </w:r>
      <w:r w:rsidR="00853D8A" w:rsidRPr="00246409">
        <w:rPr>
          <w:b/>
          <w:sz w:val="26"/>
          <w:szCs w:val="26"/>
        </w:rPr>
        <w:t>mērķi</w:t>
      </w:r>
      <w:r w:rsidR="00853D8A" w:rsidRPr="004C3261">
        <w:rPr>
          <w:b/>
          <w:sz w:val="26"/>
          <w:szCs w:val="26"/>
        </w:rPr>
        <w:t>:</w:t>
      </w:r>
    </w:p>
    <w:p w:rsidR="00853D8A" w:rsidRPr="004C3261" w:rsidRDefault="004D6A08" w:rsidP="000079E1">
      <w:pPr>
        <w:ind w:firstLine="720"/>
        <w:jc w:val="both"/>
        <w:rPr>
          <w:sz w:val="26"/>
          <w:szCs w:val="26"/>
        </w:rPr>
      </w:pPr>
      <w:r w:rsidRPr="004C3261">
        <w:rPr>
          <w:sz w:val="26"/>
          <w:szCs w:val="26"/>
        </w:rPr>
        <w:t>- g</w:t>
      </w:r>
      <w:r w:rsidR="00853D8A" w:rsidRPr="004C3261">
        <w:rPr>
          <w:sz w:val="26"/>
          <w:szCs w:val="26"/>
        </w:rPr>
        <w:t xml:space="preserve">ūt pietiekamu pārliecību par zvērinātu revidentu vai zvērinātu revidentu </w:t>
      </w:r>
      <w:r w:rsidR="00B3649A">
        <w:rPr>
          <w:sz w:val="26"/>
          <w:szCs w:val="26"/>
        </w:rPr>
        <w:t>prakš</w:t>
      </w:r>
      <w:r w:rsidR="00853D8A" w:rsidRPr="004C3261">
        <w:rPr>
          <w:sz w:val="26"/>
          <w:szCs w:val="26"/>
        </w:rPr>
        <w:t xml:space="preserve">u sniegto revīzijas pakalpojumu (gada pārskatu un/vai konsolidēto gada pārskatu revīzijas) </w:t>
      </w:r>
      <w:r w:rsidR="00EA75BE">
        <w:rPr>
          <w:sz w:val="26"/>
          <w:szCs w:val="26"/>
        </w:rPr>
        <w:t>SNS</w:t>
      </w:r>
      <w:r w:rsidR="00853D8A" w:rsidRPr="004C3261">
        <w:rPr>
          <w:sz w:val="26"/>
          <w:szCs w:val="26"/>
        </w:rPr>
        <w:t xml:space="preserve">, kvalitātes kontroles prasību ievērošanu saskaņā ar </w:t>
      </w:r>
      <w:r w:rsidR="00AC32FA" w:rsidRPr="00AC32FA">
        <w:rPr>
          <w:sz w:val="26"/>
          <w:szCs w:val="26"/>
        </w:rPr>
        <w:t>regulas Nr.537/2014 prasībām</w:t>
      </w:r>
      <w:r w:rsidR="00AC32FA">
        <w:rPr>
          <w:sz w:val="26"/>
          <w:szCs w:val="26"/>
        </w:rPr>
        <w:t xml:space="preserve"> un </w:t>
      </w:r>
      <w:r w:rsidR="00853D8A" w:rsidRPr="004C3261">
        <w:rPr>
          <w:sz w:val="26"/>
          <w:szCs w:val="26"/>
        </w:rPr>
        <w:t>Revīzijas pakalpojum</w:t>
      </w:r>
      <w:r w:rsidR="00DD0C06" w:rsidRPr="004C3261">
        <w:rPr>
          <w:sz w:val="26"/>
          <w:szCs w:val="26"/>
        </w:rPr>
        <w:t>u likuma</w:t>
      </w:r>
      <w:r w:rsidR="00853D8A" w:rsidRPr="004C3261">
        <w:rPr>
          <w:sz w:val="26"/>
          <w:szCs w:val="26"/>
        </w:rPr>
        <w:t xml:space="preserve">, ievērojot Latvijā atzītos </w:t>
      </w:r>
      <w:r w:rsidR="00125214" w:rsidRPr="004C3261">
        <w:rPr>
          <w:sz w:val="26"/>
          <w:szCs w:val="26"/>
        </w:rPr>
        <w:t>SRS)</w:t>
      </w:r>
      <w:r w:rsidR="00853D8A" w:rsidRPr="004C3261">
        <w:rPr>
          <w:sz w:val="26"/>
          <w:szCs w:val="26"/>
        </w:rPr>
        <w:t>;</w:t>
      </w:r>
    </w:p>
    <w:p w:rsidR="00853D8A" w:rsidRPr="004C3261" w:rsidRDefault="004D6A08" w:rsidP="000079E1">
      <w:pPr>
        <w:ind w:firstLine="720"/>
        <w:jc w:val="both"/>
        <w:rPr>
          <w:sz w:val="26"/>
          <w:szCs w:val="26"/>
        </w:rPr>
      </w:pPr>
      <w:r w:rsidRPr="004C3261">
        <w:rPr>
          <w:sz w:val="26"/>
          <w:szCs w:val="26"/>
        </w:rPr>
        <w:t xml:space="preserve">- </w:t>
      </w:r>
      <w:r w:rsidR="00853D8A" w:rsidRPr="004C3261">
        <w:rPr>
          <w:sz w:val="26"/>
          <w:szCs w:val="26"/>
        </w:rPr>
        <w:t xml:space="preserve">pārbaudīt, </w:t>
      </w:r>
      <w:r w:rsidR="0061267E">
        <w:rPr>
          <w:sz w:val="26"/>
          <w:szCs w:val="26"/>
        </w:rPr>
        <w:t>kā</w:t>
      </w:r>
      <w:r w:rsidR="0061267E" w:rsidRPr="004C3261">
        <w:rPr>
          <w:sz w:val="26"/>
          <w:szCs w:val="26"/>
        </w:rPr>
        <w:t xml:space="preserve"> </w:t>
      </w:r>
      <w:r w:rsidR="00853D8A" w:rsidRPr="004C3261">
        <w:rPr>
          <w:sz w:val="26"/>
          <w:szCs w:val="26"/>
        </w:rPr>
        <w:t xml:space="preserve">zvērināts revidents un zvērinātu revidentu </w:t>
      </w:r>
      <w:r w:rsidR="00B3649A">
        <w:rPr>
          <w:sz w:val="26"/>
          <w:szCs w:val="26"/>
        </w:rPr>
        <w:t>prakse</w:t>
      </w:r>
      <w:r w:rsidR="00853D8A" w:rsidRPr="004C3261">
        <w:rPr>
          <w:sz w:val="26"/>
          <w:szCs w:val="26"/>
        </w:rPr>
        <w:t xml:space="preserve"> ievēro iekšējās kvalitātes kontroles politiku un procedūras, kas izstrādātas atbilstoši zvērinātu revidentu prakses darbības apjomam un sarežģītībai.</w:t>
      </w:r>
    </w:p>
    <w:p w:rsidR="00853D8A" w:rsidRPr="004C3261" w:rsidRDefault="00853D8A" w:rsidP="004C3261">
      <w:pPr>
        <w:jc w:val="both"/>
        <w:rPr>
          <w:sz w:val="26"/>
          <w:szCs w:val="26"/>
        </w:rPr>
      </w:pPr>
    </w:p>
    <w:p w:rsidR="009B0C62" w:rsidRPr="004C3261" w:rsidRDefault="006E5302" w:rsidP="004C3261">
      <w:pPr>
        <w:jc w:val="both"/>
        <w:rPr>
          <w:b/>
          <w:sz w:val="26"/>
          <w:szCs w:val="26"/>
        </w:rPr>
      </w:pPr>
      <w:r w:rsidRPr="004C3261">
        <w:rPr>
          <w:b/>
          <w:sz w:val="26"/>
          <w:szCs w:val="26"/>
        </w:rPr>
        <w:t>Pārbaudes plānošana</w:t>
      </w:r>
    </w:p>
    <w:p w:rsidR="006E5302" w:rsidRPr="004C3261" w:rsidRDefault="0072291C" w:rsidP="00EA75BE">
      <w:pPr>
        <w:ind w:firstLine="720"/>
        <w:jc w:val="both"/>
        <w:rPr>
          <w:sz w:val="26"/>
          <w:szCs w:val="26"/>
        </w:rPr>
      </w:pPr>
      <w:r w:rsidRPr="004C3261">
        <w:rPr>
          <w:sz w:val="26"/>
          <w:szCs w:val="26"/>
        </w:rPr>
        <w:t>Re</w:t>
      </w:r>
      <w:r w:rsidR="00125214" w:rsidRPr="004C3261">
        <w:rPr>
          <w:sz w:val="26"/>
          <w:szCs w:val="26"/>
        </w:rPr>
        <w:t>vīzijas pakalpojumu likuma 35.</w:t>
      </w:r>
      <w:r w:rsidR="0061267E" w:rsidRPr="001B0943">
        <w:rPr>
          <w:sz w:val="26"/>
          <w:szCs w:val="26"/>
          <w:vertAlign w:val="superscript"/>
        </w:rPr>
        <w:t>1</w:t>
      </w:r>
      <w:r w:rsidR="0061267E">
        <w:rPr>
          <w:sz w:val="26"/>
          <w:szCs w:val="26"/>
        </w:rPr>
        <w:t> </w:t>
      </w:r>
      <w:r w:rsidRPr="004C3261">
        <w:rPr>
          <w:sz w:val="26"/>
          <w:szCs w:val="26"/>
        </w:rPr>
        <w:t xml:space="preserve">panta </w:t>
      </w:r>
      <w:r w:rsidR="006E5302" w:rsidRPr="004C3261">
        <w:rPr>
          <w:sz w:val="26"/>
          <w:szCs w:val="26"/>
        </w:rPr>
        <w:t>3</w:t>
      </w:r>
      <w:r w:rsidR="00F320B4" w:rsidRPr="004C3261">
        <w:rPr>
          <w:sz w:val="26"/>
          <w:szCs w:val="26"/>
        </w:rPr>
        <w:t>.</w:t>
      </w:r>
      <w:r w:rsidR="006E5302" w:rsidRPr="004C3261">
        <w:rPr>
          <w:sz w:val="26"/>
          <w:szCs w:val="26"/>
          <w:vertAlign w:val="superscript"/>
        </w:rPr>
        <w:t>2</w:t>
      </w:r>
      <w:r w:rsidR="0061267E">
        <w:rPr>
          <w:sz w:val="26"/>
          <w:szCs w:val="26"/>
          <w:vertAlign w:val="superscript"/>
        </w:rPr>
        <w:t> </w:t>
      </w:r>
      <w:r w:rsidR="00F320B4" w:rsidRPr="004C3261">
        <w:rPr>
          <w:sz w:val="26"/>
          <w:szCs w:val="26"/>
        </w:rPr>
        <w:t>daļa</w:t>
      </w:r>
      <w:r w:rsidR="00F320B4" w:rsidRPr="004C3261">
        <w:rPr>
          <w:color w:val="FF0000"/>
          <w:sz w:val="26"/>
          <w:szCs w:val="26"/>
        </w:rPr>
        <w:t xml:space="preserve"> </w:t>
      </w:r>
      <w:r w:rsidR="000079E1">
        <w:rPr>
          <w:sz w:val="26"/>
          <w:szCs w:val="26"/>
        </w:rPr>
        <w:t>nosaka</w:t>
      </w:r>
      <w:r w:rsidRPr="004C3261">
        <w:rPr>
          <w:sz w:val="26"/>
          <w:szCs w:val="26"/>
        </w:rPr>
        <w:t>, ka z</w:t>
      </w:r>
      <w:r w:rsidR="006E5302" w:rsidRPr="004C3261">
        <w:rPr>
          <w:sz w:val="26"/>
          <w:szCs w:val="26"/>
        </w:rPr>
        <w:t xml:space="preserve">vērinātu revidentu </w:t>
      </w:r>
      <w:r w:rsidR="00B3649A">
        <w:rPr>
          <w:sz w:val="26"/>
          <w:szCs w:val="26"/>
        </w:rPr>
        <w:t>prakses</w:t>
      </w:r>
      <w:r w:rsidR="006E5302" w:rsidRPr="004C3261">
        <w:rPr>
          <w:sz w:val="26"/>
          <w:szCs w:val="26"/>
        </w:rPr>
        <w:t xml:space="preserve"> un zvērināti revidenti, kuri sniedz revīzijas pakalpojumus </w:t>
      </w:r>
      <w:r w:rsidR="00EA75BE">
        <w:rPr>
          <w:sz w:val="26"/>
          <w:szCs w:val="26"/>
        </w:rPr>
        <w:t>SNS</w:t>
      </w:r>
      <w:r w:rsidR="006E5302" w:rsidRPr="004C3261">
        <w:rPr>
          <w:sz w:val="26"/>
          <w:szCs w:val="26"/>
        </w:rPr>
        <w:t xml:space="preserve">, katru gadu līdz 1.jūlijam iesniedz </w:t>
      </w:r>
      <w:r w:rsidRPr="004C3261">
        <w:rPr>
          <w:sz w:val="26"/>
          <w:szCs w:val="26"/>
        </w:rPr>
        <w:t>Finanšu ministrijai regulas Nr.</w:t>
      </w:r>
      <w:hyperlink r:id="rId11" w:tgtFrame="_blank" w:history="1">
        <w:r w:rsidR="006E5302" w:rsidRPr="004C3261">
          <w:rPr>
            <w:rStyle w:val="Hyperlink"/>
            <w:color w:val="auto"/>
            <w:sz w:val="26"/>
            <w:szCs w:val="26"/>
            <w:u w:val="none"/>
          </w:rPr>
          <w:t>537/2014</w:t>
        </w:r>
      </w:hyperlink>
      <w:r w:rsidR="006E5302" w:rsidRPr="004C3261">
        <w:rPr>
          <w:sz w:val="26"/>
          <w:szCs w:val="26"/>
        </w:rPr>
        <w:t xml:space="preserve"> </w:t>
      </w:r>
      <w:r w:rsidR="00246409">
        <w:rPr>
          <w:sz w:val="26"/>
          <w:szCs w:val="26"/>
        </w:rPr>
        <w:t>14.pantā minēto informāciju</w:t>
      </w:r>
      <w:r w:rsidR="006E5302" w:rsidRPr="004C3261">
        <w:rPr>
          <w:sz w:val="26"/>
          <w:szCs w:val="26"/>
        </w:rPr>
        <w:t>.</w:t>
      </w:r>
      <w:r w:rsidR="00B96117" w:rsidRPr="004C3261">
        <w:rPr>
          <w:sz w:val="26"/>
          <w:szCs w:val="26"/>
        </w:rPr>
        <w:t xml:space="preserve"> </w:t>
      </w:r>
      <w:r w:rsidR="006E5302" w:rsidRPr="004C3261">
        <w:rPr>
          <w:sz w:val="26"/>
          <w:szCs w:val="26"/>
        </w:rPr>
        <w:t>Finanšu ministrija apkopo un analizē saņemto informāciju un veic pasākumus konstatēto neatbilstību novēršanai.</w:t>
      </w:r>
    </w:p>
    <w:p w:rsidR="0072291C" w:rsidRPr="004C3261" w:rsidRDefault="0072291C" w:rsidP="000079E1">
      <w:pPr>
        <w:ind w:firstLine="720"/>
        <w:jc w:val="both"/>
        <w:rPr>
          <w:sz w:val="26"/>
          <w:szCs w:val="26"/>
        </w:rPr>
      </w:pPr>
      <w:r w:rsidRPr="004C3261">
        <w:rPr>
          <w:sz w:val="26"/>
          <w:szCs w:val="26"/>
        </w:rPr>
        <w:t>Zvērinā</w:t>
      </w:r>
      <w:r w:rsidR="00155BD9" w:rsidRPr="004C3261">
        <w:rPr>
          <w:sz w:val="26"/>
          <w:szCs w:val="26"/>
        </w:rPr>
        <w:t>tu revidentu p</w:t>
      </w:r>
      <w:r w:rsidRPr="004C3261">
        <w:rPr>
          <w:sz w:val="26"/>
          <w:szCs w:val="26"/>
        </w:rPr>
        <w:t xml:space="preserve">rakšu iesniegtā informācija </w:t>
      </w:r>
      <w:r w:rsidR="00D24B32" w:rsidRPr="004C3261">
        <w:rPr>
          <w:sz w:val="26"/>
          <w:szCs w:val="26"/>
        </w:rPr>
        <w:t xml:space="preserve">tiek ievadīta </w:t>
      </w:r>
      <w:r w:rsidR="00EA75BE">
        <w:rPr>
          <w:sz w:val="26"/>
          <w:szCs w:val="26"/>
        </w:rPr>
        <w:t>SNS</w:t>
      </w:r>
      <w:r w:rsidRPr="004C3261">
        <w:rPr>
          <w:sz w:val="26"/>
          <w:szCs w:val="26"/>
        </w:rPr>
        <w:t xml:space="preserve"> iecelto revidentu uzraudzības IT sistēmā un, pamatojoties uz šiem datiem, </w:t>
      </w:r>
      <w:r w:rsidR="00155BD9" w:rsidRPr="004C3261">
        <w:rPr>
          <w:sz w:val="26"/>
          <w:szCs w:val="26"/>
        </w:rPr>
        <w:t>pilnvarotais</w:t>
      </w:r>
      <w:r w:rsidRPr="004C3261">
        <w:rPr>
          <w:sz w:val="26"/>
          <w:szCs w:val="26"/>
        </w:rPr>
        <w:t xml:space="preserve"> pā</w:t>
      </w:r>
      <w:r w:rsidR="003E737D" w:rsidRPr="004C3261">
        <w:rPr>
          <w:sz w:val="26"/>
          <w:szCs w:val="26"/>
        </w:rPr>
        <w:t>rstāvis plāno veicamās kārtējās p</w:t>
      </w:r>
      <w:r w:rsidRPr="004C3261">
        <w:rPr>
          <w:sz w:val="26"/>
          <w:szCs w:val="26"/>
        </w:rPr>
        <w:t xml:space="preserve">ārbaudes (inspekcijas), atlasot </w:t>
      </w:r>
      <w:r w:rsidR="00273E4E">
        <w:rPr>
          <w:sz w:val="26"/>
          <w:szCs w:val="26"/>
        </w:rPr>
        <w:t xml:space="preserve">zvērinātu revidentu </w:t>
      </w:r>
      <w:r w:rsidRPr="004C3261">
        <w:rPr>
          <w:sz w:val="26"/>
          <w:szCs w:val="26"/>
        </w:rPr>
        <w:t>prakses veiktos pārbaudāmos revīzijas uzdevumus (turpmāk –</w:t>
      </w:r>
      <w:r w:rsidR="006D2D17" w:rsidRPr="004C3261">
        <w:rPr>
          <w:sz w:val="26"/>
          <w:szCs w:val="26"/>
        </w:rPr>
        <w:t xml:space="preserve"> atlases kopa). </w:t>
      </w:r>
      <w:r w:rsidR="00270DBA" w:rsidRPr="004C3261">
        <w:rPr>
          <w:sz w:val="26"/>
          <w:szCs w:val="26"/>
        </w:rPr>
        <w:t xml:space="preserve">Atlases kopas mērķis ir nodrošināt uz riska pieeju balstītu </w:t>
      </w:r>
      <w:r w:rsidR="00273E4E">
        <w:rPr>
          <w:sz w:val="26"/>
          <w:szCs w:val="26"/>
        </w:rPr>
        <w:t xml:space="preserve">zvērinātu revidentu </w:t>
      </w:r>
      <w:r w:rsidR="00270DBA" w:rsidRPr="004C3261">
        <w:rPr>
          <w:sz w:val="26"/>
          <w:szCs w:val="26"/>
        </w:rPr>
        <w:t>prakses un konkrētu revīzijas uzdevumu</w:t>
      </w:r>
      <w:r w:rsidR="006D2D17" w:rsidRPr="004C3261">
        <w:rPr>
          <w:sz w:val="26"/>
          <w:szCs w:val="26"/>
        </w:rPr>
        <w:t xml:space="preserve"> atlasi kārtējā kalendārā gada p</w:t>
      </w:r>
      <w:r w:rsidR="00270DBA" w:rsidRPr="004C3261">
        <w:rPr>
          <w:sz w:val="26"/>
          <w:szCs w:val="26"/>
        </w:rPr>
        <w:t>ārbaudei (inspekcijai). A</w:t>
      </w:r>
      <w:r w:rsidRPr="004C3261">
        <w:rPr>
          <w:sz w:val="26"/>
          <w:szCs w:val="26"/>
        </w:rPr>
        <w:t xml:space="preserve">tlases kopai ir pakļauti visi tajā ievadītie revīzijas uzdevumi, tādējādi atlases rezultātā tiek atlasīti revīzijas uzdevumi, kas ir pakļauti </w:t>
      </w:r>
      <w:r w:rsidR="001921C6">
        <w:rPr>
          <w:sz w:val="26"/>
          <w:szCs w:val="26"/>
        </w:rPr>
        <w:t xml:space="preserve">augsta </w:t>
      </w:r>
      <w:r w:rsidRPr="004C3261">
        <w:rPr>
          <w:sz w:val="26"/>
          <w:szCs w:val="26"/>
        </w:rPr>
        <w:t xml:space="preserve">riska </w:t>
      </w:r>
      <w:r w:rsidR="001921C6">
        <w:rPr>
          <w:sz w:val="26"/>
          <w:szCs w:val="26"/>
        </w:rPr>
        <w:t xml:space="preserve">pakāpes </w:t>
      </w:r>
      <w:r w:rsidRPr="004C3261">
        <w:rPr>
          <w:sz w:val="26"/>
          <w:szCs w:val="26"/>
        </w:rPr>
        <w:t xml:space="preserve">vērtējumam. Atlases kopa tiek veidota 10% apmērā no visiem </w:t>
      </w:r>
      <w:r w:rsidRPr="000079E1">
        <w:rPr>
          <w:sz w:val="26"/>
          <w:szCs w:val="26"/>
        </w:rPr>
        <w:t xml:space="preserve">augsta riska revīzijas uzdevumiem, kas nejaušības kārtībā kārtējā gada pārbaudei atlasīti </w:t>
      </w:r>
      <w:r w:rsidR="00EA75BE" w:rsidRPr="000079E1">
        <w:rPr>
          <w:sz w:val="26"/>
          <w:szCs w:val="26"/>
        </w:rPr>
        <w:t>SNS</w:t>
      </w:r>
      <w:r w:rsidR="00D24B32" w:rsidRPr="000079E1">
        <w:rPr>
          <w:sz w:val="26"/>
          <w:szCs w:val="26"/>
        </w:rPr>
        <w:t xml:space="preserve"> iecelto revidentu uzraudzības IT sistēmā</w:t>
      </w:r>
      <w:r w:rsidRPr="000079E1">
        <w:rPr>
          <w:sz w:val="26"/>
          <w:szCs w:val="26"/>
        </w:rPr>
        <w:t xml:space="preserve">, kā arī ievērojot nosacījumu, ka pārbaudei tiek pakļauta katra </w:t>
      </w:r>
      <w:r w:rsidR="00273E4E">
        <w:rPr>
          <w:sz w:val="26"/>
          <w:szCs w:val="26"/>
        </w:rPr>
        <w:t xml:space="preserve">zvērinātu revidentu </w:t>
      </w:r>
      <w:r w:rsidRPr="000079E1">
        <w:rPr>
          <w:sz w:val="26"/>
          <w:szCs w:val="26"/>
        </w:rPr>
        <w:t xml:space="preserve">prakse vismaz </w:t>
      </w:r>
      <w:r w:rsidRPr="000079E1">
        <w:rPr>
          <w:sz w:val="26"/>
          <w:szCs w:val="26"/>
          <w:u w:val="single"/>
        </w:rPr>
        <w:t>vienu reizi trijos gados</w:t>
      </w:r>
      <w:r w:rsidRPr="000079E1">
        <w:rPr>
          <w:sz w:val="26"/>
          <w:szCs w:val="26"/>
        </w:rPr>
        <w:t xml:space="preserve">. </w:t>
      </w:r>
      <w:r w:rsidR="00EA75BE" w:rsidRPr="000079E1">
        <w:rPr>
          <w:sz w:val="26"/>
          <w:szCs w:val="26"/>
        </w:rPr>
        <w:t>SNS</w:t>
      </w:r>
      <w:r w:rsidR="00270DBA" w:rsidRPr="000079E1">
        <w:rPr>
          <w:sz w:val="26"/>
          <w:szCs w:val="26"/>
        </w:rPr>
        <w:t xml:space="preserve"> iecelto </w:t>
      </w:r>
      <w:r w:rsidR="00155BD9" w:rsidRPr="000079E1">
        <w:rPr>
          <w:sz w:val="26"/>
          <w:szCs w:val="26"/>
        </w:rPr>
        <w:t>revidentu uzraudzības IT sistēma</w:t>
      </w:r>
      <w:r w:rsidR="000079E1" w:rsidRPr="000079E1">
        <w:rPr>
          <w:sz w:val="26"/>
          <w:szCs w:val="26"/>
        </w:rPr>
        <w:t xml:space="preserve"> </w:t>
      </w:r>
      <w:r w:rsidR="006D2D17" w:rsidRPr="000079E1">
        <w:rPr>
          <w:sz w:val="26"/>
          <w:szCs w:val="26"/>
        </w:rPr>
        <w:t xml:space="preserve">ir </w:t>
      </w:r>
      <w:r w:rsidR="00270DBA" w:rsidRPr="000079E1">
        <w:rPr>
          <w:sz w:val="26"/>
          <w:szCs w:val="26"/>
        </w:rPr>
        <w:t>metodoloģijas rīks</w:t>
      </w:r>
      <w:r w:rsidR="006D2D17" w:rsidRPr="000079E1">
        <w:rPr>
          <w:sz w:val="26"/>
          <w:szCs w:val="26"/>
        </w:rPr>
        <w:t xml:space="preserve"> </w:t>
      </w:r>
      <w:r w:rsidR="000079E1" w:rsidRPr="000079E1">
        <w:rPr>
          <w:sz w:val="26"/>
          <w:szCs w:val="26"/>
        </w:rPr>
        <w:t>(</w:t>
      </w:r>
      <w:r w:rsidR="006D2D17" w:rsidRPr="000079E1">
        <w:rPr>
          <w:sz w:val="26"/>
          <w:szCs w:val="26"/>
        </w:rPr>
        <w:t xml:space="preserve">uz risku balstītu </w:t>
      </w:r>
      <w:r w:rsidR="000079E1" w:rsidRPr="000079E1">
        <w:rPr>
          <w:sz w:val="26"/>
          <w:szCs w:val="26"/>
        </w:rPr>
        <w:t>revīzijas uzdevumu</w:t>
      </w:r>
      <w:r w:rsidR="006D2D17" w:rsidRPr="000079E1">
        <w:rPr>
          <w:sz w:val="26"/>
          <w:szCs w:val="26"/>
        </w:rPr>
        <w:t xml:space="preserve"> atlases mehānisms</w:t>
      </w:r>
      <w:r w:rsidR="000079E1" w:rsidRPr="000079E1">
        <w:rPr>
          <w:sz w:val="26"/>
          <w:szCs w:val="26"/>
        </w:rPr>
        <w:t>)</w:t>
      </w:r>
      <w:r w:rsidR="006D2D17" w:rsidRPr="000079E1">
        <w:rPr>
          <w:sz w:val="26"/>
          <w:szCs w:val="26"/>
        </w:rPr>
        <w:t>,</w:t>
      </w:r>
      <w:r w:rsidR="000079E1" w:rsidRPr="000079E1">
        <w:rPr>
          <w:sz w:val="26"/>
          <w:szCs w:val="26"/>
        </w:rPr>
        <w:t xml:space="preserve"> kas</w:t>
      </w:r>
      <w:r w:rsidR="00270DBA" w:rsidRPr="000079E1">
        <w:rPr>
          <w:sz w:val="26"/>
          <w:szCs w:val="26"/>
        </w:rPr>
        <w:t xml:space="preserve"> palīdz identificēt un atlasīt </w:t>
      </w:r>
      <w:r w:rsidR="006D2D17" w:rsidRPr="000079E1">
        <w:rPr>
          <w:sz w:val="26"/>
          <w:szCs w:val="26"/>
        </w:rPr>
        <w:t>pārbaudāmās zvērinātu revidentu prakses un</w:t>
      </w:r>
      <w:r w:rsidR="00270DBA" w:rsidRPr="000079E1">
        <w:rPr>
          <w:sz w:val="26"/>
          <w:szCs w:val="26"/>
        </w:rPr>
        <w:t xml:space="preserve"> no</w:t>
      </w:r>
      <w:r w:rsidR="00155BD9" w:rsidRPr="000079E1">
        <w:rPr>
          <w:sz w:val="26"/>
          <w:szCs w:val="26"/>
        </w:rPr>
        <w:t>teikt</w:t>
      </w:r>
      <w:r w:rsidR="00270DBA" w:rsidRPr="000079E1">
        <w:rPr>
          <w:sz w:val="26"/>
          <w:szCs w:val="26"/>
        </w:rPr>
        <w:t xml:space="preserve"> riskantākos revīzijas uzdevumus. </w:t>
      </w:r>
      <w:r w:rsidR="006D2D17" w:rsidRPr="000079E1">
        <w:rPr>
          <w:sz w:val="26"/>
          <w:szCs w:val="26"/>
        </w:rPr>
        <w:t>Atlases</w:t>
      </w:r>
      <w:r w:rsidR="006D2D17" w:rsidRPr="004C3261">
        <w:rPr>
          <w:sz w:val="26"/>
          <w:szCs w:val="26"/>
        </w:rPr>
        <w:t xml:space="preserve"> kopa tiek atlasīta p</w:t>
      </w:r>
      <w:r w:rsidRPr="004C3261">
        <w:rPr>
          <w:sz w:val="26"/>
          <w:szCs w:val="26"/>
        </w:rPr>
        <w:t>ārbaudei</w:t>
      </w:r>
      <w:r w:rsidR="00D24B32" w:rsidRPr="004C3261">
        <w:rPr>
          <w:sz w:val="26"/>
          <w:szCs w:val="26"/>
        </w:rPr>
        <w:t xml:space="preserve"> (inspekcijai)</w:t>
      </w:r>
      <w:r w:rsidRPr="004C3261">
        <w:rPr>
          <w:sz w:val="26"/>
          <w:szCs w:val="26"/>
        </w:rPr>
        <w:t>, izvēloties augsta riska revīzijas uzdevumus pēc sekojošiem nosacījumiem:</w:t>
      </w:r>
    </w:p>
    <w:p w:rsidR="0072291C" w:rsidRDefault="00D24B32" w:rsidP="00EA75BE">
      <w:pPr>
        <w:pStyle w:val="ListParagraph"/>
        <w:numPr>
          <w:ilvl w:val="0"/>
          <w:numId w:val="26"/>
        </w:numPr>
        <w:jc w:val="both"/>
        <w:rPr>
          <w:sz w:val="26"/>
          <w:szCs w:val="26"/>
        </w:rPr>
      </w:pPr>
      <w:r w:rsidRPr="00EA75BE">
        <w:rPr>
          <w:sz w:val="26"/>
          <w:szCs w:val="26"/>
        </w:rPr>
        <w:t>revīzijas uzdevumi</w:t>
      </w:r>
      <w:r w:rsidR="0072291C" w:rsidRPr="00EA75BE">
        <w:rPr>
          <w:sz w:val="26"/>
          <w:szCs w:val="26"/>
        </w:rPr>
        <w:t xml:space="preserve"> par </w:t>
      </w:r>
      <w:r w:rsidR="002B41CD">
        <w:rPr>
          <w:sz w:val="26"/>
          <w:szCs w:val="26"/>
        </w:rPr>
        <w:t>SNS</w:t>
      </w:r>
      <w:r w:rsidR="0072291C" w:rsidRPr="00EA75BE">
        <w:rPr>
          <w:sz w:val="26"/>
          <w:szCs w:val="26"/>
        </w:rPr>
        <w:t xml:space="preserve"> darbību</w:t>
      </w:r>
      <w:r w:rsidRPr="00EA75BE">
        <w:rPr>
          <w:sz w:val="26"/>
          <w:szCs w:val="26"/>
        </w:rPr>
        <w:t xml:space="preserve"> uzraudzības procesā konstatētām</w:t>
      </w:r>
      <w:r w:rsidR="0072291C" w:rsidRPr="00EA75BE">
        <w:rPr>
          <w:sz w:val="26"/>
          <w:szCs w:val="26"/>
        </w:rPr>
        <w:t xml:space="preserve"> neatbilstībām</w:t>
      </w:r>
      <w:r w:rsidR="000079E1">
        <w:rPr>
          <w:sz w:val="26"/>
          <w:szCs w:val="26"/>
        </w:rPr>
        <w:t>;</w:t>
      </w:r>
    </w:p>
    <w:p w:rsidR="0072291C" w:rsidRDefault="0072291C" w:rsidP="004C3261">
      <w:pPr>
        <w:pStyle w:val="ListParagraph"/>
        <w:numPr>
          <w:ilvl w:val="0"/>
          <w:numId w:val="26"/>
        </w:numPr>
        <w:jc w:val="both"/>
        <w:rPr>
          <w:sz w:val="26"/>
          <w:szCs w:val="26"/>
        </w:rPr>
      </w:pPr>
      <w:r w:rsidRPr="00EA75BE">
        <w:rPr>
          <w:sz w:val="26"/>
          <w:szCs w:val="26"/>
        </w:rPr>
        <w:t>apjomīgi un sarežģīti revīzijas uzdevumi;</w:t>
      </w:r>
    </w:p>
    <w:p w:rsidR="0072291C" w:rsidRDefault="0072291C" w:rsidP="004C3261">
      <w:pPr>
        <w:pStyle w:val="ListParagraph"/>
        <w:numPr>
          <w:ilvl w:val="0"/>
          <w:numId w:val="26"/>
        </w:numPr>
        <w:jc w:val="both"/>
        <w:rPr>
          <w:sz w:val="26"/>
          <w:szCs w:val="26"/>
        </w:rPr>
      </w:pPr>
      <w:r w:rsidRPr="00EA75BE">
        <w:rPr>
          <w:sz w:val="26"/>
          <w:szCs w:val="26"/>
        </w:rPr>
        <w:t xml:space="preserve">revīzijas uzdevumi, kurus pārbaudāmā </w:t>
      </w:r>
      <w:r w:rsidR="00273E4E">
        <w:rPr>
          <w:sz w:val="26"/>
          <w:szCs w:val="26"/>
        </w:rPr>
        <w:t xml:space="preserve">zvērinātu revidentu </w:t>
      </w:r>
      <w:r w:rsidRPr="00EA75BE">
        <w:rPr>
          <w:sz w:val="26"/>
          <w:szCs w:val="26"/>
        </w:rPr>
        <w:t>prakse ir sniegusi pirmo reizi;</w:t>
      </w:r>
    </w:p>
    <w:p w:rsidR="0072291C" w:rsidRPr="00EA75BE" w:rsidRDefault="0072291C" w:rsidP="004C3261">
      <w:pPr>
        <w:pStyle w:val="ListParagraph"/>
        <w:numPr>
          <w:ilvl w:val="0"/>
          <w:numId w:val="26"/>
        </w:numPr>
        <w:jc w:val="both"/>
        <w:rPr>
          <w:sz w:val="26"/>
          <w:szCs w:val="26"/>
        </w:rPr>
      </w:pPr>
      <w:r w:rsidRPr="00EA75BE">
        <w:rPr>
          <w:sz w:val="26"/>
          <w:szCs w:val="26"/>
        </w:rPr>
        <w:t>revīzijas uzdevumi sarežģītām un specializētām nozarēm (piemēram, finanšu un apdrošināšanas nozare).</w:t>
      </w:r>
    </w:p>
    <w:p w:rsidR="006E5302" w:rsidRPr="004C3261" w:rsidRDefault="00D24B32" w:rsidP="00EA75BE">
      <w:pPr>
        <w:ind w:firstLine="720"/>
        <w:jc w:val="both"/>
        <w:rPr>
          <w:sz w:val="26"/>
          <w:szCs w:val="26"/>
        </w:rPr>
      </w:pPr>
      <w:r w:rsidRPr="004C3261">
        <w:rPr>
          <w:sz w:val="26"/>
          <w:szCs w:val="26"/>
        </w:rPr>
        <w:t xml:space="preserve">Pirms kārtējās </w:t>
      </w:r>
      <w:r w:rsidR="004D49B6">
        <w:rPr>
          <w:sz w:val="26"/>
          <w:szCs w:val="26"/>
        </w:rPr>
        <w:t>p</w:t>
      </w:r>
      <w:r w:rsidRPr="004C3261">
        <w:rPr>
          <w:sz w:val="26"/>
          <w:szCs w:val="26"/>
        </w:rPr>
        <w:t>ār</w:t>
      </w:r>
      <w:r w:rsidR="000079E1">
        <w:rPr>
          <w:sz w:val="26"/>
          <w:szCs w:val="26"/>
        </w:rPr>
        <w:t>baudes (inspekcijas) uzsākšanas</w:t>
      </w:r>
      <w:r w:rsidRPr="004C3261">
        <w:rPr>
          <w:sz w:val="26"/>
          <w:szCs w:val="26"/>
        </w:rPr>
        <w:t xml:space="preserve"> </w:t>
      </w:r>
      <w:r w:rsidR="00155BD9" w:rsidRPr="004C3261">
        <w:rPr>
          <w:sz w:val="26"/>
          <w:szCs w:val="26"/>
        </w:rPr>
        <w:t xml:space="preserve">pilnvarotais </w:t>
      </w:r>
      <w:r w:rsidRPr="004C3261">
        <w:rPr>
          <w:sz w:val="26"/>
          <w:szCs w:val="26"/>
        </w:rPr>
        <w:t>pārstāvis sastāda</w:t>
      </w:r>
      <w:r w:rsidR="00C109BC" w:rsidRPr="004C3261">
        <w:rPr>
          <w:sz w:val="26"/>
          <w:szCs w:val="26"/>
        </w:rPr>
        <w:t xml:space="preserve"> revīzijas pakalpojumu, kas sniedz </w:t>
      </w:r>
      <w:r w:rsidR="00EA75BE">
        <w:rPr>
          <w:sz w:val="26"/>
          <w:szCs w:val="26"/>
        </w:rPr>
        <w:t>SNS</w:t>
      </w:r>
      <w:r w:rsidR="00C109BC" w:rsidRPr="004C3261">
        <w:rPr>
          <w:sz w:val="26"/>
          <w:szCs w:val="26"/>
        </w:rPr>
        <w:t xml:space="preserve">, kvalitātes kontroles ievērošanas pārbaužu (inspekciju) programmu kārtējam kalendārajam gadam, kuru apstiprina Finanšu ministrijas valsts sekretārs. </w:t>
      </w:r>
      <w:r w:rsidR="003908A2" w:rsidRPr="004C3261">
        <w:rPr>
          <w:sz w:val="26"/>
          <w:szCs w:val="26"/>
        </w:rPr>
        <w:t xml:space="preserve">2018.gada inspekciju </w:t>
      </w:r>
      <w:r w:rsidR="00780706">
        <w:rPr>
          <w:sz w:val="26"/>
          <w:szCs w:val="26"/>
        </w:rPr>
        <w:t>perioda</w:t>
      </w:r>
      <w:r w:rsidR="003908A2" w:rsidRPr="004C3261">
        <w:rPr>
          <w:sz w:val="26"/>
          <w:szCs w:val="26"/>
        </w:rPr>
        <w:t xml:space="preserve"> k</w:t>
      </w:r>
      <w:r w:rsidRPr="004C3261">
        <w:rPr>
          <w:sz w:val="26"/>
          <w:szCs w:val="26"/>
        </w:rPr>
        <w:t xml:space="preserve">ārtējās pārbaudes (inspekcijas) </w:t>
      </w:r>
      <w:r w:rsidR="00265400" w:rsidRPr="004C3261">
        <w:rPr>
          <w:sz w:val="26"/>
          <w:szCs w:val="26"/>
        </w:rPr>
        <w:t xml:space="preserve">noritēja laika </w:t>
      </w:r>
      <w:r w:rsidRPr="004C3261">
        <w:rPr>
          <w:sz w:val="26"/>
          <w:szCs w:val="26"/>
        </w:rPr>
        <w:t>periodā no septembra mēneša līdz decembra mēnesim.</w:t>
      </w:r>
    </w:p>
    <w:p w:rsidR="0072291C" w:rsidRPr="004C3261" w:rsidRDefault="0072291C" w:rsidP="004C3261">
      <w:pPr>
        <w:jc w:val="both"/>
        <w:rPr>
          <w:sz w:val="26"/>
          <w:szCs w:val="26"/>
        </w:rPr>
      </w:pPr>
    </w:p>
    <w:p w:rsidR="00D61830" w:rsidRPr="004C3261" w:rsidRDefault="00B96117" w:rsidP="004C3261">
      <w:pPr>
        <w:jc w:val="both"/>
        <w:rPr>
          <w:b/>
          <w:sz w:val="26"/>
          <w:szCs w:val="26"/>
        </w:rPr>
      </w:pPr>
      <w:r w:rsidRPr="004D49B6">
        <w:rPr>
          <w:b/>
          <w:sz w:val="26"/>
          <w:szCs w:val="26"/>
        </w:rPr>
        <w:t xml:space="preserve">Pārbaudes </w:t>
      </w:r>
      <w:r w:rsidR="00192390" w:rsidRPr="004D49B6">
        <w:rPr>
          <w:b/>
          <w:sz w:val="26"/>
          <w:szCs w:val="26"/>
        </w:rPr>
        <w:t>apjoms</w:t>
      </w:r>
      <w:r w:rsidR="004D49B6" w:rsidRPr="004D49B6">
        <w:rPr>
          <w:b/>
          <w:sz w:val="26"/>
          <w:szCs w:val="26"/>
        </w:rPr>
        <w:t xml:space="preserve"> un </w:t>
      </w:r>
      <w:r w:rsidRPr="004D49B6">
        <w:rPr>
          <w:b/>
          <w:sz w:val="26"/>
          <w:szCs w:val="26"/>
        </w:rPr>
        <w:t>veikšana</w:t>
      </w:r>
      <w:r w:rsidR="004D49B6" w:rsidRPr="004D49B6">
        <w:rPr>
          <w:b/>
          <w:sz w:val="26"/>
          <w:szCs w:val="26"/>
        </w:rPr>
        <w:t>s</w:t>
      </w:r>
      <w:r w:rsidR="004D49B6">
        <w:rPr>
          <w:b/>
          <w:sz w:val="26"/>
          <w:szCs w:val="26"/>
        </w:rPr>
        <w:t xml:space="preserve"> </w:t>
      </w:r>
      <w:r w:rsidR="0094259E" w:rsidRPr="004D49B6">
        <w:rPr>
          <w:b/>
          <w:sz w:val="26"/>
          <w:szCs w:val="26"/>
        </w:rPr>
        <w:t>kārtība</w:t>
      </w:r>
    </w:p>
    <w:p w:rsidR="00DB455B" w:rsidRPr="00EE3C2D" w:rsidRDefault="004D49B6" w:rsidP="00294A80">
      <w:pPr>
        <w:ind w:firstLine="720"/>
        <w:jc w:val="both"/>
        <w:rPr>
          <w:sz w:val="26"/>
          <w:szCs w:val="26"/>
        </w:rPr>
      </w:pPr>
      <w:r>
        <w:rPr>
          <w:sz w:val="26"/>
          <w:szCs w:val="26"/>
        </w:rPr>
        <w:t>Finanšu m</w:t>
      </w:r>
      <w:r w:rsidR="00270DBA" w:rsidRPr="00EE3C2D">
        <w:rPr>
          <w:sz w:val="26"/>
          <w:szCs w:val="26"/>
        </w:rPr>
        <w:t xml:space="preserve">inistrijas pilnvarotie pārstāvji </w:t>
      </w:r>
      <w:r w:rsidR="00C109BC" w:rsidRPr="00EE3C2D">
        <w:rPr>
          <w:sz w:val="26"/>
          <w:szCs w:val="26"/>
        </w:rPr>
        <w:t>veic</w:t>
      </w:r>
      <w:r w:rsidR="0091245E" w:rsidRPr="00EE3C2D">
        <w:rPr>
          <w:sz w:val="26"/>
          <w:szCs w:val="26"/>
        </w:rPr>
        <w:t xml:space="preserve"> revīzijas pakalpojumu kvalitātes kontroles prasību ievērošanas pārbaudes</w:t>
      </w:r>
      <w:r w:rsidR="00C109BC" w:rsidRPr="00EE3C2D">
        <w:rPr>
          <w:sz w:val="26"/>
          <w:szCs w:val="26"/>
        </w:rPr>
        <w:t xml:space="preserve"> (inspekcijas)</w:t>
      </w:r>
      <w:r w:rsidR="0091245E" w:rsidRPr="00EE3C2D">
        <w:rPr>
          <w:sz w:val="26"/>
          <w:szCs w:val="26"/>
        </w:rPr>
        <w:t xml:space="preserve"> zvērinātu revidentu prakses līmenī un atse</w:t>
      </w:r>
      <w:r w:rsidR="00294A80" w:rsidRPr="00EE3C2D">
        <w:rPr>
          <w:sz w:val="26"/>
          <w:szCs w:val="26"/>
        </w:rPr>
        <w:t>višķa revīzijas uzdevuma līmenī, lai novērtētu</w:t>
      </w:r>
      <w:r w:rsidR="00B96117" w:rsidRPr="00EE3C2D">
        <w:rPr>
          <w:sz w:val="26"/>
          <w:szCs w:val="26"/>
        </w:rPr>
        <w:t xml:space="preserve"> iekšējās kvalitātes kontroles sistēmas</w:t>
      </w:r>
      <w:r w:rsidR="00294A80" w:rsidRPr="00EE3C2D">
        <w:rPr>
          <w:sz w:val="26"/>
          <w:szCs w:val="26"/>
        </w:rPr>
        <w:t xml:space="preserve"> (turpmāk – IKKS)</w:t>
      </w:r>
      <w:r w:rsidR="00B96117" w:rsidRPr="00EE3C2D">
        <w:rPr>
          <w:sz w:val="26"/>
          <w:szCs w:val="26"/>
        </w:rPr>
        <w:t xml:space="preserve"> vides funkcionalitāti </w:t>
      </w:r>
      <w:r w:rsidR="00B96117" w:rsidRPr="00BD73E3">
        <w:rPr>
          <w:sz w:val="26"/>
          <w:szCs w:val="26"/>
        </w:rPr>
        <w:t xml:space="preserve">gan zvērinātu revidentu prakses līmenī, gan arī </w:t>
      </w:r>
      <w:r w:rsidR="00294A80" w:rsidRPr="00BD73E3">
        <w:rPr>
          <w:sz w:val="26"/>
          <w:szCs w:val="26"/>
        </w:rPr>
        <w:t xml:space="preserve">IT sistēmas </w:t>
      </w:r>
      <w:r w:rsidR="00B96117" w:rsidRPr="00BD73E3">
        <w:rPr>
          <w:sz w:val="26"/>
          <w:szCs w:val="26"/>
        </w:rPr>
        <w:t>atlasīto</w:t>
      </w:r>
      <w:r w:rsidR="00270DBA" w:rsidRPr="00BD73E3">
        <w:rPr>
          <w:sz w:val="26"/>
          <w:szCs w:val="26"/>
        </w:rPr>
        <w:t>, atsevišķu</w:t>
      </w:r>
      <w:r w:rsidR="00B96117" w:rsidRPr="00BD73E3">
        <w:rPr>
          <w:sz w:val="26"/>
          <w:szCs w:val="26"/>
        </w:rPr>
        <w:t xml:space="preserve"> revīzijas uzdevumu</w:t>
      </w:r>
      <w:r w:rsidR="00294A80" w:rsidRPr="00BD73E3">
        <w:rPr>
          <w:sz w:val="26"/>
          <w:szCs w:val="26"/>
        </w:rPr>
        <w:t xml:space="preserve"> failu</w:t>
      </w:r>
      <w:r w:rsidR="00B96117" w:rsidRPr="00EE3C2D">
        <w:rPr>
          <w:sz w:val="26"/>
          <w:szCs w:val="26"/>
        </w:rPr>
        <w:t xml:space="preserve">, ko </w:t>
      </w:r>
      <w:r w:rsidR="00294A80" w:rsidRPr="00EE3C2D">
        <w:rPr>
          <w:sz w:val="26"/>
          <w:szCs w:val="26"/>
        </w:rPr>
        <w:t>revidējis</w:t>
      </w:r>
      <w:r w:rsidR="00B96117" w:rsidRPr="00EE3C2D">
        <w:rPr>
          <w:sz w:val="26"/>
          <w:szCs w:val="26"/>
        </w:rPr>
        <w:t xml:space="preserve"> pārbaudāmās </w:t>
      </w:r>
      <w:r w:rsidR="00273E4E">
        <w:rPr>
          <w:sz w:val="26"/>
          <w:szCs w:val="26"/>
        </w:rPr>
        <w:t xml:space="preserve">zvērinātu revidentu </w:t>
      </w:r>
      <w:r w:rsidR="00B96117" w:rsidRPr="00EE3C2D">
        <w:rPr>
          <w:sz w:val="26"/>
          <w:szCs w:val="26"/>
        </w:rPr>
        <w:t>prakses ietvaros tajā strādājošais atbildīgais zvērinātais revidents, līmenī.</w:t>
      </w:r>
    </w:p>
    <w:p w:rsidR="00B96117" w:rsidRPr="004C3261" w:rsidRDefault="00270DBA" w:rsidP="00E326C5">
      <w:pPr>
        <w:ind w:firstLine="720"/>
        <w:jc w:val="both"/>
        <w:rPr>
          <w:sz w:val="26"/>
          <w:szCs w:val="26"/>
        </w:rPr>
      </w:pPr>
      <w:r w:rsidRPr="00EE3C2D">
        <w:rPr>
          <w:sz w:val="26"/>
          <w:szCs w:val="26"/>
        </w:rPr>
        <w:t xml:space="preserve">Revīzijas pakalpojumu kvalitātes kontroles prasību ievērošanas pārbaude (inspekcija) </w:t>
      </w:r>
      <w:r w:rsidRPr="00BD73E3">
        <w:rPr>
          <w:sz w:val="26"/>
          <w:szCs w:val="26"/>
        </w:rPr>
        <w:t>zvērinātu revidentu prakses līmenī</w:t>
      </w:r>
      <w:r w:rsidR="001547DC" w:rsidRPr="00EE3C2D">
        <w:rPr>
          <w:sz w:val="26"/>
          <w:szCs w:val="26"/>
        </w:rPr>
        <w:t xml:space="preserve"> </w:t>
      </w:r>
      <w:r w:rsidR="00294A80" w:rsidRPr="00EE3C2D">
        <w:rPr>
          <w:sz w:val="26"/>
          <w:szCs w:val="26"/>
        </w:rPr>
        <w:t>atbilst</w:t>
      </w:r>
      <w:r w:rsidRPr="00EE3C2D">
        <w:rPr>
          <w:sz w:val="26"/>
          <w:szCs w:val="26"/>
        </w:rPr>
        <w:t xml:space="preserve"> Eiropas Revīzijas pārraudzības struktūru komitejas </w:t>
      </w:r>
      <w:r w:rsidR="00FC6C3C" w:rsidRPr="004D49B6">
        <w:rPr>
          <w:i/>
          <w:sz w:val="26"/>
          <w:szCs w:val="26"/>
        </w:rPr>
        <w:t>(CEAOB</w:t>
      </w:r>
      <w:r w:rsidR="00FC6C3C" w:rsidRPr="00EE3C2D">
        <w:rPr>
          <w:sz w:val="26"/>
          <w:szCs w:val="26"/>
        </w:rPr>
        <w:t xml:space="preserve">) </w:t>
      </w:r>
      <w:r w:rsidR="00294A80" w:rsidRPr="00EE3C2D">
        <w:rPr>
          <w:sz w:val="26"/>
          <w:szCs w:val="26"/>
        </w:rPr>
        <w:t>izstrādātam</w:t>
      </w:r>
      <w:r w:rsidR="001547DC" w:rsidRPr="00EE3C2D">
        <w:rPr>
          <w:sz w:val="26"/>
          <w:szCs w:val="26"/>
        </w:rPr>
        <w:t xml:space="preserve"> </w:t>
      </w:r>
      <w:r w:rsidR="00273E4E">
        <w:rPr>
          <w:sz w:val="26"/>
          <w:szCs w:val="26"/>
        </w:rPr>
        <w:t xml:space="preserve">zvērinātu revidentu </w:t>
      </w:r>
      <w:r w:rsidR="001547DC" w:rsidRPr="00EE3C2D">
        <w:rPr>
          <w:sz w:val="26"/>
          <w:szCs w:val="26"/>
        </w:rPr>
        <w:t>prakses</w:t>
      </w:r>
      <w:r w:rsidRPr="00EE3C2D">
        <w:rPr>
          <w:sz w:val="26"/>
          <w:szCs w:val="26"/>
        </w:rPr>
        <w:t xml:space="preserve"> </w:t>
      </w:r>
      <w:r w:rsidR="00294A80" w:rsidRPr="00EE3C2D">
        <w:rPr>
          <w:sz w:val="26"/>
          <w:szCs w:val="26"/>
        </w:rPr>
        <w:t>IKKS</w:t>
      </w:r>
      <w:r w:rsidRPr="00EE3C2D">
        <w:rPr>
          <w:sz w:val="26"/>
          <w:szCs w:val="26"/>
        </w:rPr>
        <w:t xml:space="preserve"> novērtēšanas metodoloģijas rīka</w:t>
      </w:r>
      <w:r w:rsidR="00294A80" w:rsidRPr="00EE3C2D">
        <w:rPr>
          <w:sz w:val="26"/>
          <w:szCs w:val="26"/>
        </w:rPr>
        <w:t xml:space="preserve">m </w:t>
      </w:r>
      <w:r w:rsidR="004D49B6">
        <w:rPr>
          <w:sz w:val="26"/>
          <w:szCs w:val="26"/>
        </w:rPr>
        <w:t>-</w:t>
      </w:r>
      <w:r w:rsidRPr="00EE3C2D">
        <w:rPr>
          <w:sz w:val="26"/>
          <w:szCs w:val="26"/>
        </w:rPr>
        <w:t xml:space="preserve"> </w:t>
      </w:r>
      <w:r w:rsidR="00FC6C3C" w:rsidRPr="00EE3C2D">
        <w:rPr>
          <w:sz w:val="26"/>
          <w:szCs w:val="26"/>
        </w:rPr>
        <w:t>projekta</w:t>
      </w:r>
      <w:r w:rsidR="00822E19" w:rsidRPr="00EE3C2D">
        <w:rPr>
          <w:sz w:val="26"/>
          <w:szCs w:val="26"/>
        </w:rPr>
        <w:t>m</w:t>
      </w:r>
      <w:r w:rsidR="00FC6C3C" w:rsidRPr="00EE3C2D">
        <w:rPr>
          <w:sz w:val="26"/>
          <w:szCs w:val="26"/>
        </w:rPr>
        <w:t xml:space="preserve"> </w:t>
      </w:r>
      <w:r w:rsidR="004D49B6" w:rsidRPr="004D49B6">
        <w:rPr>
          <w:i/>
          <w:sz w:val="26"/>
          <w:szCs w:val="26"/>
        </w:rPr>
        <w:t>/</w:t>
      </w:r>
      <w:r w:rsidRPr="004D49B6">
        <w:rPr>
          <w:i/>
          <w:sz w:val="26"/>
          <w:szCs w:val="26"/>
        </w:rPr>
        <w:t>Common Audit Inspection Methodology</w:t>
      </w:r>
      <w:r w:rsidR="004D49B6" w:rsidRPr="004D49B6">
        <w:rPr>
          <w:i/>
          <w:sz w:val="26"/>
          <w:szCs w:val="26"/>
        </w:rPr>
        <w:t>/</w:t>
      </w:r>
      <w:r w:rsidR="00FC6C3C" w:rsidRPr="00EE3C2D">
        <w:rPr>
          <w:sz w:val="26"/>
          <w:szCs w:val="26"/>
        </w:rPr>
        <w:t xml:space="preserve">, </w:t>
      </w:r>
      <w:r w:rsidR="00822E19" w:rsidRPr="00EE3C2D">
        <w:rPr>
          <w:sz w:val="26"/>
          <w:szCs w:val="26"/>
        </w:rPr>
        <w:t xml:space="preserve">kas </w:t>
      </w:r>
      <w:r w:rsidR="00FC6C3C" w:rsidRPr="00EE3C2D">
        <w:rPr>
          <w:sz w:val="26"/>
          <w:szCs w:val="26"/>
        </w:rPr>
        <w:t>balst</w:t>
      </w:r>
      <w:r w:rsidR="00822E19" w:rsidRPr="00EE3C2D">
        <w:rPr>
          <w:sz w:val="26"/>
          <w:szCs w:val="26"/>
        </w:rPr>
        <w:t>ās</w:t>
      </w:r>
      <w:r w:rsidR="00FC6C3C" w:rsidRPr="00EE3C2D">
        <w:rPr>
          <w:sz w:val="26"/>
          <w:szCs w:val="26"/>
        </w:rPr>
        <w:t xml:space="preserve"> uz </w:t>
      </w:r>
      <w:r w:rsidR="001547DC" w:rsidRPr="00EE3C2D">
        <w:rPr>
          <w:sz w:val="26"/>
          <w:szCs w:val="26"/>
        </w:rPr>
        <w:t>jautājumu iz</w:t>
      </w:r>
      <w:r w:rsidR="00FC6C3C" w:rsidRPr="00EE3C2D">
        <w:rPr>
          <w:sz w:val="26"/>
          <w:szCs w:val="26"/>
        </w:rPr>
        <w:t>lasi atsevišķās revīzijas</w:t>
      </w:r>
      <w:r w:rsidR="00FC6C3C" w:rsidRPr="004C3261">
        <w:rPr>
          <w:sz w:val="26"/>
          <w:szCs w:val="26"/>
        </w:rPr>
        <w:t xml:space="preserve"> jomās un </w:t>
      </w:r>
      <w:r w:rsidR="001547DC">
        <w:rPr>
          <w:sz w:val="26"/>
          <w:szCs w:val="26"/>
        </w:rPr>
        <w:t xml:space="preserve">tiek </w:t>
      </w:r>
      <w:r w:rsidR="00FC6C3C" w:rsidRPr="004C3261">
        <w:rPr>
          <w:sz w:val="26"/>
          <w:szCs w:val="26"/>
        </w:rPr>
        <w:t>piemēro</w:t>
      </w:r>
      <w:r w:rsidR="001547DC">
        <w:rPr>
          <w:sz w:val="26"/>
          <w:szCs w:val="26"/>
        </w:rPr>
        <w:t>ts</w:t>
      </w:r>
      <w:r w:rsidR="00FC6C3C" w:rsidRPr="004C3261">
        <w:rPr>
          <w:sz w:val="26"/>
          <w:szCs w:val="26"/>
        </w:rPr>
        <w:t xml:space="preserve"> grupu revīziju programm</w:t>
      </w:r>
      <w:r w:rsidR="001547DC">
        <w:rPr>
          <w:sz w:val="26"/>
          <w:szCs w:val="26"/>
        </w:rPr>
        <w:t>ās</w:t>
      </w:r>
      <w:r w:rsidR="00FC6C3C" w:rsidRPr="004C3261">
        <w:rPr>
          <w:sz w:val="26"/>
          <w:szCs w:val="26"/>
        </w:rPr>
        <w:t>.</w:t>
      </w:r>
      <w:r w:rsidRPr="004C3261">
        <w:rPr>
          <w:sz w:val="26"/>
          <w:szCs w:val="26"/>
        </w:rPr>
        <w:t xml:space="preserve"> </w:t>
      </w:r>
      <w:r w:rsidR="00FC6C3C" w:rsidRPr="004C3261">
        <w:rPr>
          <w:sz w:val="26"/>
          <w:szCs w:val="26"/>
        </w:rPr>
        <w:t>Pilnvarotais</w:t>
      </w:r>
      <w:r w:rsidR="00F82967" w:rsidRPr="004C3261">
        <w:rPr>
          <w:sz w:val="26"/>
          <w:szCs w:val="26"/>
        </w:rPr>
        <w:t xml:space="preserve"> pārstāvis, veicot pārbaudāmās</w:t>
      </w:r>
      <w:r w:rsidR="00273E4E">
        <w:rPr>
          <w:sz w:val="26"/>
          <w:szCs w:val="26"/>
        </w:rPr>
        <w:t xml:space="preserve"> zvērinātu revidentu</w:t>
      </w:r>
      <w:r w:rsidR="00F82967" w:rsidRPr="004C3261">
        <w:rPr>
          <w:sz w:val="26"/>
          <w:szCs w:val="26"/>
        </w:rPr>
        <w:t xml:space="preserve"> prakses </w:t>
      </w:r>
      <w:r w:rsidR="001547DC">
        <w:rPr>
          <w:sz w:val="26"/>
          <w:szCs w:val="26"/>
        </w:rPr>
        <w:t>IKKS</w:t>
      </w:r>
      <w:r w:rsidR="00192390" w:rsidRPr="004C3261">
        <w:rPr>
          <w:sz w:val="26"/>
          <w:szCs w:val="26"/>
        </w:rPr>
        <w:t xml:space="preserve"> novērtēšanu, izvērtē</w:t>
      </w:r>
      <w:r w:rsidR="00496F98">
        <w:rPr>
          <w:sz w:val="26"/>
          <w:szCs w:val="26"/>
        </w:rPr>
        <w:t>,</w:t>
      </w:r>
      <w:r w:rsidR="00F82967" w:rsidRPr="004C3261">
        <w:rPr>
          <w:sz w:val="26"/>
          <w:szCs w:val="26"/>
        </w:rPr>
        <w:t xml:space="preserve"> kā tiek nodrošināta 1.</w:t>
      </w:r>
      <w:r w:rsidR="00496F98">
        <w:rPr>
          <w:sz w:val="26"/>
          <w:szCs w:val="26"/>
        </w:rPr>
        <w:t> </w:t>
      </w:r>
      <w:r w:rsidR="00F82967" w:rsidRPr="004C3261">
        <w:rPr>
          <w:sz w:val="26"/>
          <w:szCs w:val="26"/>
        </w:rPr>
        <w:t>Starptautiskā kvalitātes kontroles standart</w:t>
      </w:r>
      <w:r w:rsidR="001547DC">
        <w:rPr>
          <w:sz w:val="26"/>
          <w:szCs w:val="26"/>
        </w:rPr>
        <w:t>a</w:t>
      </w:r>
      <w:r w:rsidR="00F82967" w:rsidRPr="004C3261">
        <w:rPr>
          <w:sz w:val="26"/>
          <w:szCs w:val="26"/>
        </w:rPr>
        <w:t xml:space="preserve"> “Kvalitātes kontrole firmās, kas veic finanšu pārskatu revīzijas un pārbaudes un sniedz citus apliecinājuma un radniecīgos pakalpojumus”, Revīzijas pakalpojumu likum</w:t>
      </w:r>
      <w:r w:rsidR="001547DC">
        <w:rPr>
          <w:sz w:val="26"/>
          <w:szCs w:val="26"/>
        </w:rPr>
        <w:t>a</w:t>
      </w:r>
      <w:r w:rsidR="00F82967" w:rsidRPr="004C3261">
        <w:rPr>
          <w:sz w:val="26"/>
          <w:szCs w:val="26"/>
        </w:rPr>
        <w:t xml:space="preserve"> un Ministru kabineta 2017.gada 7.februāra noteikumos Nr.75 “Zvērinātu revidentu un zvērinātu revidentu komercsabiedrību darba organizācijas noteikumi”</w:t>
      </w:r>
      <w:r w:rsidR="00E326C5">
        <w:rPr>
          <w:sz w:val="26"/>
          <w:szCs w:val="26"/>
        </w:rPr>
        <w:t xml:space="preserve"> (turpmāk - MK Noteikumi </w:t>
      </w:r>
      <w:r w:rsidR="004D49B6">
        <w:rPr>
          <w:sz w:val="26"/>
          <w:szCs w:val="26"/>
        </w:rPr>
        <w:t>N</w:t>
      </w:r>
      <w:r w:rsidR="00E326C5">
        <w:rPr>
          <w:sz w:val="26"/>
          <w:szCs w:val="26"/>
        </w:rPr>
        <w:t>r.75)</w:t>
      </w:r>
      <w:r w:rsidR="00F82967" w:rsidRPr="004C3261">
        <w:rPr>
          <w:sz w:val="26"/>
          <w:szCs w:val="26"/>
        </w:rPr>
        <w:t xml:space="preserve"> noteikto prasību ievērošana</w:t>
      </w:r>
      <w:r w:rsidR="00F82967" w:rsidRPr="00BD73E3">
        <w:rPr>
          <w:sz w:val="26"/>
          <w:szCs w:val="26"/>
        </w:rPr>
        <w:t xml:space="preserve">. </w:t>
      </w:r>
      <w:r w:rsidR="00FC6C3C" w:rsidRPr="00BD73E3">
        <w:rPr>
          <w:sz w:val="26"/>
          <w:szCs w:val="26"/>
        </w:rPr>
        <w:t xml:space="preserve">Zvērinātu revidentu </w:t>
      </w:r>
      <w:r w:rsidR="00E326C5" w:rsidRPr="00BD73E3">
        <w:rPr>
          <w:sz w:val="26"/>
          <w:szCs w:val="26"/>
        </w:rPr>
        <w:t>prakses IKKS</w:t>
      </w:r>
      <w:r w:rsidR="00FC6C3C" w:rsidRPr="00BD73E3">
        <w:rPr>
          <w:sz w:val="26"/>
          <w:szCs w:val="26"/>
        </w:rPr>
        <w:t xml:space="preserve"> līmenī pārbaude tika veikta, intervējot </w:t>
      </w:r>
      <w:r w:rsidR="00273E4E">
        <w:rPr>
          <w:sz w:val="26"/>
          <w:szCs w:val="26"/>
        </w:rPr>
        <w:t xml:space="preserve">zvērinātu revidentu </w:t>
      </w:r>
      <w:r w:rsidR="00FC6C3C" w:rsidRPr="00BD73E3">
        <w:rPr>
          <w:sz w:val="26"/>
          <w:szCs w:val="26"/>
        </w:rPr>
        <w:t>prakses atbildīgos</w:t>
      </w:r>
      <w:r w:rsidR="00FC6C3C" w:rsidRPr="004C3261">
        <w:rPr>
          <w:sz w:val="26"/>
          <w:szCs w:val="26"/>
        </w:rPr>
        <w:t xml:space="preserve"> darbiniekus un vadību un pārbaudot </w:t>
      </w:r>
      <w:r w:rsidR="00273E4E">
        <w:rPr>
          <w:sz w:val="26"/>
          <w:szCs w:val="26"/>
        </w:rPr>
        <w:t xml:space="preserve">zvērinātu revidentu </w:t>
      </w:r>
      <w:r w:rsidR="00E326C5">
        <w:rPr>
          <w:sz w:val="26"/>
          <w:szCs w:val="26"/>
        </w:rPr>
        <w:t>prakses</w:t>
      </w:r>
      <w:r w:rsidR="009773F5">
        <w:rPr>
          <w:sz w:val="26"/>
          <w:szCs w:val="26"/>
        </w:rPr>
        <w:t xml:space="preserve"> uzrādītos dokumentus </w:t>
      </w:r>
      <w:r w:rsidR="00FC6C3C" w:rsidRPr="004C3261">
        <w:rPr>
          <w:sz w:val="26"/>
          <w:szCs w:val="26"/>
        </w:rPr>
        <w:t>gan elektroniskā, gan papīra formāta veidā.</w:t>
      </w:r>
      <w:r w:rsidR="00E326C5">
        <w:rPr>
          <w:sz w:val="26"/>
          <w:szCs w:val="26"/>
        </w:rPr>
        <w:t xml:space="preserve"> Veicamās p</w:t>
      </w:r>
      <w:r w:rsidR="0094259E" w:rsidRPr="004C3261">
        <w:rPr>
          <w:sz w:val="26"/>
          <w:szCs w:val="26"/>
        </w:rPr>
        <w:t xml:space="preserve">ārbaudes </w:t>
      </w:r>
      <w:r w:rsidR="00F82967" w:rsidRPr="004C3261">
        <w:rPr>
          <w:sz w:val="26"/>
          <w:szCs w:val="26"/>
        </w:rPr>
        <w:t xml:space="preserve">(inspekcijas) </w:t>
      </w:r>
      <w:r w:rsidR="00EA75BE">
        <w:rPr>
          <w:sz w:val="26"/>
          <w:szCs w:val="26"/>
        </w:rPr>
        <w:t xml:space="preserve">laikā </w:t>
      </w:r>
      <w:r w:rsidR="00E326C5">
        <w:rPr>
          <w:sz w:val="26"/>
          <w:szCs w:val="26"/>
        </w:rPr>
        <w:t xml:space="preserve">pilnvarotais </w:t>
      </w:r>
      <w:r w:rsidR="0094259E" w:rsidRPr="004C3261">
        <w:rPr>
          <w:sz w:val="26"/>
          <w:szCs w:val="26"/>
        </w:rPr>
        <w:t xml:space="preserve">pārstāvis </w:t>
      </w:r>
      <w:r w:rsidR="00B96117" w:rsidRPr="004C3261">
        <w:rPr>
          <w:sz w:val="26"/>
          <w:szCs w:val="26"/>
        </w:rPr>
        <w:t xml:space="preserve">dokumentē iegūtās ziņas, veidojot atsevišķu </w:t>
      </w:r>
      <w:r w:rsidR="00E326C5">
        <w:rPr>
          <w:sz w:val="26"/>
          <w:szCs w:val="26"/>
        </w:rPr>
        <w:t>p</w:t>
      </w:r>
      <w:r w:rsidR="00B96117" w:rsidRPr="004C3261">
        <w:rPr>
          <w:sz w:val="26"/>
          <w:szCs w:val="26"/>
        </w:rPr>
        <w:t xml:space="preserve">ārbaudes </w:t>
      </w:r>
      <w:r w:rsidR="00E326C5">
        <w:rPr>
          <w:sz w:val="26"/>
          <w:szCs w:val="26"/>
        </w:rPr>
        <w:t xml:space="preserve">(inspekcijas) </w:t>
      </w:r>
      <w:r w:rsidR="00B96117" w:rsidRPr="004C3261">
        <w:rPr>
          <w:sz w:val="26"/>
          <w:szCs w:val="26"/>
        </w:rPr>
        <w:t>lietu.</w:t>
      </w:r>
    </w:p>
    <w:p w:rsidR="00100C6F" w:rsidRDefault="00FC6C3C" w:rsidP="00E326C5">
      <w:pPr>
        <w:ind w:firstLine="720"/>
        <w:jc w:val="both"/>
        <w:rPr>
          <w:sz w:val="26"/>
          <w:szCs w:val="26"/>
        </w:rPr>
      </w:pPr>
      <w:r w:rsidRPr="004D49B6">
        <w:rPr>
          <w:sz w:val="26"/>
          <w:szCs w:val="26"/>
        </w:rPr>
        <w:t xml:space="preserve">Savukārt, attiecībā uz </w:t>
      </w:r>
      <w:r w:rsidR="00E326C5" w:rsidRPr="004D49B6">
        <w:rPr>
          <w:sz w:val="26"/>
          <w:szCs w:val="26"/>
        </w:rPr>
        <w:t>IKKS</w:t>
      </w:r>
      <w:r w:rsidRPr="004D49B6">
        <w:rPr>
          <w:sz w:val="26"/>
          <w:szCs w:val="26"/>
        </w:rPr>
        <w:t xml:space="preserve"> prasību ievērošanu atsevišķa</w:t>
      </w:r>
      <w:r w:rsidRPr="004C3261">
        <w:rPr>
          <w:sz w:val="26"/>
          <w:szCs w:val="26"/>
        </w:rPr>
        <w:t xml:space="preserve"> revīzijas uzdevuma līmenī,</w:t>
      </w:r>
      <w:r w:rsidR="0091245E" w:rsidRPr="004C3261">
        <w:rPr>
          <w:sz w:val="26"/>
          <w:szCs w:val="26"/>
        </w:rPr>
        <w:t xml:space="preserve"> kas sniegts </w:t>
      </w:r>
      <w:r w:rsidR="00EA75BE">
        <w:rPr>
          <w:sz w:val="26"/>
          <w:szCs w:val="26"/>
        </w:rPr>
        <w:t>SNS</w:t>
      </w:r>
      <w:r w:rsidR="0091245E" w:rsidRPr="004C3261">
        <w:rPr>
          <w:sz w:val="26"/>
          <w:szCs w:val="26"/>
        </w:rPr>
        <w:t>,</w:t>
      </w:r>
      <w:r w:rsidR="004D49B6">
        <w:rPr>
          <w:sz w:val="26"/>
          <w:szCs w:val="26"/>
        </w:rPr>
        <w:t xml:space="preserve"> pārbaude</w:t>
      </w:r>
      <w:r w:rsidRPr="004C3261">
        <w:rPr>
          <w:sz w:val="26"/>
          <w:szCs w:val="26"/>
        </w:rPr>
        <w:t xml:space="preserve"> tika veikta</w:t>
      </w:r>
      <w:r w:rsidR="00496F98">
        <w:rPr>
          <w:sz w:val="26"/>
          <w:szCs w:val="26"/>
        </w:rPr>
        <w:t>,</w:t>
      </w:r>
      <w:r w:rsidRPr="004C3261">
        <w:rPr>
          <w:sz w:val="26"/>
          <w:szCs w:val="26"/>
        </w:rPr>
        <w:t xml:space="preserve"> pārliec</w:t>
      </w:r>
      <w:r w:rsidR="00496F98">
        <w:rPr>
          <w:sz w:val="26"/>
          <w:szCs w:val="26"/>
        </w:rPr>
        <w:t>inoties</w:t>
      </w:r>
      <w:r w:rsidRPr="004C3261">
        <w:rPr>
          <w:sz w:val="26"/>
          <w:szCs w:val="26"/>
        </w:rPr>
        <w:t>, vai pārbaudei</w:t>
      </w:r>
      <w:r w:rsidR="00C9758D">
        <w:rPr>
          <w:sz w:val="26"/>
          <w:szCs w:val="26"/>
        </w:rPr>
        <w:t xml:space="preserve"> (inspekcijai)</w:t>
      </w:r>
      <w:r w:rsidRPr="004C3261">
        <w:rPr>
          <w:sz w:val="26"/>
          <w:szCs w:val="26"/>
        </w:rPr>
        <w:t xml:space="preserve"> pakļauta</w:t>
      </w:r>
      <w:r w:rsidR="0091245E" w:rsidRPr="004C3261">
        <w:rPr>
          <w:sz w:val="26"/>
          <w:szCs w:val="26"/>
        </w:rPr>
        <w:t>i</w:t>
      </w:r>
      <w:r w:rsidRPr="004C3261">
        <w:rPr>
          <w:sz w:val="26"/>
          <w:szCs w:val="26"/>
        </w:rPr>
        <w:t xml:space="preserve">s revīzijas uzdevums </w:t>
      </w:r>
      <w:r w:rsidRPr="00C9758D">
        <w:rPr>
          <w:sz w:val="26"/>
          <w:szCs w:val="26"/>
        </w:rPr>
        <w:t>ir veikts saskaņā</w:t>
      </w:r>
      <w:r w:rsidRPr="004C3261">
        <w:rPr>
          <w:sz w:val="26"/>
          <w:szCs w:val="26"/>
        </w:rPr>
        <w:t xml:space="preserve"> ar </w:t>
      </w:r>
      <w:r w:rsidR="00496F98">
        <w:rPr>
          <w:sz w:val="26"/>
          <w:szCs w:val="26"/>
        </w:rPr>
        <w:t>ES regulas</w:t>
      </w:r>
      <w:r w:rsidR="00496F98" w:rsidRPr="004C3261">
        <w:rPr>
          <w:sz w:val="26"/>
          <w:szCs w:val="26"/>
        </w:rPr>
        <w:t xml:space="preserve"> Nr.537/2014</w:t>
      </w:r>
      <w:r w:rsidR="00496F98">
        <w:rPr>
          <w:sz w:val="26"/>
          <w:szCs w:val="26"/>
        </w:rPr>
        <w:t>,</w:t>
      </w:r>
      <w:r w:rsidR="00496F98" w:rsidRPr="004C3261">
        <w:rPr>
          <w:sz w:val="26"/>
          <w:szCs w:val="26"/>
        </w:rPr>
        <w:t xml:space="preserve"> </w:t>
      </w:r>
      <w:r w:rsidRPr="004C3261">
        <w:rPr>
          <w:sz w:val="26"/>
          <w:szCs w:val="26"/>
        </w:rPr>
        <w:t>Revīzija</w:t>
      </w:r>
      <w:r w:rsidR="00C9758D">
        <w:rPr>
          <w:sz w:val="26"/>
          <w:szCs w:val="26"/>
        </w:rPr>
        <w:t xml:space="preserve">s pakalpojumu likuma </w:t>
      </w:r>
      <w:r w:rsidRPr="004C3261">
        <w:rPr>
          <w:sz w:val="26"/>
          <w:szCs w:val="26"/>
        </w:rPr>
        <w:t xml:space="preserve">un Latvijā atzīto </w:t>
      </w:r>
      <w:r w:rsidR="00B328BF">
        <w:rPr>
          <w:sz w:val="26"/>
          <w:szCs w:val="26"/>
        </w:rPr>
        <w:t>SRS</w:t>
      </w:r>
      <w:r w:rsidRPr="004C3261">
        <w:rPr>
          <w:sz w:val="26"/>
          <w:szCs w:val="26"/>
        </w:rPr>
        <w:t xml:space="preserve"> prasībām. </w:t>
      </w:r>
      <w:r w:rsidRPr="005D433E">
        <w:rPr>
          <w:sz w:val="26"/>
          <w:szCs w:val="26"/>
        </w:rPr>
        <w:t>T</w:t>
      </w:r>
      <w:r w:rsidR="00E326C5" w:rsidRPr="005D433E">
        <w:rPr>
          <w:sz w:val="26"/>
          <w:szCs w:val="26"/>
        </w:rPr>
        <w:t>iek</w:t>
      </w:r>
      <w:r w:rsidRPr="005D433E">
        <w:rPr>
          <w:sz w:val="26"/>
          <w:szCs w:val="26"/>
        </w:rPr>
        <w:t xml:space="preserve"> </w:t>
      </w:r>
      <w:r w:rsidRPr="00483129">
        <w:rPr>
          <w:sz w:val="26"/>
          <w:szCs w:val="26"/>
        </w:rPr>
        <w:t>izvērtēts</w:t>
      </w:r>
      <w:r w:rsidR="00496F98">
        <w:rPr>
          <w:sz w:val="26"/>
          <w:szCs w:val="26"/>
        </w:rPr>
        <w:t>,</w:t>
      </w:r>
      <w:r w:rsidRPr="00483129">
        <w:rPr>
          <w:sz w:val="26"/>
          <w:szCs w:val="26"/>
        </w:rPr>
        <w:t xml:space="preserve"> </w:t>
      </w:r>
      <w:r w:rsidR="005D433E" w:rsidRPr="00BD73E3">
        <w:rPr>
          <w:sz w:val="26"/>
          <w:szCs w:val="26"/>
        </w:rPr>
        <w:t>kā</w:t>
      </w:r>
      <w:r w:rsidRPr="00BD73E3">
        <w:rPr>
          <w:sz w:val="26"/>
          <w:szCs w:val="26"/>
        </w:rPr>
        <w:t xml:space="preserve"> </w:t>
      </w:r>
      <w:r w:rsidR="00F82967" w:rsidRPr="00BD73E3">
        <w:rPr>
          <w:sz w:val="26"/>
          <w:szCs w:val="26"/>
        </w:rPr>
        <w:t>zvērinātu revidentu prakse</w:t>
      </w:r>
      <w:r w:rsidR="00100C6F" w:rsidRPr="00BD73E3">
        <w:rPr>
          <w:sz w:val="26"/>
          <w:szCs w:val="26"/>
        </w:rPr>
        <w:t>,</w:t>
      </w:r>
      <w:r w:rsidR="00F82967" w:rsidRPr="00483129">
        <w:rPr>
          <w:sz w:val="26"/>
          <w:szCs w:val="26"/>
        </w:rPr>
        <w:t xml:space="preserve"> veicot revīziju atsevišķa revīzijas uzdevuma ietvaros</w:t>
      </w:r>
      <w:r w:rsidR="00100C6F" w:rsidRPr="00483129">
        <w:rPr>
          <w:sz w:val="26"/>
          <w:szCs w:val="26"/>
        </w:rPr>
        <w:t>,</w:t>
      </w:r>
      <w:r w:rsidR="00483129" w:rsidRPr="00483129">
        <w:rPr>
          <w:sz w:val="26"/>
          <w:szCs w:val="26"/>
        </w:rPr>
        <w:t xml:space="preserve"> </w:t>
      </w:r>
      <w:r w:rsidR="00C9758D" w:rsidRPr="00483129">
        <w:rPr>
          <w:sz w:val="26"/>
          <w:szCs w:val="26"/>
        </w:rPr>
        <w:t>pievērš</w:t>
      </w:r>
      <w:r w:rsidR="00483129" w:rsidRPr="00483129">
        <w:rPr>
          <w:sz w:val="26"/>
          <w:szCs w:val="26"/>
        </w:rPr>
        <w:t xml:space="preserve"> uzmanību</w:t>
      </w:r>
      <w:r w:rsidR="00C9758D" w:rsidRPr="00483129">
        <w:rPr>
          <w:sz w:val="26"/>
          <w:szCs w:val="26"/>
        </w:rPr>
        <w:t xml:space="preserve"> tam, vai revīzijas darba grupa atbildīgā zvērināta revidenta vadībā atbilstoši</w:t>
      </w:r>
      <w:r w:rsidR="00C9758D" w:rsidRPr="005D433E">
        <w:rPr>
          <w:sz w:val="26"/>
          <w:szCs w:val="26"/>
        </w:rPr>
        <w:t xml:space="preserve"> </w:t>
      </w:r>
      <w:r w:rsidR="00F82967" w:rsidRPr="005D433E">
        <w:rPr>
          <w:sz w:val="26"/>
          <w:szCs w:val="26"/>
        </w:rPr>
        <w:t xml:space="preserve">ir </w:t>
      </w:r>
      <w:r w:rsidR="00C9758D" w:rsidRPr="005D433E">
        <w:rPr>
          <w:sz w:val="26"/>
          <w:szCs w:val="26"/>
        </w:rPr>
        <w:t xml:space="preserve">identificējusi un </w:t>
      </w:r>
      <w:r w:rsidR="00F82967" w:rsidRPr="005D433E">
        <w:rPr>
          <w:sz w:val="26"/>
          <w:szCs w:val="26"/>
        </w:rPr>
        <w:t>atspoguļojusi būtiskākos un nozīmīgākos veiktā revīzijas uzdevuma riskus, kā arī nodefinējusi un izvēlējusies atbilstošas revīzijas procedūras.</w:t>
      </w:r>
      <w:r w:rsidR="0091245E" w:rsidRPr="004C3261">
        <w:rPr>
          <w:sz w:val="26"/>
          <w:szCs w:val="26"/>
        </w:rPr>
        <w:t xml:space="preserve"> </w:t>
      </w:r>
    </w:p>
    <w:p w:rsidR="00F82967" w:rsidRPr="004C3261" w:rsidRDefault="00F82967" w:rsidP="004C3261">
      <w:pPr>
        <w:jc w:val="both"/>
        <w:rPr>
          <w:sz w:val="26"/>
          <w:szCs w:val="26"/>
        </w:rPr>
      </w:pPr>
    </w:p>
    <w:p w:rsidR="00F82967" w:rsidRPr="00483129" w:rsidRDefault="000F1632" w:rsidP="004C3261">
      <w:pPr>
        <w:jc w:val="both"/>
        <w:rPr>
          <w:b/>
          <w:sz w:val="26"/>
          <w:szCs w:val="26"/>
        </w:rPr>
      </w:pPr>
      <w:r w:rsidRPr="00483129">
        <w:rPr>
          <w:b/>
          <w:sz w:val="26"/>
          <w:szCs w:val="26"/>
        </w:rPr>
        <w:t>Pārbaužu (inspekciju) rezultāti</w:t>
      </w:r>
    </w:p>
    <w:p w:rsidR="00022D25" w:rsidRPr="00E12123" w:rsidRDefault="00F82967" w:rsidP="00EA75BE">
      <w:pPr>
        <w:ind w:firstLine="720"/>
        <w:jc w:val="both"/>
        <w:rPr>
          <w:sz w:val="26"/>
          <w:szCs w:val="26"/>
        </w:rPr>
      </w:pPr>
      <w:r w:rsidRPr="004C3261">
        <w:rPr>
          <w:sz w:val="26"/>
          <w:szCs w:val="26"/>
        </w:rPr>
        <w:t xml:space="preserve">Atbilstoši </w:t>
      </w:r>
      <w:r w:rsidR="00310946" w:rsidRPr="004C3261">
        <w:rPr>
          <w:sz w:val="26"/>
          <w:szCs w:val="26"/>
        </w:rPr>
        <w:t xml:space="preserve">MK </w:t>
      </w:r>
      <w:r w:rsidRPr="004C3261">
        <w:rPr>
          <w:sz w:val="26"/>
          <w:szCs w:val="26"/>
        </w:rPr>
        <w:t xml:space="preserve">Noteikumu Nr.136 5.punktam </w:t>
      </w:r>
      <w:r w:rsidR="00310946" w:rsidRPr="004C3261">
        <w:rPr>
          <w:sz w:val="26"/>
          <w:szCs w:val="26"/>
        </w:rPr>
        <w:t xml:space="preserve">pilnvarotais </w:t>
      </w:r>
      <w:r w:rsidR="00925A7A" w:rsidRPr="004C3261">
        <w:rPr>
          <w:sz w:val="26"/>
          <w:szCs w:val="26"/>
        </w:rPr>
        <w:t>pārstāvis izvērtē p</w:t>
      </w:r>
      <w:r w:rsidRPr="004C3261">
        <w:rPr>
          <w:sz w:val="26"/>
          <w:szCs w:val="26"/>
        </w:rPr>
        <w:t xml:space="preserve">ārbaudes </w:t>
      </w:r>
      <w:r w:rsidR="00925A7A" w:rsidRPr="004C3261">
        <w:rPr>
          <w:sz w:val="26"/>
          <w:szCs w:val="26"/>
        </w:rPr>
        <w:t xml:space="preserve">(inspekcijas) </w:t>
      </w:r>
      <w:r w:rsidRPr="004C3261">
        <w:rPr>
          <w:sz w:val="26"/>
          <w:szCs w:val="26"/>
        </w:rPr>
        <w:t>laikā konstatētos trūkumus un</w:t>
      </w:r>
      <w:r w:rsidR="007B67CD" w:rsidRPr="004C3261">
        <w:rPr>
          <w:sz w:val="26"/>
          <w:szCs w:val="26"/>
        </w:rPr>
        <w:t xml:space="preserve">, </w:t>
      </w:r>
      <w:r w:rsidR="00310946" w:rsidRPr="004C3261">
        <w:rPr>
          <w:sz w:val="26"/>
          <w:szCs w:val="26"/>
        </w:rPr>
        <w:t>b</w:t>
      </w:r>
      <w:r w:rsidR="007B67CD" w:rsidRPr="004C3261">
        <w:rPr>
          <w:sz w:val="26"/>
          <w:szCs w:val="26"/>
        </w:rPr>
        <w:t>eidzoties kārtējai pārbaudei,</w:t>
      </w:r>
      <w:r w:rsidRPr="004C3261">
        <w:rPr>
          <w:sz w:val="26"/>
          <w:szCs w:val="26"/>
        </w:rPr>
        <w:t xml:space="preserve"> novērtē pārbaudīto </w:t>
      </w:r>
      <w:r w:rsidR="00273E4E">
        <w:rPr>
          <w:sz w:val="26"/>
          <w:szCs w:val="26"/>
        </w:rPr>
        <w:t xml:space="preserve">zvērinātu revidentu </w:t>
      </w:r>
      <w:r w:rsidRPr="004C3261">
        <w:rPr>
          <w:sz w:val="26"/>
          <w:szCs w:val="26"/>
        </w:rPr>
        <w:t>praksi.</w:t>
      </w:r>
      <w:r w:rsidR="007B67CD" w:rsidRPr="004C3261">
        <w:rPr>
          <w:sz w:val="26"/>
          <w:szCs w:val="26"/>
        </w:rPr>
        <w:t xml:space="preserve"> </w:t>
      </w:r>
      <w:r w:rsidR="00BA44A0" w:rsidRPr="004C3261">
        <w:rPr>
          <w:sz w:val="26"/>
          <w:szCs w:val="26"/>
        </w:rPr>
        <w:t xml:space="preserve">Saskaņā ar regulas Nr. 537/2014 26. panta 9.punktu par katru inspekciju </w:t>
      </w:r>
      <w:r w:rsidR="004D49B6">
        <w:rPr>
          <w:sz w:val="26"/>
          <w:szCs w:val="26"/>
        </w:rPr>
        <w:t>pilnvarotais pārstāvis</w:t>
      </w:r>
      <w:r w:rsidR="00BA44A0" w:rsidRPr="004C3261">
        <w:rPr>
          <w:sz w:val="26"/>
          <w:szCs w:val="26"/>
        </w:rPr>
        <w:t xml:space="preserve"> sagatavo pārbaudes protokolu, iekļaujot kvalitātes nodrošināšanas pārbaudes galvenos secinājumus un ieteikumus. Pārbaužu (inspekciju) rezultāti tiek uzrādīti pārbaudes protokolā, kas atbilst </w:t>
      </w:r>
      <w:r w:rsidR="00BA44A0" w:rsidRPr="00E12123">
        <w:rPr>
          <w:sz w:val="26"/>
          <w:szCs w:val="26"/>
        </w:rPr>
        <w:t xml:space="preserve">prasībām, kuras </w:t>
      </w:r>
      <w:r w:rsidR="006D3045" w:rsidRPr="00E12123">
        <w:rPr>
          <w:sz w:val="26"/>
          <w:szCs w:val="26"/>
        </w:rPr>
        <w:t>noteik</w:t>
      </w:r>
      <w:r w:rsidR="00BA44A0" w:rsidRPr="00E12123">
        <w:rPr>
          <w:sz w:val="26"/>
          <w:szCs w:val="26"/>
        </w:rPr>
        <w:t xml:space="preserve">tas regulas Nr. 537/2014 26. panta 9. punktā minētajam inspekciju ziņojuma saturam. </w:t>
      </w:r>
      <w:r w:rsidR="00310946" w:rsidRPr="00E12123">
        <w:rPr>
          <w:sz w:val="26"/>
          <w:szCs w:val="26"/>
        </w:rPr>
        <w:t>K</w:t>
      </w:r>
      <w:r w:rsidR="007B67CD" w:rsidRPr="00E12123">
        <w:rPr>
          <w:sz w:val="26"/>
          <w:szCs w:val="26"/>
        </w:rPr>
        <w:t>atra pārba</w:t>
      </w:r>
      <w:r w:rsidR="00483129" w:rsidRPr="00E12123">
        <w:rPr>
          <w:sz w:val="26"/>
          <w:szCs w:val="26"/>
        </w:rPr>
        <w:t xml:space="preserve">udītā </w:t>
      </w:r>
      <w:r w:rsidR="00273E4E">
        <w:rPr>
          <w:sz w:val="26"/>
          <w:szCs w:val="26"/>
        </w:rPr>
        <w:t xml:space="preserve">zvērinātu revidentu </w:t>
      </w:r>
      <w:r w:rsidR="00483129" w:rsidRPr="00E12123">
        <w:rPr>
          <w:sz w:val="26"/>
          <w:szCs w:val="26"/>
        </w:rPr>
        <w:t>prakse saņem novērtējumu 4 kategoriju sistēmā</w:t>
      </w:r>
      <w:r w:rsidR="007B67CD" w:rsidRPr="00E12123">
        <w:rPr>
          <w:sz w:val="26"/>
          <w:szCs w:val="26"/>
        </w:rPr>
        <w:t xml:space="preserve">, pamatojoties uz </w:t>
      </w:r>
      <w:r w:rsidR="00022D25" w:rsidRPr="00E12123">
        <w:rPr>
          <w:sz w:val="26"/>
          <w:szCs w:val="26"/>
        </w:rPr>
        <w:t xml:space="preserve">MK noteikumu Nr.136 7.punktu, kas nosaka, ka zvērināta revidenta vai zvērinātu revidentu </w:t>
      </w:r>
      <w:r w:rsidR="00B3649A">
        <w:rPr>
          <w:sz w:val="26"/>
          <w:szCs w:val="26"/>
        </w:rPr>
        <w:t>prakse</w:t>
      </w:r>
      <w:r w:rsidR="00022D25" w:rsidRPr="00E12123">
        <w:rPr>
          <w:sz w:val="26"/>
          <w:szCs w:val="26"/>
        </w:rPr>
        <w:t xml:space="preserve">s </w:t>
      </w:r>
      <w:r w:rsidR="00E12123">
        <w:rPr>
          <w:sz w:val="26"/>
          <w:szCs w:val="26"/>
        </w:rPr>
        <w:t>IKKS</w:t>
      </w:r>
      <w:r w:rsidR="00022D25" w:rsidRPr="00E12123">
        <w:rPr>
          <w:sz w:val="26"/>
          <w:szCs w:val="26"/>
        </w:rPr>
        <w:t xml:space="preserve"> tiek novērtēta atbilstoši </w:t>
      </w:r>
      <w:r w:rsidR="00E12123" w:rsidRPr="00E12123">
        <w:rPr>
          <w:sz w:val="26"/>
          <w:szCs w:val="26"/>
        </w:rPr>
        <w:t xml:space="preserve">šīm </w:t>
      </w:r>
      <w:r w:rsidR="00022D25" w:rsidRPr="00E12123">
        <w:rPr>
          <w:sz w:val="26"/>
          <w:szCs w:val="26"/>
        </w:rPr>
        <w:t>kategorijām</w:t>
      </w:r>
      <w:r w:rsidR="007B67CD" w:rsidRPr="00E12123">
        <w:rPr>
          <w:sz w:val="26"/>
          <w:szCs w:val="26"/>
        </w:rPr>
        <w:t xml:space="preserve"> un </w:t>
      </w:r>
      <w:r w:rsidR="00E12123" w:rsidRPr="00E12123">
        <w:rPr>
          <w:sz w:val="26"/>
          <w:szCs w:val="26"/>
        </w:rPr>
        <w:t>novērtējums tiek iekļauts</w:t>
      </w:r>
      <w:r w:rsidR="007B67CD" w:rsidRPr="00E12123">
        <w:rPr>
          <w:sz w:val="26"/>
          <w:szCs w:val="26"/>
        </w:rPr>
        <w:t xml:space="preserve"> sagatavot</w:t>
      </w:r>
      <w:r w:rsidR="00310946" w:rsidRPr="00E12123">
        <w:rPr>
          <w:sz w:val="26"/>
          <w:szCs w:val="26"/>
        </w:rPr>
        <w:t>aj</w:t>
      </w:r>
      <w:r w:rsidR="007B67CD" w:rsidRPr="00E12123">
        <w:rPr>
          <w:sz w:val="26"/>
          <w:szCs w:val="26"/>
        </w:rPr>
        <w:t>ā Pārbaudes protokolā.</w:t>
      </w:r>
      <w:r w:rsidR="00BA44A0" w:rsidRPr="00E12123">
        <w:rPr>
          <w:sz w:val="26"/>
          <w:szCs w:val="26"/>
        </w:rPr>
        <w:t xml:space="preserve"> </w:t>
      </w:r>
    </w:p>
    <w:p w:rsidR="00022D25" w:rsidRPr="00A20290" w:rsidRDefault="00E12123" w:rsidP="00022D25">
      <w:pPr>
        <w:ind w:firstLine="720"/>
        <w:jc w:val="both"/>
        <w:rPr>
          <w:sz w:val="26"/>
          <w:szCs w:val="26"/>
        </w:rPr>
      </w:pPr>
      <w:r>
        <w:rPr>
          <w:sz w:val="26"/>
          <w:szCs w:val="26"/>
          <w:lang w:eastAsia="lv-LV"/>
        </w:rPr>
        <w:t>IKKS k</w:t>
      </w:r>
      <w:r w:rsidRPr="00E12123">
        <w:rPr>
          <w:sz w:val="26"/>
          <w:szCs w:val="26"/>
          <w:lang w:eastAsia="lv-LV"/>
        </w:rPr>
        <w:t>ategorijas</w:t>
      </w:r>
      <w:r w:rsidR="00022D25" w:rsidRPr="00E12123">
        <w:rPr>
          <w:sz w:val="26"/>
          <w:szCs w:val="26"/>
          <w:lang w:eastAsia="lv-LV"/>
        </w:rPr>
        <w:t>:</w:t>
      </w:r>
    </w:p>
    <w:p w:rsidR="00022D25" w:rsidRPr="00A20290" w:rsidRDefault="00022D25" w:rsidP="00022D25">
      <w:pPr>
        <w:ind w:firstLine="720"/>
        <w:jc w:val="both"/>
        <w:rPr>
          <w:sz w:val="26"/>
          <w:szCs w:val="26"/>
          <w:lang w:eastAsia="lv-LV"/>
        </w:rPr>
      </w:pPr>
      <w:r w:rsidRPr="00A20290">
        <w:rPr>
          <w:sz w:val="26"/>
          <w:szCs w:val="26"/>
          <w:u w:val="single"/>
          <w:lang w:eastAsia="lv-LV"/>
        </w:rPr>
        <w:t>1. kategorija</w:t>
      </w:r>
      <w:r w:rsidRPr="00A20290">
        <w:rPr>
          <w:sz w:val="26"/>
          <w:szCs w:val="26"/>
          <w:lang w:eastAsia="lv-LV"/>
        </w:rPr>
        <w:t xml:space="preserve"> – darbojas labi: trūkumi nav konstatēti vai ir konstatēti maznozīmīgi trūkumi, kuri neietekmē pārbaudītās zvērinātu revidentu </w:t>
      </w:r>
      <w:r w:rsidR="00B3649A">
        <w:rPr>
          <w:sz w:val="26"/>
          <w:szCs w:val="26"/>
          <w:lang w:eastAsia="lv-LV"/>
        </w:rPr>
        <w:t>prakses</w:t>
      </w:r>
      <w:r w:rsidRPr="00A20290">
        <w:rPr>
          <w:sz w:val="26"/>
          <w:szCs w:val="26"/>
          <w:lang w:eastAsia="lv-LV"/>
        </w:rPr>
        <w:t xml:space="preserve"> vai zvērināta revidenta iekšējās kvalitātes kontroles sistēmu;</w:t>
      </w:r>
    </w:p>
    <w:p w:rsidR="00022D25" w:rsidRPr="00A20290" w:rsidRDefault="00022D25" w:rsidP="00022D25">
      <w:pPr>
        <w:ind w:firstLine="720"/>
        <w:jc w:val="both"/>
        <w:rPr>
          <w:sz w:val="26"/>
          <w:szCs w:val="26"/>
          <w:lang w:eastAsia="lv-LV"/>
        </w:rPr>
      </w:pPr>
      <w:r w:rsidRPr="00A20290">
        <w:rPr>
          <w:sz w:val="26"/>
          <w:szCs w:val="26"/>
          <w:u w:val="single"/>
          <w:lang w:eastAsia="lv-LV"/>
        </w:rPr>
        <w:t>2. kategorija</w:t>
      </w:r>
      <w:r w:rsidRPr="00A20290">
        <w:rPr>
          <w:sz w:val="26"/>
          <w:szCs w:val="26"/>
          <w:lang w:eastAsia="lv-LV"/>
        </w:rPr>
        <w:t xml:space="preserve"> – darbojas, bet nepieciešami atsevišķi pilnveidojumi: konstatēti atsevišķi trūkumi, kuriem ir vidēja ietekme uz pārbaudītās zvērinātu revidentu </w:t>
      </w:r>
      <w:r w:rsidR="00B3649A">
        <w:rPr>
          <w:sz w:val="26"/>
          <w:szCs w:val="26"/>
          <w:lang w:eastAsia="lv-LV"/>
        </w:rPr>
        <w:t>prakse</w:t>
      </w:r>
      <w:r w:rsidRPr="00A20290">
        <w:rPr>
          <w:sz w:val="26"/>
          <w:szCs w:val="26"/>
          <w:lang w:eastAsia="lv-LV"/>
        </w:rPr>
        <w:t xml:space="preserve">s vai zvērināta revidenta iekšējās kvalitātes kontroles sistēmu. Ir izteikti ieteikumi sistēmas pilnveidošanai, un zvērinātu revidentu </w:t>
      </w:r>
      <w:r w:rsidR="00B3649A">
        <w:rPr>
          <w:sz w:val="26"/>
          <w:szCs w:val="26"/>
          <w:lang w:eastAsia="lv-LV"/>
        </w:rPr>
        <w:t>prakse</w:t>
      </w:r>
      <w:r w:rsidRPr="00A20290">
        <w:rPr>
          <w:sz w:val="26"/>
          <w:szCs w:val="26"/>
          <w:lang w:eastAsia="lv-LV"/>
        </w:rPr>
        <w:t xml:space="preserve"> vai zvērināts revidents ir izstrādājis pasākumu plānu ieteikumu ieviešanai;</w:t>
      </w:r>
    </w:p>
    <w:p w:rsidR="00022D25" w:rsidRPr="00A20290" w:rsidRDefault="00022D25" w:rsidP="00022D25">
      <w:pPr>
        <w:ind w:firstLine="720"/>
        <w:jc w:val="both"/>
        <w:rPr>
          <w:sz w:val="26"/>
          <w:szCs w:val="26"/>
          <w:lang w:eastAsia="lv-LV"/>
        </w:rPr>
      </w:pPr>
      <w:r w:rsidRPr="00A20290">
        <w:rPr>
          <w:sz w:val="26"/>
          <w:szCs w:val="26"/>
          <w:u w:val="single"/>
          <w:lang w:eastAsia="lv-LV"/>
        </w:rPr>
        <w:t>3. kategorija</w:t>
      </w:r>
      <w:r w:rsidRPr="00A20290">
        <w:rPr>
          <w:sz w:val="26"/>
          <w:szCs w:val="26"/>
          <w:lang w:eastAsia="lv-LV"/>
        </w:rPr>
        <w:t xml:space="preserve"> – darbojas daļēji, ir nepieciešami būtiski pilnveidojumi: konstatēti sistemātiski trūkumi, kuriem ir ietekme uz pārbaudītās zvērinātu revidentu </w:t>
      </w:r>
      <w:r w:rsidR="00B3649A">
        <w:rPr>
          <w:sz w:val="26"/>
          <w:szCs w:val="26"/>
          <w:lang w:eastAsia="lv-LV"/>
        </w:rPr>
        <w:t>prakses</w:t>
      </w:r>
      <w:r w:rsidRPr="00A20290">
        <w:rPr>
          <w:sz w:val="26"/>
          <w:szCs w:val="26"/>
          <w:lang w:eastAsia="lv-LV"/>
        </w:rPr>
        <w:t xml:space="preserve"> vai zvērināta revidenta iekšējās kvalitātes kontroles sistēmu. Ir sniegti ieteikumi sistēmas pilnveidošanai, un zvērinātu revidentu </w:t>
      </w:r>
      <w:r w:rsidR="00B3649A">
        <w:rPr>
          <w:sz w:val="26"/>
          <w:szCs w:val="26"/>
          <w:lang w:eastAsia="lv-LV"/>
        </w:rPr>
        <w:t>prakse</w:t>
      </w:r>
      <w:r w:rsidRPr="00A20290">
        <w:rPr>
          <w:sz w:val="26"/>
          <w:szCs w:val="26"/>
          <w:lang w:eastAsia="lv-LV"/>
        </w:rPr>
        <w:t xml:space="preserve"> vai zvērināts revidents ir izstrādājis pasākumu plānu ieteikumu ieviešanai;</w:t>
      </w:r>
    </w:p>
    <w:p w:rsidR="00022D25" w:rsidRPr="00022D25" w:rsidRDefault="00022D25" w:rsidP="00022D25">
      <w:pPr>
        <w:ind w:firstLine="720"/>
        <w:jc w:val="both"/>
        <w:rPr>
          <w:lang w:eastAsia="lv-LV"/>
        </w:rPr>
      </w:pPr>
      <w:r w:rsidRPr="00A20290">
        <w:rPr>
          <w:sz w:val="26"/>
          <w:szCs w:val="26"/>
          <w:u w:val="single"/>
          <w:lang w:eastAsia="lv-LV"/>
        </w:rPr>
        <w:t>4. kategorija</w:t>
      </w:r>
      <w:r w:rsidRPr="00A20290">
        <w:rPr>
          <w:sz w:val="26"/>
          <w:szCs w:val="26"/>
          <w:lang w:eastAsia="lv-LV"/>
        </w:rPr>
        <w:t xml:space="preserve"> – nedarbojas: trūkumi, kuri ir konstatēti, liecina par to, ka pārbaudītās zvērinātu revidentu </w:t>
      </w:r>
      <w:r w:rsidR="00B3649A">
        <w:rPr>
          <w:sz w:val="26"/>
          <w:szCs w:val="26"/>
          <w:lang w:eastAsia="lv-LV"/>
        </w:rPr>
        <w:t>prakse</w:t>
      </w:r>
      <w:r w:rsidRPr="00A20290">
        <w:rPr>
          <w:sz w:val="26"/>
          <w:szCs w:val="26"/>
          <w:lang w:eastAsia="lv-LV"/>
        </w:rPr>
        <w:t xml:space="preserve">s vai zvērināta revidenta iekšējās kvalitātes kontroles sistēma nedarbojas. Ir sniegti ieteikumi sistēmas pilnveidošanai, zvērinātu revidentu </w:t>
      </w:r>
      <w:r w:rsidR="00B3649A">
        <w:rPr>
          <w:sz w:val="26"/>
          <w:szCs w:val="26"/>
          <w:lang w:eastAsia="lv-LV"/>
        </w:rPr>
        <w:t>prakse</w:t>
      </w:r>
      <w:r w:rsidRPr="00A20290">
        <w:rPr>
          <w:sz w:val="26"/>
          <w:szCs w:val="26"/>
          <w:lang w:eastAsia="lv-LV"/>
        </w:rPr>
        <w:t xml:space="preserve"> vai zvērināts revidents ir izstrādājis pasākumu plānu ieteikumu ieviešanai.</w:t>
      </w:r>
    </w:p>
    <w:p w:rsidR="000F1632" w:rsidRPr="004C3261" w:rsidRDefault="00BA44A0" w:rsidP="00EA75BE">
      <w:pPr>
        <w:ind w:firstLine="720"/>
        <w:jc w:val="both"/>
        <w:rPr>
          <w:sz w:val="26"/>
          <w:szCs w:val="26"/>
        </w:rPr>
      </w:pPr>
      <w:r w:rsidRPr="004C3261">
        <w:rPr>
          <w:sz w:val="26"/>
          <w:szCs w:val="26"/>
        </w:rPr>
        <w:t xml:space="preserve">Pārbaudes protokolā tiek iekļauti arī pārbaudes secinājumi un trūkumu novēršanas plāns, kurā iekļauj ieteikumus un to ieviešanas termiņus pārbaudē konstatēto trūkumu novēršanai. </w:t>
      </w:r>
      <w:r w:rsidR="00F82967" w:rsidRPr="004C3261">
        <w:rPr>
          <w:sz w:val="26"/>
          <w:szCs w:val="26"/>
        </w:rPr>
        <w:t xml:space="preserve">Ja Pārbaudes protokolā </w:t>
      </w:r>
      <w:r w:rsidR="00BD73E3">
        <w:rPr>
          <w:sz w:val="26"/>
          <w:szCs w:val="26"/>
        </w:rPr>
        <w:t xml:space="preserve">zvērinātu revidentu </w:t>
      </w:r>
      <w:r w:rsidR="00F82967" w:rsidRPr="004C3261">
        <w:rPr>
          <w:sz w:val="26"/>
          <w:szCs w:val="26"/>
        </w:rPr>
        <w:t xml:space="preserve">praksei ir iekļauti ieteikumi, tad </w:t>
      </w:r>
      <w:r w:rsidR="00310946" w:rsidRPr="004C3261">
        <w:rPr>
          <w:sz w:val="26"/>
          <w:szCs w:val="26"/>
        </w:rPr>
        <w:t xml:space="preserve">pilnvarotais </w:t>
      </w:r>
      <w:r w:rsidR="00F82967" w:rsidRPr="004C3261">
        <w:rPr>
          <w:sz w:val="26"/>
          <w:szCs w:val="26"/>
        </w:rPr>
        <w:t>pārstāvis veic pasākumus, lai pārbaudā</w:t>
      </w:r>
      <w:r w:rsidR="00925A7A" w:rsidRPr="004C3261">
        <w:rPr>
          <w:sz w:val="26"/>
          <w:szCs w:val="26"/>
        </w:rPr>
        <w:t xml:space="preserve">mā </w:t>
      </w:r>
      <w:r w:rsidR="00BD73E3">
        <w:rPr>
          <w:sz w:val="26"/>
          <w:szCs w:val="26"/>
        </w:rPr>
        <w:t xml:space="preserve">zvērinātu revidentu </w:t>
      </w:r>
      <w:r w:rsidR="00925A7A" w:rsidRPr="004C3261">
        <w:rPr>
          <w:sz w:val="26"/>
          <w:szCs w:val="26"/>
        </w:rPr>
        <w:t>prakse iesniegtu sagatavotu p</w:t>
      </w:r>
      <w:r w:rsidR="00F82967" w:rsidRPr="004C3261">
        <w:rPr>
          <w:sz w:val="26"/>
          <w:szCs w:val="26"/>
        </w:rPr>
        <w:t xml:space="preserve">ārbaudes ieteikumu ieviešanas grafiku, norādot </w:t>
      </w:r>
      <w:r w:rsidR="00925A7A" w:rsidRPr="004C3261">
        <w:rPr>
          <w:sz w:val="26"/>
          <w:szCs w:val="26"/>
        </w:rPr>
        <w:t xml:space="preserve">konkrētos </w:t>
      </w:r>
      <w:r w:rsidR="00F82967" w:rsidRPr="004C3261">
        <w:rPr>
          <w:sz w:val="26"/>
          <w:szCs w:val="26"/>
        </w:rPr>
        <w:t xml:space="preserve">ieteikumus, to ieviešanas termiņus un par ieviešanu atbildīgās </w:t>
      </w:r>
      <w:r w:rsidR="00273E4E">
        <w:rPr>
          <w:sz w:val="26"/>
          <w:szCs w:val="26"/>
        </w:rPr>
        <w:t xml:space="preserve">zvērinātu revidentu </w:t>
      </w:r>
      <w:r w:rsidR="00F82967" w:rsidRPr="004C3261">
        <w:rPr>
          <w:sz w:val="26"/>
          <w:szCs w:val="26"/>
        </w:rPr>
        <w:t>prakses personas.</w:t>
      </w:r>
    </w:p>
    <w:p w:rsidR="000B7D2D" w:rsidRPr="004C3261" w:rsidRDefault="00BA44A0" w:rsidP="00EA75BE">
      <w:pPr>
        <w:ind w:firstLine="720"/>
        <w:jc w:val="both"/>
        <w:rPr>
          <w:sz w:val="26"/>
          <w:szCs w:val="26"/>
        </w:rPr>
      </w:pPr>
      <w:r w:rsidRPr="004C3261">
        <w:rPr>
          <w:sz w:val="26"/>
          <w:szCs w:val="26"/>
        </w:rPr>
        <w:t xml:space="preserve">Saskaņā ar MK Noteikumu </w:t>
      </w:r>
      <w:r w:rsidR="004D49B6">
        <w:rPr>
          <w:sz w:val="26"/>
          <w:szCs w:val="26"/>
        </w:rPr>
        <w:t>N</w:t>
      </w:r>
      <w:r w:rsidRPr="004C3261">
        <w:rPr>
          <w:sz w:val="26"/>
          <w:szCs w:val="26"/>
        </w:rPr>
        <w:t xml:space="preserve">r.136 27.punktu, </w:t>
      </w:r>
      <w:r w:rsidR="007D3D0E" w:rsidRPr="004C3261">
        <w:rPr>
          <w:sz w:val="26"/>
          <w:szCs w:val="26"/>
        </w:rPr>
        <w:t>Finanšu ministrija</w:t>
      </w:r>
      <w:r w:rsidRPr="004C3261">
        <w:rPr>
          <w:sz w:val="26"/>
          <w:szCs w:val="26"/>
        </w:rPr>
        <w:t xml:space="preserve"> katru gadu līdz 31. janvārim</w:t>
      </w:r>
      <w:r w:rsidR="007D3D0E" w:rsidRPr="004C3261">
        <w:rPr>
          <w:sz w:val="26"/>
          <w:szCs w:val="26"/>
        </w:rPr>
        <w:t xml:space="preserve"> </w:t>
      </w:r>
      <w:r w:rsidR="00F82967" w:rsidRPr="004C3261">
        <w:rPr>
          <w:sz w:val="26"/>
          <w:szCs w:val="26"/>
        </w:rPr>
        <w:t xml:space="preserve">sagatavo </w:t>
      </w:r>
      <w:r w:rsidR="00925A7A" w:rsidRPr="004C3261">
        <w:rPr>
          <w:sz w:val="26"/>
          <w:szCs w:val="26"/>
        </w:rPr>
        <w:t>pārbaužu apkopojumu par veikto p</w:t>
      </w:r>
      <w:r w:rsidR="00F82967" w:rsidRPr="004C3261">
        <w:rPr>
          <w:sz w:val="26"/>
          <w:szCs w:val="26"/>
        </w:rPr>
        <w:t xml:space="preserve">ārbaužu rezultātiem </w:t>
      </w:r>
      <w:r w:rsidRPr="004C3261">
        <w:rPr>
          <w:sz w:val="26"/>
          <w:szCs w:val="26"/>
        </w:rPr>
        <w:t>par iepr</w:t>
      </w:r>
      <w:r w:rsidR="007D3D0E" w:rsidRPr="004C3261">
        <w:rPr>
          <w:sz w:val="26"/>
          <w:szCs w:val="26"/>
        </w:rPr>
        <w:t xml:space="preserve">iekšējo kalendāro gadu. </w:t>
      </w:r>
      <w:r w:rsidR="00F82967" w:rsidRPr="004C3261">
        <w:rPr>
          <w:sz w:val="26"/>
          <w:szCs w:val="26"/>
        </w:rPr>
        <w:t xml:space="preserve">Pārbaužu apkopojumu apstiprina Ministrijas atbildīgā amatpersona un tas tiek publicēts </w:t>
      </w:r>
      <w:r w:rsidR="00693CA5" w:rsidRPr="004C3261">
        <w:rPr>
          <w:sz w:val="26"/>
          <w:szCs w:val="26"/>
        </w:rPr>
        <w:t xml:space="preserve">Finanšu </w:t>
      </w:r>
      <w:r w:rsidR="004544B4" w:rsidRPr="004C3261">
        <w:rPr>
          <w:sz w:val="26"/>
          <w:szCs w:val="26"/>
        </w:rPr>
        <w:t>m</w:t>
      </w:r>
      <w:r w:rsidR="00F82967" w:rsidRPr="004C3261">
        <w:rPr>
          <w:sz w:val="26"/>
          <w:szCs w:val="26"/>
        </w:rPr>
        <w:t xml:space="preserve">inistrijas </w:t>
      </w:r>
      <w:r w:rsidR="00492A70" w:rsidRPr="004C3261">
        <w:rPr>
          <w:sz w:val="26"/>
          <w:szCs w:val="26"/>
        </w:rPr>
        <w:t>mājaslapā</w:t>
      </w:r>
      <w:r w:rsidR="00F82967" w:rsidRPr="004C3261">
        <w:rPr>
          <w:sz w:val="26"/>
          <w:szCs w:val="26"/>
        </w:rPr>
        <w:t>.</w:t>
      </w:r>
    </w:p>
    <w:p w:rsidR="00C109BC" w:rsidRPr="00250159" w:rsidRDefault="00C109BC" w:rsidP="00C109BC">
      <w:pPr>
        <w:jc w:val="both"/>
        <w:rPr>
          <w:sz w:val="20"/>
          <w:szCs w:val="26"/>
        </w:rPr>
      </w:pPr>
    </w:p>
    <w:p w:rsidR="00B3323C" w:rsidRDefault="00B3323C" w:rsidP="00B3323C">
      <w:pPr>
        <w:jc w:val="right"/>
        <w:rPr>
          <w:sz w:val="26"/>
          <w:szCs w:val="26"/>
        </w:rPr>
      </w:pPr>
      <w:r>
        <w:rPr>
          <w:sz w:val="26"/>
          <w:szCs w:val="26"/>
        </w:rPr>
        <w:t>1.</w:t>
      </w:r>
      <w:r w:rsidR="00907654">
        <w:rPr>
          <w:sz w:val="26"/>
          <w:szCs w:val="26"/>
        </w:rPr>
        <w:t> diagramma</w:t>
      </w:r>
      <w:r w:rsidR="00567A9B">
        <w:rPr>
          <w:sz w:val="26"/>
          <w:szCs w:val="26"/>
        </w:rPr>
        <w:t xml:space="preserve"> </w:t>
      </w:r>
    </w:p>
    <w:p w:rsidR="00B3323C" w:rsidRPr="00250159" w:rsidRDefault="00B3323C" w:rsidP="00B3323C">
      <w:pPr>
        <w:jc w:val="right"/>
        <w:rPr>
          <w:sz w:val="12"/>
          <w:szCs w:val="26"/>
        </w:rPr>
      </w:pPr>
    </w:p>
    <w:p w:rsidR="00B3323C" w:rsidRPr="00B3323C" w:rsidRDefault="003F7AD8" w:rsidP="00714848">
      <w:pPr>
        <w:jc w:val="center"/>
        <w:rPr>
          <w:sz w:val="26"/>
          <w:szCs w:val="26"/>
          <w:u w:val="single"/>
        </w:rPr>
      </w:pPr>
      <w:r>
        <w:rPr>
          <w:sz w:val="26"/>
          <w:szCs w:val="26"/>
          <w:u w:val="single"/>
        </w:rPr>
        <w:t xml:space="preserve">2018.gada inspekciju </w:t>
      </w:r>
      <w:r w:rsidR="00917DCA">
        <w:rPr>
          <w:sz w:val="26"/>
          <w:szCs w:val="26"/>
          <w:u w:val="single"/>
        </w:rPr>
        <w:t>perioda</w:t>
      </w:r>
      <w:r>
        <w:rPr>
          <w:sz w:val="26"/>
          <w:szCs w:val="26"/>
          <w:u w:val="single"/>
        </w:rPr>
        <w:t xml:space="preserve"> pārbaužu (i</w:t>
      </w:r>
      <w:r w:rsidR="00B3323C" w:rsidRPr="00B3323C">
        <w:rPr>
          <w:sz w:val="26"/>
          <w:szCs w:val="26"/>
          <w:u w:val="single"/>
        </w:rPr>
        <w:t>nspekciju</w:t>
      </w:r>
      <w:r>
        <w:rPr>
          <w:sz w:val="26"/>
          <w:szCs w:val="26"/>
          <w:u w:val="single"/>
        </w:rPr>
        <w:t>)</w:t>
      </w:r>
      <w:r w:rsidR="00B3323C" w:rsidRPr="00B3323C">
        <w:rPr>
          <w:sz w:val="26"/>
          <w:szCs w:val="26"/>
          <w:u w:val="single"/>
        </w:rPr>
        <w:t xml:space="preserve"> norises grafiks</w:t>
      </w:r>
      <w:r>
        <w:rPr>
          <w:sz w:val="26"/>
          <w:szCs w:val="26"/>
          <w:u w:val="single"/>
        </w:rPr>
        <w:t xml:space="preserve"> </w:t>
      </w:r>
    </w:p>
    <w:p w:rsidR="005E7B56" w:rsidRDefault="005E7B56" w:rsidP="00714848">
      <w:pPr>
        <w:rPr>
          <w:rFonts w:ascii="Calibri" w:eastAsia="Times New Roman" w:hAnsi="Calibri" w:cs="Calibri"/>
          <w:b/>
          <w:bCs/>
          <w:color w:val="000000"/>
          <w:sz w:val="22"/>
          <w:szCs w:val="22"/>
          <w:lang w:eastAsia="lv-LV"/>
        </w:rPr>
      </w:pPr>
    </w:p>
    <w:p w:rsidR="00A20290" w:rsidRDefault="00A20290" w:rsidP="00A20290">
      <w:pPr>
        <w:rPr>
          <w:rFonts w:ascii="Calibri" w:eastAsia="Times New Roman" w:hAnsi="Calibri" w:cs="Calibri"/>
          <w:b/>
          <w:bCs/>
          <w:color w:val="000000"/>
          <w:sz w:val="22"/>
          <w:szCs w:val="22"/>
          <w:lang w:eastAsia="lv-LV"/>
        </w:rPr>
      </w:pPr>
    </w:p>
    <w:p w:rsidR="004A77CF" w:rsidRDefault="00063ABA" w:rsidP="00A20290">
      <w:pPr>
        <w:rPr>
          <w:rFonts w:ascii="Calibri" w:eastAsia="Times New Roman" w:hAnsi="Calibri" w:cs="Calibri"/>
          <w:b/>
          <w:bCs/>
          <w:color w:val="000000"/>
          <w:sz w:val="22"/>
          <w:szCs w:val="22"/>
          <w:lang w:eastAsia="lv-LV"/>
        </w:rPr>
      </w:pPr>
      <w:r w:rsidRPr="00B6586E">
        <w:rPr>
          <w:noProof/>
          <w:lang w:eastAsia="lv-LV"/>
        </w:rPr>
        <w:drawing>
          <wp:inline distT="0" distB="0" distL="0" distR="0" wp14:anchorId="02660007" wp14:editId="5462B4BF">
            <wp:extent cx="5691505" cy="20383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1505" cy="2038350"/>
                    </a:xfrm>
                    <a:prstGeom prst="rect">
                      <a:avLst/>
                    </a:prstGeom>
                    <a:noFill/>
                    <a:ln>
                      <a:noFill/>
                    </a:ln>
                  </pic:spPr>
                </pic:pic>
              </a:graphicData>
            </a:graphic>
          </wp:inline>
        </w:drawing>
      </w:r>
    </w:p>
    <w:p w:rsidR="00B6586E" w:rsidRDefault="00B6586E" w:rsidP="00A20290">
      <w:pPr>
        <w:rPr>
          <w:rFonts w:ascii="Calibri" w:eastAsia="Times New Roman" w:hAnsi="Calibri" w:cs="Calibri"/>
          <w:b/>
          <w:bCs/>
          <w:color w:val="000000"/>
          <w:sz w:val="22"/>
          <w:szCs w:val="22"/>
          <w:lang w:eastAsia="lv-LV"/>
        </w:rPr>
      </w:pPr>
    </w:p>
    <w:p w:rsidR="004A77CF" w:rsidRDefault="004A77CF" w:rsidP="00A20290">
      <w:pPr>
        <w:rPr>
          <w:rFonts w:ascii="Calibri" w:eastAsia="Times New Roman" w:hAnsi="Calibri" w:cs="Calibri"/>
          <w:b/>
          <w:bCs/>
          <w:color w:val="000000"/>
          <w:sz w:val="22"/>
          <w:szCs w:val="22"/>
          <w:lang w:eastAsia="lv-LV"/>
        </w:rPr>
      </w:pPr>
    </w:p>
    <w:p w:rsidR="00B3323C" w:rsidRPr="00831A36" w:rsidRDefault="00EE6F8A" w:rsidP="00446E84">
      <w:pPr>
        <w:pStyle w:val="Heading1"/>
        <w:numPr>
          <w:ilvl w:val="0"/>
          <w:numId w:val="25"/>
        </w:numPr>
        <w:rPr>
          <w:rFonts w:ascii="Times New Roman" w:hAnsi="Times New Roman" w:cs="Times New Roman"/>
          <w:lang w:val="lv-LV"/>
        </w:rPr>
      </w:pPr>
      <w:bookmarkStart w:id="2" w:name="_Toc536184841"/>
      <w:r w:rsidRPr="00831A36">
        <w:rPr>
          <w:rFonts w:ascii="Times New Roman" w:hAnsi="Times New Roman" w:cs="Times New Roman"/>
          <w:lang w:val="lv-LV"/>
        </w:rPr>
        <w:t xml:space="preserve">2018. gada pārbaužu (inspekciju) </w:t>
      </w:r>
      <w:r w:rsidR="00917DCA">
        <w:rPr>
          <w:rFonts w:ascii="Times New Roman" w:hAnsi="Times New Roman" w:cs="Times New Roman"/>
          <w:lang w:val="lv-LV"/>
        </w:rPr>
        <w:t>perioda</w:t>
      </w:r>
      <w:r w:rsidRPr="00831A36">
        <w:rPr>
          <w:rFonts w:ascii="Times New Roman" w:hAnsi="Times New Roman" w:cs="Times New Roman"/>
          <w:lang w:val="lv-LV"/>
        </w:rPr>
        <w:t xml:space="preserve"> kopējie rezultāti</w:t>
      </w:r>
      <w:bookmarkEnd w:id="2"/>
    </w:p>
    <w:p w:rsidR="00546660" w:rsidRPr="00250159" w:rsidRDefault="00546660" w:rsidP="00B3323C">
      <w:pPr>
        <w:jc w:val="right"/>
        <w:rPr>
          <w:rStyle w:val="Emphasis"/>
          <w:i w:val="0"/>
          <w:color w:val="0D3051"/>
          <w:sz w:val="18"/>
          <w:szCs w:val="26"/>
        </w:rPr>
      </w:pPr>
    </w:p>
    <w:p w:rsidR="00BF0297" w:rsidRPr="00443FE2" w:rsidRDefault="00443FE2" w:rsidP="00443FE2">
      <w:pPr>
        <w:ind w:firstLine="720"/>
        <w:jc w:val="both"/>
        <w:rPr>
          <w:sz w:val="26"/>
          <w:szCs w:val="26"/>
        </w:rPr>
      </w:pPr>
      <w:r w:rsidRPr="00443FE2">
        <w:rPr>
          <w:rStyle w:val="Emphasis"/>
          <w:i w:val="0"/>
          <w:sz w:val="26"/>
          <w:szCs w:val="26"/>
        </w:rPr>
        <w:t xml:space="preserve">No </w:t>
      </w:r>
      <w:r w:rsidRPr="00443FE2">
        <w:rPr>
          <w:rStyle w:val="Emphasis"/>
          <w:b/>
          <w:i w:val="0"/>
          <w:sz w:val="26"/>
          <w:szCs w:val="26"/>
        </w:rPr>
        <w:t>1</w:t>
      </w:r>
      <w:r w:rsidR="00032337">
        <w:rPr>
          <w:rStyle w:val="Emphasis"/>
          <w:b/>
          <w:i w:val="0"/>
          <w:sz w:val="26"/>
          <w:szCs w:val="26"/>
        </w:rPr>
        <w:t>4</w:t>
      </w:r>
      <w:r w:rsidRPr="00443FE2">
        <w:rPr>
          <w:rStyle w:val="Emphasis"/>
          <w:i w:val="0"/>
          <w:sz w:val="26"/>
          <w:szCs w:val="26"/>
        </w:rPr>
        <w:t xml:space="preserve"> zvērinātu revidentu </w:t>
      </w:r>
      <w:r w:rsidR="00B3649A">
        <w:rPr>
          <w:rStyle w:val="Emphasis"/>
          <w:i w:val="0"/>
          <w:sz w:val="26"/>
          <w:szCs w:val="26"/>
        </w:rPr>
        <w:t>praksē</w:t>
      </w:r>
      <w:r w:rsidRPr="00443FE2">
        <w:rPr>
          <w:rStyle w:val="Emphasis"/>
          <w:i w:val="0"/>
          <w:sz w:val="26"/>
          <w:szCs w:val="26"/>
        </w:rPr>
        <w:t xml:space="preserve">m, kas sniedza revīzijas pakalpojumus </w:t>
      </w:r>
      <w:r w:rsidR="00B3649A">
        <w:rPr>
          <w:rStyle w:val="Emphasis"/>
          <w:i w:val="0"/>
          <w:sz w:val="26"/>
          <w:szCs w:val="26"/>
        </w:rPr>
        <w:t>SNS</w:t>
      </w:r>
      <w:r w:rsidRPr="00443FE2">
        <w:rPr>
          <w:rStyle w:val="Emphasis"/>
          <w:i w:val="0"/>
          <w:sz w:val="26"/>
          <w:szCs w:val="26"/>
        </w:rPr>
        <w:t xml:space="preserve"> par 2017.</w:t>
      </w:r>
      <w:r w:rsidR="003F7AD8">
        <w:rPr>
          <w:rStyle w:val="Emphasis"/>
          <w:i w:val="0"/>
          <w:sz w:val="26"/>
          <w:szCs w:val="26"/>
        </w:rPr>
        <w:t xml:space="preserve">pārskata </w:t>
      </w:r>
      <w:r w:rsidRPr="00443FE2">
        <w:rPr>
          <w:rStyle w:val="Emphasis"/>
          <w:i w:val="0"/>
          <w:sz w:val="26"/>
          <w:szCs w:val="26"/>
        </w:rPr>
        <w:t xml:space="preserve">gadu, </w:t>
      </w:r>
      <w:r>
        <w:rPr>
          <w:rStyle w:val="Emphasis"/>
          <w:i w:val="0"/>
          <w:sz w:val="26"/>
          <w:szCs w:val="26"/>
        </w:rPr>
        <w:t xml:space="preserve">balstoties uz augstāk minētajiem pārbaudes (inspekcijas) plānošanas rezultātiem, </w:t>
      </w:r>
      <w:r w:rsidRPr="00443FE2">
        <w:rPr>
          <w:rStyle w:val="Emphasis"/>
          <w:i w:val="0"/>
          <w:sz w:val="26"/>
          <w:szCs w:val="26"/>
        </w:rPr>
        <w:t xml:space="preserve">tika izvēlētas kopumā </w:t>
      </w:r>
      <w:r w:rsidRPr="00443FE2">
        <w:rPr>
          <w:rStyle w:val="Emphasis"/>
          <w:b/>
          <w:i w:val="0"/>
          <w:sz w:val="26"/>
          <w:szCs w:val="26"/>
        </w:rPr>
        <w:t xml:space="preserve">6 </w:t>
      </w:r>
      <w:r w:rsidR="003F7AD8">
        <w:rPr>
          <w:rStyle w:val="Emphasis"/>
          <w:i w:val="0"/>
          <w:sz w:val="26"/>
          <w:szCs w:val="26"/>
        </w:rPr>
        <w:t xml:space="preserve">zvērinātu revidentu </w:t>
      </w:r>
      <w:r w:rsidRPr="00443FE2">
        <w:rPr>
          <w:rStyle w:val="Emphasis"/>
          <w:i w:val="0"/>
          <w:sz w:val="26"/>
          <w:szCs w:val="26"/>
        </w:rPr>
        <w:t>prakses,</w:t>
      </w:r>
      <w:r w:rsidRPr="00443FE2">
        <w:t xml:space="preserve"> </w:t>
      </w:r>
      <w:r w:rsidRPr="00443FE2">
        <w:rPr>
          <w:rStyle w:val="Emphasis"/>
          <w:i w:val="0"/>
          <w:sz w:val="26"/>
          <w:szCs w:val="26"/>
        </w:rPr>
        <w:t>kurās tik</w:t>
      </w:r>
      <w:r w:rsidR="003F7AD8">
        <w:rPr>
          <w:rStyle w:val="Emphasis"/>
          <w:i w:val="0"/>
          <w:sz w:val="26"/>
          <w:szCs w:val="26"/>
        </w:rPr>
        <w:t xml:space="preserve">a </w:t>
      </w:r>
      <w:r w:rsidRPr="00443FE2">
        <w:rPr>
          <w:rStyle w:val="Emphasis"/>
          <w:i w:val="0"/>
          <w:sz w:val="26"/>
          <w:szCs w:val="26"/>
        </w:rPr>
        <w:t xml:space="preserve">veiktas </w:t>
      </w:r>
      <w:r>
        <w:rPr>
          <w:rStyle w:val="Emphasis"/>
          <w:i w:val="0"/>
          <w:sz w:val="26"/>
          <w:szCs w:val="26"/>
        </w:rPr>
        <w:t xml:space="preserve">pārbaudes (inspekcijas), </w:t>
      </w:r>
      <w:r w:rsidR="00714848">
        <w:rPr>
          <w:rStyle w:val="Emphasis"/>
          <w:i w:val="0"/>
          <w:sz w:val="26"/>
          <w:szCs w:val="26"/>
        </w:rPr>
        <w:t xml:space="preserve">turklāt, </w:t>
      </w:r>
      <w:r w:rsidR="00C82BA3">
        <w:rPr>
          <w:rStyle w:val="Emphasis"/>
          <w:i w:val="0"/>
          <w:sz w:val="26"/>
          <w:szCs w:val="26"/>
        </w:rPr>
        <w:t xml:space="preserve">atsevišķa revīzijas uzdevuma veikšanai </w:t>
      </w:r>
      <w:r w:rsidR="00BF0297" w:rsidRPr="00443FE2">
        <w:rPr>
          <w:sz w:val="26"/>
          <w:szCs w:val="26"/>
        </w:rPr>
        <w:t>no</w:t>
      </w:r>
      <w:r>
        <w:rPr>
          <w:sz w:val="26"/>
          <w:szCs w:val="26"/>
        </w:rPr>
        <w:t>sakot</w:t>
      </w:r>
      <w:r w:rsidR="00BF0297" w:rsidRPr="00443FE2">
        <w:rPr>
          <w:sz w:val="26"/>
          <w:szCs w:val="26"/>
        </w:rPr>
        <w:t xml:space="preserve"> šādas </w:t>
      </w:r>
      <w:r w:rsidR="003F7AD8">
        <w:rPr>
          <w:sz w:val="26"/>
          <w:szCs w:val="26"/>
        </w:rPr>
        <w:t>būtiskākās</w:t>
      </w:r>
      <w:r w:rsidR="00BF0297" w:rsidRPr="00443FE2">
        <w:rPr>
          <w:sz w:val="26"/>
          <w:szCs w:val="26"/>
        </w:rPr>
        <w:t xml:space="preserve"> jomas:</w:t>
      </w:r>
    </w:p>
    <w:p w:rsidR="00BF0297" w:rsidRPr="00443FE2" w:rsidRDefault="00BF0297" w:rsidP="00BF0297">
      <w:pPr>
        <w:pStyle w:val="ListParagraph"/>
        <w:numPr>
          <w:ilvl w:val="0"/>
          <w:numId w:val="30"/>
        </w:numPr>
        <w:jc w:val="both"/>
        <w:rPr>
          <w:sz w:val="26"/>
          <w:szCs w:val="26"/>
        </w:rPr>
      </w:pPr>
      <w:r w:rsidRPr="00443FE2">
        <w:rPr>
          <w:sz w:val="26"/>
          <w:szCs w:val="26"/>
        </w:rPr>
        <w:t>Revidējamā klienta (SNS) darbības turpināšanas riska izvērtējums – vai zvērināts revidents gada pārskata un/vai konsolidētā gada pārskata veiktās revīzijas ietvaros ir apzinājis notikumus vai apstākļus, kas rada vai varētu radīt būtiskas šaubas par revidējamā klienta (SNS) spēju turpināt savu darbību;</w:t>
      </w:r>
    </w:p>
    <w:p w:rsidR="00985CF3" w:rsidRDefault="00BF0297" w:rsidP="00567A9B">
      <w:pPr>
        <w:pStyle w:val="ListParagraph"/>
        <w:numPr>
          <w:ilvl w:val="0"/>
          <w:numId w:val="29"/>
        </w:numPr>
        <w:jc w:val="both"/>
        <w:rPr>
          <w:sz w:val="26"/>
          <w:szCs w:val="26"/>
        </w:rPr>
      </w:pPr>
      <w:r w:rsidRPr="00443FE2">
        <w:rPr>
          <w:sz w:val="26"/>
          <w:szCs w:val="26"/>
        </w:rPr>
        <w:t>Banku un Koncernu (Bankas un konsolidācijas grupas sastāvā iekļauto Bankas meitas sabiedrību kopuma) revīzijas risku identificēšana un novērtēšana.</w:t>
      </w:r>
    </w:p>
    <w:p w:rsidR="00250159" w:rsidRDefault="00250159" w:rsidP="00250159">
      <w:pPr>
        <w:jc w:val="both"/>
        <w:rPr>
          <w:rStyle w:val="Emphasis"/>
          <w:i w:val="0"/>
          <w:iCs w:val="0"/>
          <w:sz w:val="26"/>
          <w:szCs w:val="26"/>
        </w:rPr>
      </w:pPr>
    </w:p>
    <w:p w:rsidR="00250159" w:rsidRDefault="00250159" w:rsidP="00250159">
      <w:pPr>
        <w:jc w:val="both"/>
        <w:rPr>
          <w:rStyle w:val="Emphasis"/>
          <w:i w:val="0"/>
          <w:iCs w:val="0"/>
          <w:sz w:val="26"/>
          <w:szCs w:val="26"/>
        </w:rPr>
      </w:pPr>
    </w:p>
    <w:p w:rsidR="00250159" w:rsidRDefault="00250159" w:rsidP="00250159">
      <w:pPr>
        <w:jc w:val="both"/>
        <w:rPr>
          <w:rStyle w:val="Emphasis"/>
          <w:i w:val="0"/>
          <w:iCs w:val="0"/>
          <w:sz w:val="26"/>
          <w:szCs w:val="26"/>
        </w:rPr>
      </w:pPr>
    </w:p>
    <w:p w:rsidR="00250159" w:rsidRPr="00250159" w:rsidRDefault="00250159" w:rsidP="00250159">
      <w:pPr>
        <w:jc w:val="both"/>
        <w:rPr>
          <w:rStyle w:val="Emphasis"/>
          <w:i w:val="0"/>
          <w:iCs w:val="0"/>
          <w:sz w:val="26"/>
          <w:szCs w:val="26"/>
        </w:rPr>
      </w:pPr>
    </w:p>
    <w:p w:rsidR="00B3323C" w:rsidRPr="00985CF3" w:rsidRDefault="00B3323C" w:rsidP="00B3323C">
      <w:pPr>
        <w:jc w:val="right"/>
        <w:rPr>
          <w:rStyle w:val="Emphasis"/>
          <w:i w:val="0"/>
          <w:sz w:val="26"/>
          <w:szCs w:val="26"/>
        </w:rPr>
      </w:pPr>
      <w:r w:rsidRPr="00985CF3">
        <w:rPr>
          <w:rStyle w:val="Emphasis"/>
          <w:i w:val="0"/>
          <w:sz w:val="26"/>
          <w:szCs w:val="26"/>
        </w:rPr>
        <w:t>2.</w:t>
      </w:r>
      <w:r w:rsidR="00845488">
        <w:rPr>
          <w:rStyle w:val="Emphasis"/>
          <w:i w:val="0"/>
          <w:sz w:val="26"/>
          <w:szCs w:val="26"/>
        </w:rPr>
        <w:t> </w:t>
      </w:r>
      <w:r w:rsidR="00567A9B">
        <w:rPr>
          <w:rStyle w:val="Emphasis"/>
          <w:i w:val="0"/>
          <w:sz w:val="26"/>
          <w:szCs w:val="26"/>
        </w:rPr>
        <w:t>diagramma</w:t>
      </w:r>
    </w:p>
    <w:p w:rsidR="00B3323C" w:rsidRPr="00250159" w:rsidRDefault="00B3323C" w:rsidP="00B3323C">
      <w:pPr>
        <w:jc w:val="center"/>
        <w:rPr>
          <w:rStyle w:val="Emphasis"/>
          <w:i w:val="0"/>
          <w:sz w:val="16"/>
          <w:szCs w:val="26"/>
          <w:u w:val="single"/>
        </w:rPr>
      </w:pPr>
    </w:p>
    <w:p w:rsidR="00B3323C" w:rsidRPr="00985CF3" w:rsidRDefault="00567A9B" w:rsidP="00B3323C">
      <w:pPr>
        <w:jc w:val="center"/>
        <w:rPr>
          <w:rStyle w:val="Emphasis"/>
          <w:i w:val="0"/>
          <w:sz w:val="26"/>
          <w:szCs w:val="26"/>
          <w:u w:val="single"/>
        </w:rPr>
      </w:pPr>
      <w:r w:rsidRPr="00032337">
        <w:rPr>
          <w:rStyle w:val="Emphasis"/>
          <w:i w:val="0"/>
          <w:sz w:val="26"/>
          <w:szCs w:val="26"/>
          <w:u w:val="single"/>
        </w:rPr>
        <w:t>Z</w:t>
      </w:r>
      <w:r w:rsidR="00B3323C" w:rsidRPr="00032337">
        <w:rPr>
          <w:rStyle w:val="Emphasis"/>
          <w:i w:val="0"/>
          <w:sz w:val="26"/>
          <w:szCs w:val="26"/>
          <w:u w:val="single"/>
        </w:rPr>
        <w:t>v</w:t>
      </w:r>
      <w:r w:rsidR="00B3323C" w:rsidRPr="00985CF3">
        <w:rPr>
          <w:rStyle w:val="Emphasis"/>
          <w:i w:val="0"/>
          <w:sz w:val="26"/>
          <w:szCs w:val="26"/>
          <w:u w:val="single"/>
        </w:rPr>
        <w:t xml:space="preserve">ērinātu revidentu </w:t>
      </w:r>
      <w:r w:rsidR="00B3649A">
        <w:rPr>
          <w:rStyle w:val="Emphasis"/>
          <w:i w:val="0"/>
          <w:sz w:val="26"/>
          <w:szCs w:val="26"/>
          <w:u w:val="single"/>
        </w:rPr>
        <w:t>prakses</w:t>
      </w:r>
      <w:r w:rsidR="00134FA2" w:rsidRPr="00985CF3">
        <w:rPr>
          <w:rStyle w:val="Emphasis"/>
          <w:i w:val="0"/>
          <w:sz w:val="26"/>
          <w:szCs w:val="26"/>
          <w:u w:val="single"/>
        </w:rPr>
        <w:t>,</w:t>
      </w:r>
      <w:r w:rsidR="00B3323C" w:rsidRPr="00985CF3">
        <w:rPr>
          <w:rStyle w:val="Emphasis"/>
          <w:i w:val="0"/>
          <w:sz w:val="26"/>
          <w:szCs w:val="26"/>
          <w:u w:val="single"/>
        </w:rPr>
        <w:t xml:space="preserve"> kas sniedza revīzijas pakalpojumus </w:t>
      </w:r>
      <w:r w:rsidR="0006684D" w:rsidRPr="00985CF3">
        <w:rPr>
          <w:rStyle w:val="Emphasis"/>
          <w:i w:val="0"/>
          <w:sz w:val="26"/>
          <w:szCs w:val="26"/>
          <w:u w:val="single"/>
        </w:rPr>
        <w:t>SNS</w:t>
      </w:r>
      <w:r w:rsidR="00B3323C" w:rsidRPr="00985CF3">
        <w:rPr>
          <w:rStyle w:val="Emphasis"/>
          <w:i w:val="0"/>
          <w:sz w:val="26"/>
          <w:szCs w:val="26"/>
          <w:u w:val="single"/>
        </w:rPr>
        <w:t xml:space="preserve"> par 2017.</w:t>
      </w:r>
      <w:r w:rsidR="0006684D" w:rsidRPr="00985CF3">
        <w:rPr>
          <w:rStyle w:val="Emphasis"/>
          <w:i w:val="0"/>
          <w:sz w:val="26"/>
          <w:szCs w:val="26"/>
          <w:u w:val="single"/>
        </w:rPr>
        <w:t xml:space="preserve">pārskata </w:t>
      </w:r>
      <w:r w:rsidR="00B3323C" w:rsidRPr="00985CF3">
        <w:rPr>
          <w:rStyle w:val="Emphasis"/>
          <w:i w:val="0"/>
          <w:sz w:val="26"/>
          <w:szCs w:val="26"/>
          <w:u w:val="single"/>
        </w:rPr>
        <w:t>gadu</w:t>
      </w:r>
      <w:r w:rsidR="00032337">
        <w:rPr>
          <w:rStyle w:val="Emphasis"/>
          <w:i w:val="0"/>
          <w:sz w:val="26"/>
          <w:szCs w:val="26"/>
          <w:u w:val="single"/>
        </w:rPr>
        <w:t xml:space="preserve"> -</w:t>
      </w:r>
      <w:r w:rsidR="00604344" w:rsidRPr="00985CF3">
        <w:rPr>
          <w:rStyle w:val="Emphasis"/>
          <w:i w:val="0"/>
          <w:sz w:val="26"/>
          <w:szCs w:val="26"/>
          <w:u w:val="single"/>
        </w:rPr>
        <w:t xml:space="preserve"> procentuālā izteiksmē</w:t>
      </w:r>
    </w:p>
    <w:p w:rsidR="00546660" w:rsidRPr="00B3323C" w:rsidRDefault="00546660" w:rsidP="00B3323C">
      <w:pPr>
        <w:jc w:val="center"/>
        <w:rPr>
          <w:rStyle w:val="Emphasis"/>
          <w:i w:val="0"/>
          <w:color w:val="0D3051"/>
          <w:sz w:val="26"/>
          <w:szCs w:val="26"/>
          <w:u w:val="single"/>
        </w:rPr>
      </w:pPr>
    </w:p>
    <w:p w:rsidR="007031F8" w:rsidRDefault="007031F8" w:rsidP="00546660">
      <w:pPr>
        <w:jc w:val="center"/>
      </w:pPr>
      <w:r>
        <w:rPr>
          <w:b/>
          <w:i/>
          <w:noProof/>
          <w:lang w:eastAsia="lv-LV"/>
        </w:rPr>
        <w:drawing>
          <wp:inline distT="0" distB="0" distL="0" distR="0" wp14:anchorId="2BFC4851" wp14:editId="12F9338C">
            <wp:extent cx="5238750" cy="27051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5CF3" w:rsidRDefault="00985CF3" w:rsidP="00567A9B">
      <w:pPr>
        <w:rPr>
          <w:sz w:val="26"/>
          <w:szCs w:val="26"/>
        </w:rPr>
      </w:pPr>
    </w:p>
    <w:p w:rsidR="00134FA2" w:rsidRPr="00134FA2" w:rsidRDefault="00985CF3" w:rsidP="00134FA2">
      <w:pPr>
        <w:jc w:val="right"/>
        <w:rPr>
          <w:sz w:val="26"/>
          <w:szCs w:val="26"/>
        </w:rPr>
      </w:pPr>
      <w:r>
        <w:rPr>
          <w:sz w:val="26"/>
          <w:szCs w:val="26"/>
        </w:rPr>
        <w:t>3</w:t>
      </w:r>
      <w:r w:rsidR="00567A9B">
        <w:rPr>
          <w:sz w:val="26"/>
          <w:szCs w:val="26"/>
        </w:rPr>
        <w:t>.</w:t>
      </w:r>
      <w:r w:rsidR="00845488">
        <w:rPr>
          <w:sz w:val="26"/>
          <w:szCs w:val="26"/>
        </w:rPr>
        <w:t> </w:t>
      </w:r>
      <w:r w:rsidR="00567A9B">
        <w:rPr>
          <w:sz w:val="26"/>
          <w:szCs w:val="26"/>
        </w:rPr>
        <w:t>diagramma</w:t>
      </w:r>
    </w:p>
    <w:p w:rsidR="00134FA2" w:rsidRPr="00250159" w:rsidRDefault="00134FA2" w:rsidP="007031F8">
      <w:pPr>
        <w:rPr>
          <w:sz w:val="16"/>
        </w:rPr>
      </w:pPr>
    </w:p>
    <w:p w:rsidR="00134FA2" w:rsidRPr="00134FA2" w:rsidRDefault="00134FA2" w:rsidP="00134FA2">
      <w:pPr>
        <w:jc w:val="center"/>
        <w:rPr>
          <w:sz w:val="26"/>
          <w:szCs w:val="26"/>
          <w:u w:val="single"/>
        </w:rPr>
      </w:pPr>
      <w:r w:rsidRPr="00134FA2">
        <w:rPr>
          <w:sz w:val="26"/>
          <w:szCs w:val="26"/>
          <w:u w:val="single"/>
        </w:rPr>
        <w:t xml:space="preserve">Sadalījums starp pārbaudītajām (inspicētajām) </w:t>
      </w:r>
      <w:r>
        <w:rPr>
          <w:sz w:val="26"/>
          <w:szCs w:val="26"/>
          <w:u w:val="single"/>
        </w:rPr>
        <w:t xml:space="preserve">un nepārbaudītajām </w:t>
      </w:r>
      <w:r w:rsidRPr="00714848">
        <w:rPr>
          <w:b/>
          <w:sz w:val="26"/>
          <w:szCs w:val="26"/>
          <w:u w:val="single"/>
        </w:rPr>
        <w:t>1</w:t>
      </w:r>
      <w:r w:rsidR="00032337">
        <w:rPr>
          <w:b/>
          <w:sz w:val="26"/>
          <w:szCs w:val="26"/>
          <w:u w:val="single"/>
        </w:rPr>
        <w:t>4</w:t>
      </w:r>
      <w:r w:rsidRPr="00134FA2">
        <w:rPr>
          <w:sz w:val="26"/>
          <w:szCs w:val="26"/>
          <w:u w:val="single"/>
        </w:rPr>
        <w:t xml:space="preserve"> zvērinātu revidentu </w:t>
      </w:r>
      <w:r w:rsidR="00B3649A">
        <w:rPr>
          <w:sz w:val="26"/>
          <w:szCs w:val="26"/>
          <w:u w:val="single"/>
        </w:rPr>
        <w:t>praksēm</w:t>
      </w:r>
      <w:r w:rsidRPr="00134FA2">
        <w:rPr>
          <w:sz w:val="26"/>
          <w:szCs w:val="26"/>
          <w:u w:val="single"/>
        </w:rPr>
        <w:t xml:space="preserve">, kas sniedza revīzijas pakalpojumus </w:t>
      </w:r>
      <w:r w:rsidR="00714848">
        <w:rPr>
          <w:sz w:val="26"/>
          <w:szCs w:val="26"/>
          <w:u w:val="single"/>
        </w:rPr>
        <w:t>SNS</w:t>
      </w:r>
      <w:r w:rsidRPr="00134FA2">
        <w:rPr>
          <w:sz w:val="26"/>
          <w:szCs w:val="26"/>
          <w:u w:val="single"/>
        </w:rPr>
        <w:t xml:space="preserve"> par 2017.</w:t>
      </w:r>
      <w:r w:rsidR="0006684D">
        <w:rPr>
          <w:sz w:val="26"/>
          <w:szCs w:val="26"/>
          <w:u w:val="single"/>
        </w:rPr>
        <w:t xml:space="preserve">pārskata </w:t>
      </w:r>
      <w:r w:rsidRPr="00134FA2">
        <w:rPr>
          <w:sz w:val="26"/>
          <w:szCs w:val="26"/>
          <w:u w:val="single"/>
        </w:rPr>
        <w:t>gadu</w:t>
      </w:r>
      <w:r w:rsidR="00604344">
        <w:rPr>
          <w:sz w:val="26"/>
          <w:szCs w:val="26"/>
          <w:u w:val="single"/>
        </w:rPr>
        <w:t xml:space="preserve"> procentuālā izteiksmē</w:t>
      </w:r>
    </w:p>
    <w:p w:rsidR="00134FA2" w:rsidRDefault="00134FA2" w:rsidP="007031F8"/>
    <w:p w:rsidR="00134FA2" w:rsidRDefault="00CB36F4" w:rsidP="00CB36F4">
      <w:pPr>
        <w:jc w:val="center"/>
      </w:pPr>
      <w:r>
        <w:rPr>
          <w:noProof/>
          <w:lang w:eastAsia="lv-LV"/>
        </w:rPr>
        <w:drawing>
          <wp:inline distT="0" distB="0" distL="0" distR="0" wp14:anchorId="2AE15448" wp14:editId="216B1E08">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72F9" w:rsidRDefault="003B72F9" w:rsidP="00DC2C27">
      <w:pPr>
        <w:rPr>
          <w:sz w:val="26"/>
          <w:szCs w:val="26"/>
        </w:rPr>
      </w:pPr>
    </w:p>
    <w:p w:rsidR="00FB1436" w:rsidRDefault="00FB1436" w:rsidP="00134FA2">
      <w:pPr>
        <w:jc w:val="right"/>
        <w:rPr>
          <w:sz w:val="26"/>
          <w:szCs w:val="26"/>
        </w:rPr>
      </w:pPr>
    </w:p>
    <w:p w:rsidR="00250159" w:rsidRDefault="00250159" w:rsidP="00134FA2">
      <w:pPr>
        <w:jc w:val="right"/>
        <w:rPr>
          <w:sz w:val="26"/>
          <w:szCs w:val="26"/>
        </w:rPr>
      </w:pPr>
    </w:p>
    <w:p w:rsidR="00250159" w:rsidRDefault="00250159" w:rsidP="00134FA2">
      <w:pPr>
        <w:jc w:val="right"/>
        <w:rPr>
          <w:sz w:val="26"/>
          <w:szCs w:val="26"/>
        </w:rPr>
      </w:pPr>
    </w:p>
    <w:p w:rsidR="00250159" w:rsidRDefault="00250159" w:rsidP="00134FA2">
      <w:pPr>
        <w:jc w:val="right"/>
        <w:rPr>
          <w:sz w:val="26"/>
          <w:szCs w:val="26"/>
        </w:rPr>
      </w:pPr>
    </w:p>
    <w:p w:rsidR="00250159" w:rsidRDefault="00250159" w:rsidP="00134FA2">
      <w:pPr>
        <w:jc w:val="right"/>
        <w:rPr>
          <w:sz w:val="26"/>
          <w:szCs w:val="26"/>
        </w:rPr>
      </w:pPr>
    </w:p>
    <w:p w:rsidR="00134FA2" w:rsidRPr="00134FA2" w:rsidRDefault="00985CF3" w:rsidP="00134FA2">
      <w:pPr>
        <w:jc w:val="right"/>
        <w:rPr>
          <w:sz w:val="26"/>
          <w:szCs w:val="26"/>
        </w:rPr>
      </w:pPr>
      <w:r>
        <w:rPr>
          <w:sz w:val="26"/>
          <w:szCs w:val="26"/>
        </w:rPr>
        <w:t>4</w:t>
      </w:r>
      <w:r w:rsidR="00134FA2" w:rsidRPr="00134FA2">
        <w:rPr>
          <w:sz w:val="26"/>
          <w:szCs w:val="26"/>
        </w:rPr>
        <w:t>.</w:t>
      </w:r>
      <w:r w:rsidR="00845488">
        <w:rPr>
          <w:sz w:val="26"/>
          <w:szCs w:val="26"/>
        </w:rPr>
        <w:t> </w:t>
      </w:r>
      <w:r w:rsidR="00FB1436">
        <w:rPr>
          <w:sz w:val="26"/>
          <w:szCs w:val="26"/>
        </w:rPr>
        <w:t>diagramma</w:t>
      </w:r>
    </w:p>
    <w:p w:rsidR="00134FA2" w:rsidRPr="00250159" w:rsidRDefault="00134FA2" w:rsidP="007031F8">
      <w:pPr>
        <w:rPr>
          <w:sz w:val="14"/>
        </w:rPr>
      </w:pPr>
    </w:p>
    <w:p w:rsidR="00546660" w:rsidRPr="00134FA2" w:rsidRDefault="00FB1436" w:rsidP="00134FA2">
      <w:pPr>
        <w:jc w:val="center"/>
        <w:rPr>
          <w:sz w:val="26"/>
          <w:szCs w:val="26"/>
          <w:u w:val="single"/>
        </w:rPr>
      </w:pPr>
      <w:r>
        <w:rPr>
          <w:sz w:val="26"/>
          <w:szCs w:val="26"/>
          <w:u w:val="single"/>
        </w:rPr>
        <w:t>Papildu</w:t>
      </w:r>
      <w:r w:rsidR="00CB36F4">
        <w:rPr>
          <w:sz w:val="26"/>
          <w:szCs w:val="26"/>
          <w:u w:val="single"/>
        </w:rPr>
        <w:t xml:space="preserve"> s</w:t>
      </w:r>
      <w:r w:rsidR="00134FA2" w:rsidRPr="00134FA2">
        <w:rPr>
          <w:sz w:val="26"/>
          <w:szCs w:val="26"/>
          <w:u w:val="single"/>
        </w:rPr>
        <w:t xml:space="preserve">adalījums starp pārbaudītajām (inspicētajām) </w:t>
      </w:r>
      <w:r w:rsidR="00134FA2">
        <w:rPr>
          <w:sz w:val="26"/>
          <w:szCs w:val="26"/>
          <w:u w:val="single"/>
        </w:rPr>
        <w:t xml:space="preserve">un nepārbaudītajām </w:t>
      </w:r>
      <w:r w:rsidR="00134FA2" w:rsidRPr="00714848">
        <w:rPr>
          <w:b/>
          <w:sz w:val="26"/>
          <w:szCs w:val="26"/>
          <w:u w:val="single"/>
        </w:rPr>
        <w:t>1</w:t>
      </w:r>
      <w:r w:rsidR="00032337">
        <w:rPr>
          <w:b/>
          <w:sz w:val="26"/>
          <w:szCs w:val="26"/>
          <w:u w:val="single"/>
        </w:rPr>
        <w:t>4</w:t>
      </w:r>
      <w:r w:rsidR="00845488">
        <w:rPr>
          <w:sz w:val="26"/>
          <w:szCs w:val="26"/>
          <w:u w:val="single"/>
        </w:rPr>
        <w:t> </w:t>
      </w:r>
      <w:r w:rsidR="00134FA2" w:rsidRPr="00134FA2">
        <w:rPr>
          <w:sz w:val="26"/>
          <w:szCs w:val="26"/>
          <w:u w:val="single"/>
        </w:rPr>
        <w:t xml:space="preserve">zvērinātu revidentu </w:t>
      </w:r>
      <w:r w:rsidR="00B3649A">
        <w:rPr>
          <w:sz w:val="26"/>
          <w:szCs w:val="26"/>
          <w:u w:val="single"/>
        </w:rPr>
        <w:t>praksē</w:t>
      </w:r>
      <w:r w:rsidR="00134FA2" w:rsidRPr="00134FA2">
        <w:rPr>
          <w:sz w:val="26"/>
          <w:szCs w:val="26"/>
          <w:u w:val="single"/>
        </w:rPr>
        <w:t xml:space="preserve">m, kas sniedza revīzijas pakalpojumus </w:t>
      </w:r>
      <w:r w:rsidR="00714848">
        <w:rPr>
          <w:sz w:val="26"/>
          <w:szCs w:val="26"/>
          <w:u w:val="single"/>
        </w:rPr>
        <w:t>SNS</w:t>
      </w:r>
      <w:r w:rsidR="00134FA2" w:rsidRPr="00134FA2">
        <w:rPr>
          <w:sz w:val="26"/>
          <w:szCs w:val="26"/>
          <w:u w:val="single"/>
        </w:rPr>
        <w:t xml:space="preserve"> par 2017.</w:t>
      </w:r>
      <w:r w:rsidR="0006684D">
        <w:rPr>
          <w:sz w:val="26"/>
          <w:szCs w:val="26"/>
          <w:u w:val="single"/>
        </w:rPr>
        <w:t xml:space="preserve">pārskata </w:t>
      </w:r>
      <w:r w:rsidR="00134FA2" w:rsidRPr="00134FA2">
        <w:rPr>
          <w:sz w:val="26"/>
          <w:szCs w:val="26"/>
          <w:u w:val="single"/>
        </w:rPr>
        <w:t>gadu</w:t>
      </w:r>
      <w:r w:rsidR="00604344">
        <w:rPr>
          <w:sz w:val="26"/>
          <w:szCs w:val="26"/>
          <w:u w:val="single"/>
        </w:rPr>
        <w:t xml:space="preserve"> procentuālā izteiksmē</w:t>
      </w:r>
    </w:p>
    <w:p w:rsidR="007031F8" w:rsidRDefault="007031F8" w:rsidP="007031F8"/>
    <w:p w:rsidR="007031F8" w:rsidRDefault="007031F8" w:rsidP="00134FA2">
      <w:pPr>
        <w:jc w:val="center"/>
      </w:pPr>
      <w:r>
        <w:rPr>
          <w:b/>
          <w:noProof/>
          <w:sz w:val="30"/>
          <w:szCs w:val="30"/>
          <w:lang w:eastAsia="lv-LV"/>
        </w:rPr>
        <w:drawing>
          <wp:inline distT="0" distB="0" distL="0" distR="0" wp14:anchorId="256BE483" wp14:editId="2CB1CF4F">
            <wp:extent cx="5274310" cy="3076575"/>
            <wp:effectExtent l="0" t="0" r="254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4FA2" w:rsidRPr="00134FA2" w:rsidRDefault="00134FA2" w:rsidP="00250159">
      <w:pPr>
        <w:jc w:val="center"/>
        <w:rPr>
          <w:sz w:val="26"/>
          <w:szCs w:val="26"/>
        </w:rPr>
      </w:pPr>
    </w:p>
    <w:p w:rsidR="007031F8" w:rsidRPr="00CB36F4" w:rsidRDefault="00985CF3" w:rsidP="00CB36F4">
      <w:pPr>
        <w:jc w:val="right"/>
        <w:rPr>
          <w:sz w:val="26"/>
          <w:szCs w:val="26"/>
        </w:rPr>
      </w:pPr>
      <w:r>
        <w:rPr>
          <w:sz w:val="26"/>
          <w:szCs w:val="26"/>
        </w:rPr>
        <w:t>5</w:t>
      </w:r>
      <w:r w:rsidR="00CB36F4" w:rsidRPr="00CB36F4">
        <w:rPr>
          <w:sz w:val="26"/>
          <w:szCs w:val="26"/>
        </w:rPr>
        <w:t>.</w:t>
      </w:r>
      <w:r w:rsidR="00845488">
        <w:rPr>
          <w:sz w:val="26"/>
          <w:szCs w:val="26"/>
        </w:rPr>
        <w:t> </w:t>
      </w:r>
      <w:r w:rsidR="00FB1436">
        <w:rPr>
          <w:sz w:val="26"/>
          <w:szCs w:val="26"/>
        </w:rPr>
        <w:t>diagramma</w:t>
      </w:r>
    </w:p>
    <w:p w:rsidR="007031F8" w:rsidRPr="00250159" w:rsidRDefault="007031F8" w:rsidP="007031F8">
      <w:pPr>
        <w:rPr>
          <w:sz w:val="14"/>
        </w:rPr>
      </w:pPr>
    </w:p>
    <w:p w:rsidR="00CB36F4" w:rsidRPr="00CB36F4" w:rsidRDefault="00FB1436" w:rsidP="00CB36F4">
      <w:pPr>
        <w:jc w:val="center"/>
        <w:rPr>
          <w:sz w:val="26"/>
          <w:szCs w:val="26"/>
          <w:u w:val="single"/>
        </w:rPr>
      </w:pPr>
      <w:r>
        <w:rPr>
          <w:sz w:val="26"/>
          <w:szCs w:val="26"/>
          <w:u w:val="single"/>
        </w:rPr>
        <w:t>K</w:t>
      </w:r>
      <w:r w:rsidR="00AD1E71">
        <w:rPr>
          <w:sz w:val="26"/>
          <w:szCs w:val="26"/>
          <w:u w:val="single"/>
        </w:rPr>
        <w:t>opējo r</w:t>
      </w:r>
      <w:r w:rsidR="00CB36F4" w:rsidRPr="00CB36F4">
        <w:rPr>
          <w:sz w:val="26"/>
          <w:szCs w:val="26"/>
          <w:u w:val="single"/>
        </w:rPr>
        <w:t>ev</w:t>
      </w:r>
      <w:r w:rsidR="00AD1E71">
        <w:rPr>
          <w:sz w:val="26"/>
          <w:szCs w:val="26"/>
          <w:u w:val="single"/>
        </w:rPr>
        <w:t xml:space="preserve">īzijas uzdevumu </w:t>
      </w:r>
      <w:r w:rsidR="00714848" w:rsidRPr="00714848">
        <w:rPr>
          <w:b/>
          <w:sz w:val="26"/>
          <w:szCs w:val="26"/>
          <w:u w:val="single"/>
        </w:rPr>
        <w:t>(82)</w:t>
      </w:r>
      <w:r w:rsidR="00714848">
        <w:rPr>
          <w:sz w:val="26"/>
          <w:szCs w:val="26"/>
          <w:u w:val="single"/>
        </w:rPr>
        <w:t>, ko veikušas SNS zvērin</w:t>
      </w:r>
      <w:r>
        <w:rPr>
          <w:sz w:val="26"/>
          <w:szCs w:val="26"/>
          <w:u w:val="single"/>
        </w:rPr>
        <w:t xml:space="preserve">ātu revidentu </w:t>
      </w:r>
      <w:r w:rsidR="00B3649A">
        <w:rPr>
          <w:sz w:val="26"/>
          <w:szCs w:val="26"/>
          <w:u w:val="single"/>
        </w:rPr>
        <w:t>prakses</w:t>
      </w:r>
      <w:r w:rsidRPr="00FB1436">
        <w:rPr>
          <w:sz w:val="26"/>
          <w:szCs w:val="26"/>
          <w:u w:val="single"/>
        </w:rPr>
        <w:t xml:space="preserve"> </w:t>
      </w:r>
      <w:r>
        <w:rPr>
          <w:sz w:val="26"/>
          <w:szCs w:val="26"/>
          <w:u w:val="single"/>
        </w:rPr>
        <w:t xml:space="preserve">par 2017.pārskata gadu, attiecībā pret 2018.gadā pārbaudīto revīzijas uzdevumu skaitu </w:t>
      </w:r>
      <w:r w:rsidRPr="00FB1436">
        <w:rPr>
          <w:b/>
          <w:sz w:val="26"/>
          <w:szCs w:val="26"/>
          <w:u w:val="single"/>
        </w:rPr>
        <w:t>(11</w:t>
      </w:r>
      <w:r>
        <w:rPr>
          <w:sz w:val="26"/>
          <w:szCs w:val="26"/>
          <w:u w:val="single"/>
        </w:rPr>
        <w:t xml:space="preserve">), </w:t>
      </w:r>
      <w:r w:rsidR="00604344">
        <w:rPr>
          <w:sz w:val="26"/>
          <w:szCs w:val="26"/>
          <w:u w:val="single"/>
        </w:rPr>
        <w:t>procentuālā izteiksmē</w:t>
      </w:r>
    </w:p>
    <w:p w:rsidR="007031F8" w:rsidRDefault="007031F8" w:rsidP="007031F8"/>
    <w:p w:rsidR="003B72F9" w:rsidRPr="00FB1436" w:rsidRDefault="007031F8" w:rsidP="00FB1436">
      <w:r>
        <w:rPr>
          <w:b/>
          <w:noProof/>
          <w:sz w:val="30"/>
          <w:szCs w:val="30"/>
          <w:lang w:eastAsia="lv-LV"/>
        </w:rPr>
        <w:drawing>
          <wp:inline distT="0" distB="0" distL="0" distR="0" wp14:anchorId="690B909C" wp14:editId="7BB7AACD">
            <wp:extent cx="5394960" cy="3076575"/>
            <wp:effectExtent l="0" t="0" r="1524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0159" w:rsidRDefault="00250159" w:rsidP="00AD1E71">
      <w:pPr>
        <w:jc w:val="right"/>
        <w:rPr>
          <w:sz w:val="26"/>
          <w:szCs w:val="26"/>
        </w:rPr>
      </w:pPr>
    </w:p>
    <w:p w:rsidR="00250159" w:rsidRDefault="00250159" w:rsidP="00AD1E71">
      <w:pPr>
        <w:jc w:val="right"/>
        <w:rPr>
          <w:sz w:val="26"/>
          <w:szCs w:val="26"/>
        </w:rPr>
      </w:pPr>
    </w:p>
    <w:p w:rsidR="00250159" w:rsidRDefault="00250159" w:rsidP="00AD1E71">
      <w:pPr>
        <w:jc w:val="right"/>
        <w:rPr>
          <w:sz w:val="26"/>
          <w:szCs w:val="26"/>
        </w:rPr>
      </w:pPr>
    </w:p>
    <w:p w:rsidR="00EE6F8A" w:rsidRPr="00AD1E71" w:rsidRDefault="00985CF3" w:rsidP="00AD1E71">
      <w:pPr>
        <w:jc w:val="right"/>
        <w:rPr>
          <w:sz w:val="26"/>
          <w:szCs w:val="26"/>
        </w:rPr>
      </w:pPr>
      <w:r>
        <w:rPr>
          <w:sz w:val="26"/>
          <w:szCs w:val="26"/>
        </w:rPr>
        <w:t>6</w:t>
      </w:r>
      <w:r w:rsidR="00FB1436">
        <w:rPr>
          <w:sz w:val="26"/>
          <w:szCs w:val="26"/>
        </w:rPr>
        <w:t>.</w:t>
      </w:r>
      <w:r w:rsidR="00845488">
        <w:rPr>
          <w:sz w:val="26"/>
          <w:szCs w:val="26"/>
        </w:rPr>
        <w:t> </w:t>
      </w:r>
      <w:r w:rsidR="00FB1436">
        <w:rPr>
          <w:sz w:val="26"/>
          <w:szCs w:val="26"/>
        </w:rPr>
        <w:t>diagramma</w:t>
      </w:r>
    </w:p>
    <w:p w:rsidR="004E556D" w:rsidRPr="00250159" w:rsidRDefault="004E556D" w:rsidP="00C9523F">
      <w:pPr>
        <w:jc w:val="center"/>
        <w:rPr>
          <w:b/>
          <w:sz w:val="16"/>
          <w:szCs w:val="30"/>
        </w:rPr>
      </w:pPr>
    </w:p>
    <w:p w:rsidR="004E556D" w:rsidRPr="00AD1E71" w:rsidRDefault="00FB1436" w:rsidP="00AD1E71">
      <w:pPr>
        <w:jc w:val="center"/>
        <w:rPr>
          <w:sz w:val="26"/>
          <w:szCs w:val="26"/>
          <w:u w:val="single"/>
        </w:rPr>
      </w:pPr>
      <w:r>
        <w:rPr>
          <w:sz w:val="26"/>
          <w:szCs w:val="26"/>
          <w:u w:val="single"/>
        </w:rPr>
        <w:t>Klasifikācija</w:t>
      </w:r>
      <w:r w:rsidR="004E556D" w:rsidRPr="00AD1E71">
        <w:rPr>
          <w:sz w:val="26"/>
          <w:szCs w:val="26"/>
          <w:u w:val="single"/>
        </w:rPr>
        <w:t xml:space="preserve"> par </w:t>
      </w:r>
      <w:r w:rsidR="00AD1E71" w:rsidRPr="00AD1E71">
        <w:rPr>
          <w:b/>
          <w:sz w:val="26"/>
          <w:szCs w:val="26"/>
          <w:u w:val="single"/>
        </w:rPr>
        <w:t>6</w:t>
      </w:r>
      <w:r>
        <w:rPr>
          <w:b/>
          <w:sz w:val="26"/>
          <w:szCs w:val="26"/>
          <w:u w:val="single"/>
        </w:rPr>
        <w:t xml:space="preserve"> </w:t>
      </w:r>
      <w:r w:rsidRPr="00FB1436">
        <w:rPr>
          <w:sz w:val="26"/>
          <w:szCs w:val="26"/>
          <w:u w:val="single"/>
        </w:rPr>
        <w:t>pārbaudei pakļauto</w:t>
      </w:r>
      <w:r>
        <w:rPr>
          <w:b/>
          <w:sz w:val="26"/>
          <w:szCs w:val="26"/>
          <w:u w:val="single"/>
        </w:rPr>
        <w:t xml:space="preserve"> </w:t>
      </w:r>
      <w:r w:rsidRPr="00FB1436">
        <w:rPr>
          <w:sz w:val="26"/>
          <w:szCs w:val="26"/>
          <w:u w:val="single"/>
        </w:rPr>
        <w:t>zvērinātu revidentu</w:t>
      </w:r>
      <w:r w:rsidR="00AD1E71">
        <w:rPr>
          <w:sz w:val="26"/>
          <w:szCs w:val="26"/>
          <w:u w:val="single"/>
        </w:rPr>
        <w:t xml:space="preserve"> prakšu un </w:t>
      </w:r>
      <w:r w:rsidR="00AD1E71" w:rsidRPr="00AD1E71">
        <w:rPr>
          <w:b/>
          <w:sz w:val="26"/>
          <w:szCs w:val="26"/>
          <w:u w:val="single"/>
        </w:rPr>
        <w:t>11</w:t>
      </w:r>
      <w:r w:rsidR="00AD1E71">
        <w:rPr>
          <w:sz w:val="26"/>
          <w:szCs w:val="26"/>
          <w:u w:val="single"/>
        </w:rPr>
        <w:t xml:space="preserve"> pārbaudei pakļauto</w:t>
      </w:r>
      <w:r>
        <w:rPr>
          <w:sz w:val="26"/>
          <w:szCs w:val="26"/>
          <w:u w:val="single"/>
        </w:rPr>
        <w:t xml:space="preserve"> </w:t>
      </w:r>
      <w:r w:rsidR="004E556D" w:rsidRPr="00AD1E71">
        <w:rPr>
          <w:sz w:val="26"/>
          <w:szCs w:val="26"/>
          <w:u w:val="single"/>
        </w:rPr>
        <w:t>atsevišķ</w:t>
      </w:r>
      <w:r w:rsidR="00AD1E71">
        <w:rPr>
          <w:sz w:val="26"/>
          <w:szCs w:val="26"/>
          <w:u w:val="single"/>
        </w:rPr>
        <w:t>o</w:t>
      </w:r>
      <w:r w:rsidR="004E556D" w:rsidRPr="00AD1E71">
        <w:rPr>
          <w:sz w:val="26"/>
          <w:szCs w:val="26"/>
          <w:u w:val="single"/>
        </w:rPr>
        <w:t xml:space="preserve"> revīzijas uzdevum</w:t>
      </w:r>
      <w:r w:rsidR="00AD1E71">
        <w:rPr>
          <w:sz w:val="26"/>
          <w:szCs w:val="26"/>
          <w:u w:val="single"/>
        </w:rPr>
        <w:t>u</w:t>
      </w:r>
      <w:r>
        <w:rPr>
          <w:sz w:val="26"/>
          <w:szCs w:val="26"/>
          <w:u w:val="single"/>
        </w:rPr>
        <w:t xml:space="preserve"> attiecīb</w:t>
      </w:r>
      <w:r w:rsidR="00C11EF5">
        <w:rPr>
          <w:sz w:val="26"/>
          <w:szCs w:val="26"/>
          <w:u w:val="single"/>
        </w:rPr>
        <w:t>u</w:t>
      </w:r>
      <w:r>
        <w:rPr>
          <w:sz w:val="26"/>
          <w:szCs w:val="26"/>
          <w:u w:val="single"/>
        </w:rPr>
        <w:t xml:space="preserve"> uz </w:t>
      </w:r>
      <w:r w:rsidR="00C11EF5">
        <w:rPr>
          <w:sz w:val="26"/>
          <w:szCs w:val="26"/>
          <w:u w:val="single"/>
        </w:rPr>
        <w:t xml:space="preserve">pārbaudei (inspekcijai) pakļauto </w:t>
      </w:r>
      <w:r w:rsidR="007738D1">
        <w:rPr>
          <w:sz w:val="26"/>
          <w:szCs w:val="26"/>
          <w:u w:val="single"/>
        </w:rPr>
        <w:t xml:space="preserve">SNS </w:t>
      </w:r>
      <w:r w:rsidR="00DC2C27">
        <w:rPr>
          <w:sz w:val="26"/>
          <w:szCs w:val="26"/>
          <w:u w:val="single"/>
        </w:rPr>
        <w:t>komercdarbības nozar</w:t>
      </w:r>
      <w:r>
        <w:rPr>
          <w:sz w:val="26"/>
          <w:szCs w:val="26"/>
          <w:u w:val="single"/>
        </w:rPr>
        <w:t>i</w:t>
      </w:r>
    </w:p>
    <w:p w:rsidR="004E556D" w:rsidRDefault="004E556D" w:rsidP="00AD1E71">
      <w:pPr>
        <w:rPr>
          <w:b/>
          <w:sz w:val="30"/>
          <w:szCs w:val="30"/>
        </w:rPr>
      </w:pPr>
    </w:p>
    <w:p w:rsidR="007031F8" w:rsidRDefault="004E556D" w:rsidP="00EA75BE">
      <w:pPr>
        <w:jc w:val="both"/>
        <w:rPr>
          <w:sz w:val="26"/>
          <w:szCs w:val="26"/>
        </w:rPr>
      </w:pPr>
      <w:r>
        <w:rPr>
          <w:b/>
          <w:noProof/>
          <w:sz w:val="30"/>
          <w:szCs w:val="30"/>
          <w:lang w:eastAsia="lv-LV"/>
        </w:rPr>
        <w:drawing>
          <wp:inline distT="0" distB="0" distL="0" distR="0" wp14:anchorId="50207D86" wp14:editId="097C4BAF">
            <wp:extent cx="5274310" cy="2859672"/>
            <wp:effectExtent l="0" t="0" r="2540" b="1714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31F8" w:rsidRDefault="007031F8" w:rsidP="00EA75BE">
      <w:pPr>
        <w:jc w:val="both"/>
        <w:rPr>
          <w:sz w:val="26"/>
          <w:szCs w:val="26"/>
        </w:rPr>
      </w:pPr>
    </w:p>
    <w:p w:rsidR="00F033F8" w:rsidRPr="00250159" w:rsidRDefault="00F033F8" w:rsidP="00676347">
      <w:pPr>
        <w:jc w:val="right"/>
        <w:rPr>
          <w:sz w:val="14"/>
          <w:szCs w:val="26"/>
        </w:rPr>
      </w:pPr>
    </w:p>
    <w:p w:rsidR="00F033F8" w:rsidRDefault="00985CF3" w:rsidP="00676347">
      <w:pPr>
        <w:jc w:val="right"/>
        <w:rPr>
          <w:sz w:val="26"/>
          <w:szCs w:val="26"/>
        </w:rPr>
      </w:pPr>
      <w:r>
        <w:rPr>
          <w:sz w:val="26"/>
          <w:szCs w:val="26"/>
        </w:rPr>
        <w:t>7</w:t>
      </w:r>
      <w:r w:rsidR="00F033F8">
        <w:rPr>
          <w:sz w:val="26"/>
          <w:szCs w:val="26"/>
        </w:rPr>
        <w:t>.</w:t>
      </w:r>
      <w:r w:rsidR="00845488">
        <w:rPr>
          <w:sz w:val="26"/>
          <w:szCs w:val="26"/>
        </w:rPr>
        <w:t> </w:t>
      </w:r>
      <w:r w:rsidR="00FB1436">
        <w:rPr>
          <w:sz w:val="26"/>
          <w:szCs w:val="26"/>
        </w:rPr>
        <w:t>diagramma</w:t>
      </w:r>
    </w:p>
    <w:p w:rsidR="00A50B27" w:rsidRPr="00250159" w:rsidRDefault="00A50B27" w:rsidP="00676347">
      <w:pPr>
        <w:jc w:val="right"/>
        <w:rPr>
          <w:sz w:val="16"/>
          <w:szCs w:val="26"/>
        </w:rPr>
      </w:pPr>
    </w:p>
    <w:p w:rsidR="00F033F8" w:rsidRPr="00A50B27" w:rsidRDefault="00A50B27" w:rsidP="00A50B27">
      <w:pPr>
        <w:jc w:val="center"/>
        <w:rPr>
          <w:sz w:val="26"/>
          <w:szCs w:val="26"/>
          <w:u w:val="single"/>
        </w:rPr>
      </w:pPr>
      <w:r w:rsidRPr="00A50B27">
        <w:rPr>
          <w:sz w:val="26"/>
          <w:szCs w:val="26"/>
          <w:u w:val="single"/>
        </w:rPr>
        <w:t xml:space="preserve">Klasifikācija </w:t>
      </w:r>
      <w:r w:rsidR="00FB1436">
        <w:rPr>
          <w:sz w:val="26"/>
          <w:szCs w:val="26"/>
          <w:u w:val="single"/>
        </w:rPr>
        <w:t xml:space="preserve">pēc </w:t>
      </w:r>
      <w:r w:rsidR="003B72F9" w:rsidRPr="00DC2C27">
        <w:rPr>
          <w:b/>
          <w:sz w:val="26"/>
          <w:szCs w:val="26"/>
          <w:u w:val="single"/>
        </w:rPr>
        <w:t>6</w:t>
      </w:r>
      <w:r w:rsidR="00FB1436">
        <w:rPr>
          <w:b/>
          <w:sz w:val="26"/>
          <w:szCs w:val="26"/>
          <w:u w:val="single"/>
        </w:rPr>
        <w:t xml:space="preserve"> pārbaudei pakļauto zvērinātu revidentu</w:t>
      </w:r>
      <w:r w:rsidR="00FB1436">
        <w:rPr>
          <w:sz w:val="26"/>
          <w:szCs w:val="26"/>
          <w:u w:val="single"/>
        </w:rPr>
        <w:t xml:space="preserve"> </w:t>
      </w:r>
      <w:r w:rsidR="00B3649A">
        <w:rPr>
          <w:sz w:val="26"/>
          <w:szCs w:val="26"/>
          <w:u w:val="single"/>
        </w:rPr>
        <w:t>prakšu</w:t>
      </w:r>
      <w:r w:rsidR="003B72F9">
        <w:rPr>
          <w:sz w:val="26"/>
          <w:szCs w:val="26"/>
          <w:u w:val="single"/>
        </w:rPr>
        <w:t xml:space="preserve"> un </w:t>
      </w:r>
      <w:r w:rsidR="003B72F9" w:rsidRPr="00DC2C27">
        <w:rPr>
          <w:b/>
          <w:sz w:val="26"/>
          <w:szCs w:val="26"/>
          <w:u w:val="single"/>
        </w:rPr>
        <w:t>11</w:t>
      </w:r>
      <w:r w:rsidR="003B72F9">
        <w:rPr>
          <w:sz w:val="26"/>
          <w:szCs w:val="26"/>
          <w:u w:val="single"/>
        </w:rPr>
        <w:t xml:space="preserve"> pārbaudei pakļauto, atsevišķo revīzijas uzdevumu</w:t>
      </w:r>
      <w:r w:rsidR="00FB1436">
        <w:rPr>
          <w:sz w:val="26"/>
          <w:szCs w:val="26"/>
          <w:u w:val="single"/>
        </w:rPr>
        <w:t xml:space="preserve"> attiecībā uz </w:t>
      </w:r>
      <w:r w:rsidR="003B72F9">
        <w:rPr>
          <w:sz w:val="26"/>
          <w:szCs w:val="26"/>
          <w:u w:val="single"/>
        </w:rPr>
        <w:t>SNS</w:t>
      </w:r>
      <w:r w:rsidRPr="00A50B27">
        <w:rPr>
          <w:sz w:val="26"/>
          <w:szCs w:val="26"/>
          <w:u w:val="single"/>
        </w:rPr>
        <w:t xml:space="preserve"> finanšu pārskata tip</w:t>
      </w:r>
      <w:r w:rsidR="00FB1436">
        <w:rPr>
          <w:sz w:val="26"/>
          <w:szCs w:val="26"/>
          <w:u w:val="single"/>
        </w:rPr>
        <w:t>a</w:t>
      </w:r>
    </w:p>
    <w:p w:rsidR="00F033F8" w:rsidRDefault="00F033F8" w:rsidP="00676347">
      <w:pPr>
        <w:jc w:val="right"/>
        <w:rPr>
          <w:sz w:val="26"/>
          <w:szCs w:val="26"/>
        </w:rPr>
      </w:pPr>
    </w:p>
    <w:p w:rsidR="00604344" w:rsidRDefault="00F033F8" w:rsidP="00FB1436">
      <w:pPr>
        <w:jc w:val="right"/>
        <w:rPr>
          <w:sz w:val="26"/>
          <w:szCs w:val="26"/>
        </w:rPr>
      </w:pPr>
      <w:r>
        <w:rPr>
          <w:b/>
          <w:noProof/>
          <w:sz w:val="30"/>
          <w:szCs w:val="30"/>
          <w:lang w:eastAsia="lv-LV"/>
        </w:rPr>
        <w:drawing>
          <wp:inline distT="0" distB="0" distL="0" distR="0" wp14:anchorId="00702F6D" wp14:editId="6AD81A93">
            <wp:extent cx="5274310" cy="2859405"/>
            <wp:effectExtent l="0" t="0" r="2540" b="171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1436" w:rsidRDefault="00FB1436" w:rsidP="00EA75BE">
      <w:pPr>
        <w:jc w:val="both"/>
        <w:rPr>
          <w:sz w:val="26"/>
          <w:szCs w:val="26"/>
        </w:rPr>
      </w:pPr>
    </w:p>
    <w:p w:rsidR="00B3649A" w:rsidRDefault="00B3649A" w:rsidP="00604344">
      <w:pPr>
        <w:jc w:val="both"/>
        <w:rPr>
          <w:b/>
          <w:sz w:val="26"/>
          <w:szCs w:val="26"/>
        </w:rPr>
      </w:pPr>
    </w:p>
    <w:p w:rsidR="00B3649A" w:rsidRDefault="00B3649A" w:rsidP="00604344">
      <w:pPr>
        <w:jc w:val="both"/>
        <w:rPr>
          <w:b/>
          <w:sz w:val="26"/>
          <w:szCs w:val="26"/>
        </w:rPr>
      </w:pPr>
    </w:p>
    <w:p w:rsidR="00352ABD" w:rsidRPr="00604344" w:rsidRDefault="00BF0297" w:rsidP="00604344">
      <w:pPr>
        <w:jc w:val="both"/>
        <w:rPr>
          <w:b/>
          <w:sz w:val="26"/>
          <w:szCs w:val="26"/>
        </w:rPr>
      </w:pPr>
      <w:r w:rsidRPr="00BF0297">
        <w:rPr>
          <w:b/>
          <w:sz w:val="26"/>
          <w:szCs w:val="26"/>
        </w:rPr>
        <w:t>Novērtējuma kategorijas</w:t>
      </w:r>
    </w:p>
    <w:p w:rsidR="00AA7122" w:rsidRPr="00D67736" w:rsidRDefault="00255B51" w:rsidP="00D67736">
      <w:pPr>
        <w:ind w:firstLine="720"/>
        <w:jc w:val="both"/>
        <w:rPr>
          <w:lang w:eastAsia="lv-LV"/>
        </w:rPr>
      </w:pPr>
      <w:r>
        <w:rPr>
          <w:color w:val="000000" w:themeColor="text1"/>
          <w:sz w:val="26"/>
          <w:szCs w:val="26"/>
        </w:rPr>
        <w:t>Noslēdzoties</w:t>
      </w:r>
      <w:r w:rsidR="00352ABD" w:rsidRPr="00A20290">
        <w:rPr>
          <w:color w:val="000000" w:themeColor="text1"/>
          <w:sz w:val="26"/>
          <w:szCs w:val="26"/>
        </w:rPr>
        <w:t xml:space="preserve"> </w:t>
      </w:r>
      <w:r w:rsidR="00604344">
        <w:rPr>
          <w:color w:val="000000" w:themeColor="text1"/>
          <w:sz w:val="26"/>
          <w:szCs w:val="26"/>
        </w:rPr>
        <w:t>2018.ga</w:t>
      </w:r>
      <w:r>
        <w:rPr>
          <w:color w:val="000000" w:themeColor="text1"/>
          <w:sz w:val="26"/>
          <w:szCs w:val="26"/>
        </w:rPr>
        <w:t xml:space="preserve">da pārbaužu (inspekciju) </w:t>
      </w:r>
      <w:r w:rsidR="00716AD2">
        <w:rPr>
          <w:color w:val="000000" w:themeColor="text1"/>
          <w:sz w:val="26"/>
          <w:szCs w:val="26"/>
        </w:rPr>
        <w:t>perioda</w:t>
      </w:r>
      <w:r>
        <w:rPr>
          <w:color w:val="000000" w:themeColor="text1"/>
          <w:sz w:val="26"/>
          <w:szCs w:val="26"/>
        </w:rPr>
        <w:t xml:space="preserve"> veiktajām pārbaudēm (inspekcijām</w:t>
      </w:r>
      <w:r w:rsidR="00D117F5" w:rsidRPr="00A20290">
        <w:rPr>
          <w:color w:val="000000" w:themeColor="text1"/>
          <w:sz w:val="26"/>
          <w:szCs w:val="26"/>
        </w:rPr>
        <w:t>)</w:t>
      </w:r>
      <w:r w:rsidR="00352ABD" w:rsidRPr="00A20290">
        <w:rPr>
          <w:color w:val="000000" w:themeColor="text1"/>
          <w:sz w:val="26"/>
          <w:szCs w:val="26"/>
        </w:rPr>
        <w:t xml:space="preserve">, katra pārbaudītā </w:t>
      </w:r>
      <w:r w:rsidR="00273E4E">
        <w:rPr>
          <w:color w:val="000000" w:themeColor="text1"/>
          <w:sz w:val="26"/>
          <w:szCs w:val="26"/>
        </w:rPr>
        <w:t xml:space="preserve">zvērinātu revidentu </w:t>
      </w:r>
      <w:r w:rsidR="00352ABD" w:rsidRPr="00A20290">
        <w:rPr>
          <w:color w:val="000000" w:themeColor="text1"/>
          <w:sz w:val="26"/>
          <w:szCs w:val="26"/>
        </w:rPr>
        <w:t xml:space="preserve">prakse </w:t>
      </w:r>
      <w:r w:rsidR="00D67736">
        <w:rPr>
          <w:color w:val="000000" w:themeColor="text1"/>
          <w:sz w:val="26"/>
          <w:szCs w:val="26"/>
        </w:rPr>
        <w:t xml:space="preserve">ir </w:t>
      </w:r>
      <w:r w:rsidR="00352ABD" w:rsidRPr="00A20290">
        <w:rPr>
          <w:color w:val="000000" w:themeColor="text1"/>
          <w:sz w:val="26"/>
          <w:szCs w:val="26"/>
        </w:rPr>
        <w:t>saņ</w:t>
      </w:r>
      <w:r>
        <w:rPr>
          <w:color w:val="000000" w:themeColor="text1"/>
          <w:sz w:val="26"/>
          <w:szCs w:val="26"/>
        </w:rPr>
        <w:t>ē</w:t>
      </w:r>
      <w:r w:rsidR="00352ABD" w:rsidRPr="00A20290">
        <w:rPr>
          <w:color w:val="000000" w:themeColor="text1"/>
          <w:sz w:val="26"/>
          <w:szCs w:val="26"/>
        </w:rPr>
        <w:t>m</w:t>
      </w:r>
      <w:r w:rsidR="00D67736">
        <w:rPr>
          <w:color w:val="000000" w:themeColor="text1"/>
          <w:sz w:val="26"/>
          <w:szCs w:val="26"/>
        </w:rPr>
        <w:t>usi</w:t>
      </w:r>
      <w:r w:rsidR="00352ABD" w:rsidRPr="00A20290">
        <w:rPr>
          <w:color w:val="000000" w:themeColor="text1"/>
          <w:sz w:val="26"/>
          <w:szCs w:val="26"/>
        </w:rPr>
        <w:t xml:space="preserve"> novērtējumu (kategoriju).</w:t>
      </w:r>
      <w:r w:rsidR="00D117F5" w:rsidRPr="00A20290">
        <w:rPr>
          <w:sz w:val="26"/>
          <w:szCs w:val="26"/>
        </w:rPr>
        <w:t xml:space="preserve"> </w:t>
      </w:r>
    </w:p>
    <w:p w:rsidR="00AA7122" w:rsidRDefault="00AA7122" w:rsidP="00352ABD">
      <w:pPr>
        <w:jc w:val="both"/>
        <w:rPr>
          <w:sz w:val="26"/>
          <w:szCs w:val="26"/>
          <w:lang w:eastAsia="lv-LV"/>
        </w:rPr>
      </w:pPr>
    </w:p>
    <w:p w:rsidR="009A532F" w:rsidRDefault="00985CF3" w:rsidP="009A532F">
      <w:pPr>
        <w:jc w:val="right"/>
        <w:rPr>
          <w:sz w:val="26"/>
          <w:szCs w:val="26"/>
          <w:lang w:eastAsia="lv-LV"/>
        </w:rPr>
      </w:pPr>
      <w:r>
        <w:rPr>
          <w:sz w:val="26"/>
          <w:szCs w:val="26"/>
          <w:lang w:eastAsia="lv-LV"/>
        </w:rPr>
        <w:t>8</w:t>
      </w:r>
      <w:r w:rsidR="00FB1436">
        <w:rPr>
          <w:sz w:val="26"/>
          <w:szCs w:val="26"/>
          <w:lang w:eastAsia="lv-LV"/>
        </w:rPr>
        <w:t>.</w:t>
      </w:r>
      <w:r w:rsidR="00845488">
        <w:rPr>
          <w:sz w:val="26"/>
          <w:szCs w:val="26"/>
          <w:lang w:eastAsia="lv-LV"/>
        </w:rPr>
        <w:t> </w:t>
      </w:r>
      <w:r w:rsidR="00FB1436">
        <w:rPr>
          <w:sz w:val="26"/>
          <w:szCs w:val="26"/>
          <w:lang w:eastAsia="lv-LV"/>
        </w:rPr>
        <w:t>diagramma</w:t>
      </w:r>
    </w:p>
    <w:p w:rsidR="0097430A" w:rsidRPr="00250159" w:rsidRDefault="0097430A" w:rsidP="00250159">
      <w:pPr>
        <w:rPr>
          <w:sz w:val="16"/>
          <w:szCs w:val="26"/>
          <w:lang w:eastAsia="lv-LV"/>
        </w:rPr>
      </w:pPr>
    </w:p>
    <w:p w:rsidR="009A532F" w:rsidRPr="0097430A" w:rsidRDefault="009A532F" w:rsidP="0097430A">
      <w:pPr>
        <w:jc w:val="center"/>
        <w:rPr>
          <w:sz w:val="26"/>
          <w:szCs w:val="26"/>
          <w:u w:val="single"/>
          <w:lang w:eastAsia="lv-LV"/>
        </w:rPr>
      </w:pPr>
      <w:r w:rsidRPr="0097430A">
        <w:rPr>
          <w:sz w:val="26"/>
          <w:szCs w:val="26"/>
          <w:u w:val="single"/>
          <w:lang w:eastAsia="lv-LV"/>
        </w:rPr>
        <w:t xml:space="preserve">Piešķirtās novērtējuma kategorijas </w:t>
      </w:r>
      <w:r w:rsidRPr="0097430A">
        <w:rPr>
          <w:b/>
          <w:sz w:val="26"/>
          <w:szCs w:val="26"/>
          <w:u w:val="single"/>
          <w:lang w:eastAsia="lv-LV"/>
        </w:rPr>
        <w:t>6</w:t>
      </w:r>
      <w:r w:rsidRPr="0097430A">
        <w:rPr>
          <w:sz w:val="26"/>
          <w:szCs w:val="26"/>
          <w:u w:val="single"/>
          <w:lang w:eastAsia="lv-LV"/>
        </w:rPr>
        <w:t xml:space="preserve"> pārbaudei (inspekcijai) pakļauta</w:t>
      </w:r>
      <w:r w:rsidR="0097430A" w:rsidRPr="0097430A">
        <w:rPr>
          <w:sz w:val="26"/>
          <w:szCs w:val="26"/>
          <w:u w:val="single"/>
          <w:lang w:eastAsia="lv-LV"/>
        </w:rPr>
        <w:t>jām</w:t>
      </w:r>
      <w:r w:rsidR="00FB1436">
        <w:rPr>
          <w:sz w:val="26"/>
          <w:szCs w:val="26"/>
          <w:u w:val="single"/>
          <w:lang w:eastAsia="lv-LV"/>
        </w:rPr>
        <w:t xml:space="preserve"> zvērinātu revidentu</w:t>
      </w:r>
      <w:r w:rsidR="0097430A" w:rsidRPr="0097430A">
        <w:rPr>
          <w:sz w:val="26"/>
          <w:szCs w:val="26"/>
          <w:u w:val="single"/>
          <w:lang w:eastAsia="lv-LV"/>
        </w:rPr>
        <w:t xml:space="preserve"> praksēm</w:t>
      </w:r>
      <w:r w:rsidR="00AA7122">
        <w:rPr>
          <w:sz w:val="26"/>
          <w:szCs w:val="26"/>
          <w:u w:val="single"/>
          <w:lang w:eastAsia="lv-LV"/>
        </w:rPr>
        <w:t xml:space="preserve"> 2018.gada inspekciju </w:t>
      </w:r>
      <w:r w:rsidR="00917DCA">
        <w:rPr>
          <w:sz w:val="26"/>
          <w:szCs w:val="26"/>
          <w:u w:val="single"/>
          <w:lang w:eastAsia="lv-LV"/>
        </w:rPr>
        <w:t>period</w:t>
      </w:r>
      <w:r w:rsidR="00AA7122">
        <w:rPr>
          <w:sz w:val="26"/>
          <w:szCs w:val="26"/>
          <w:u w:val="single"/>
          <w:lang w:eastAsia="lv-LV"/>
        </w:rPr>
        <w:t>ā</w:t>
      </w:r>
    </w:p>
    <w:p w:rsidR="000A2D3A" w:rsidRPr="00352ABD" w:rsidRDefault="000A2D3A" w:rsidP="00352ABD">
      <w:pPr>
        <w:jc w:val="both"/>
        <w:rPr>
          <w:b/>
          <w:sz w:val="26"/>
          <w:szCs w:val="26"/>
        </w:rPr>
      </w:pPr>
    </w:p>
    <w:p w:rsidR="00352ABD" w:rsidRDefault="000A2D3A" w:rsidP="00D117F5">
      <w:pPr>
        <w:rPr>
          <w:b/>
          <w:sz w:val="30"/>
          <w:szCs w:val="30"/>
        </w:rPr>
      </w:pPr>
      <w:r>
        <w:rPr>
          <w:b/>
          <w:noProof/>
          <w:sz w:val="30"/>
          <w:szCs w:val="30"/>
          <w:lang w:eastAsia="lv-LV"/>
        </w:rPr>
        <w:drawing>
          <wp:inline distT="0" distB="0" distL="0" distR="0" wp14:anchorId="7F805929" wp14:editId="79E96484">
            <wp:extent cx="5274310" cy="2714625"/>
            <wp:effectExtent l="0" t="0" r="254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518C" w:rsidRPr="00250159" w:rsidRDefault="0051518C" w:rsidP="00D117F5">
      <w:pPr>
        <w:rPr>
          <w:b/>
          <w:sz w:val="12"/>
          <w:szCs w:val="30"/>
        </w:rPr>
      </w:pPr>
    </w:p>
    <w:p w:rsidR="00570DA7" w:rsidRDefault="00570DA7" w:rsidP="00250159">
      <w:pPr>
        <w:rPr>
          <w:sz w:val="26"/>
          <w:szCs w:val="26"/>
        </w:rPr>
      </w:pPr>
    </w:p>
    <w:p w:rsidR="00FB1436" w:rsidRDefault="008E0733" w:rsidP="00FB1436">
      <w:pPr>
        <w:jc w:val="right"/>
        <w:rPr>
          <w:sz w:val="26"/>
          <w:szCs w:val="26"/>
        </w:rPr>
      </w:pPr>
      <w:r>
        <w:rPr>
          <w:sz w:val="26"/>
          <w:szCs w:val="26"/>
        </w:rPr>
        <w:t>T</w:t>
      </w:r>
      <w:r w:rsidR="00570DA7" w:rsidRPr="00570DA7">
        <w:rPr>
          <w:sz w:val="26"/>
          <w:szCs w:val="26"/>
        </w:rPr>
        <w:t>abula</w:t>
      </w:r>
    </w:p>
    <w:p w:rsidR="00FB1436" w:rsidRPr="00250159" w:rsidRDefault="00FB1436" w:rsidP="00FB1436">
      <w:pPr>
        <w:jc w:val="right"/>
        <w:rPr>
          <w:sz w:val="16"/>
          <w:szCs w:val="26"/>
        </w:rPr>
      </w:pPr>
    </w:p>
    <w:p w:rsidR="00FB1436" w:rsidRPr="00250159" w:rsidRDefault="00FB1436" w:rsidP="00FB1436">
      <w:pPr>
        <w:jc w:val="center"/>
        <w:rPr>
          <w:sz w:val="26"/>
          <w:szCs w:val="26"/>
          <w:u w:val="single"/>
        </w:rPr>
      </w:pPr>
      <w:r w:rsidRPr="00250159">
        <w:rPr>
          <w:color w:val="000000" w:themeColor="text1"/>
          <w:sz w:val="26"/>
          <w:szCs w:val="26"/>
          <w:u w:val="single"/>
        </w:rPr>
        <w:t>2018.gada pārbaudēs (inspekcijās) konstatētie trūkumi</w:t>
      </w:r>
    </w:p>
    <w:p w:rsidR="00570DA7" w:rsidRPr="00570DA7" w:rsidRDefault="00570DA7" w:rsidP="00570DA7">
      <w:pPr>
        <w:jc w:val="right"/>
        <w:rPr>
          <w:sz w:val="26"/>
          <w:szCs w:val="26"/>
        </w:rPr>
      </w:pPr>
    </w:p>
    <w:tbl>
      <w:tblPr>
        <w:tblStyle w:val="TableGrid"/>
        <w:tblW w:w="10490" w:type="dxa"/>
        <w:tblInd w:w="-856" w:type="dxa"/>
        <w:tblLayout w:type="fixed"/>
        <w:tblLook w:val="04A0" w:firstRow="1" w:lastRow="0" w:firstColumn="1" w:lastColumn="0" w:noHBand="0" w:noVBand="1"/>
      </w:tblPr>
      <w:tblGrid>
        <w:gridCol w:w="567"/>
        <w:gridCol w:w="6521"/>
        <w:gridCol w:w="3402"/>
      </w:tblGrid>
      <w:tr w:rsidR="00DD16B3" w:rsidTr="003A0724">
        <w:tc>
          <w:tcPr>
            <w:tcW w:w="567" w:type="dxa"/>
          </w:tcPr>
          <w:p w:rsidR="00DD16B3" w:rsidRPr="00250159" w:rsidRDefault="00DD16B3" w:rsidP="00496F98">
            <w:pPr>
              <w:jc w:val="center"/>
              <w:rPr>
                <w:b/>
                <w:sz w:val="26"/>
                <w:szCs w:val="26"/>
              </w:rPr>
            </w:pPr>
          </w:p>
        </w:tc>
        <w:tc>
          <w:tcPr>
            <w:tcW w:w="6521" w:type="dxa"/>
          </w:tcPr>
          <w:p w:rsidR="00DD16B3" w:rsidRPr="00250159" w:rsidRDefault="00DD16B3" w:rsidP="00496F98">
            <w:pPr>
              <w:jc w:val="center"/>
              <w:rPr>
                <w:b/>
                <w:sz w:val="26"/>
                <w:szCs w:val="26"/>
              </w:rPr>
            </w:pPr>
            <w:r w:rsidRPr="00250159">
              <w:rPr>
                <w:b/>
                <w:sz w:val="26"/>
                <w:szCs w:val="26"/>
              </w:rPr>
              <w:t>Konstatētā trūkuma apraksts</w:t>
            </w:r>
          </w:p>
        </w:tc>
        <w:tc>
          <w:tcPr>
            <w:tcW w:w="3402" w:type="dxa"/>
          </w:tcPr>
          <w:p w:rsidR="00DD16B3" w:rsidRPr="00250159" w:rsidRDefault="00DD16B3" w:rsidP="00496F98">
            <w:pPr>
              <w:jc w:val="center"/>
              <w:rPr>
                <w:b/>
                <w:sz w:val="26"/>
                <w:szCs w:val="26"/>
              </w:rPr>
            </w:pPr>
            <w:r w:rsidRPr="00250159">
              <w:rPr>
                <w:b/>
                <w:sz w:val="26"/>
                <w:szCs w:val="26"/>
              </w:rPr>
              <w:t>Normatīvā regulējuma attiecīgā prasība, kas nav ievērota</w:t>
            </w:r>
          </w:p>
        </w:tc>
      </w:tr>
      <w:tr w:rsidR="00DD16B3" w:rsidTr="003A0724">
        <w:tc>
          <w:tcPr>
            <w:tcW w:w="567" w:type="dxa"/>
          </w:tcPr>
          <w:p w:rsidR="00DD16B3" w:rsidRPr="003A0724" w:rsidRDefault="00DD16B3" w:rsidP="003A0724">
            <w:pPr>
              <w:pStyle w:val="ListParagraph"/>
              <w:numPr>
                <w:ilvl w:val="0"/>
                <w:numId w:val="33"/>
              </w:numPr>
              <w:ind w:left="0" w:firstLine="0"/>
              <w:jc w:val="both"/>
              <w:rPr>
                <w:rFonts w:eastAsia="Times New Roman"/>
                <w:color w:val="000000"/>
                <w:lang w:eastAsia="lv-LV"/>
              </w:rPr>
            </w:pPr>
          </w:p>
        </w:tc>
        <w:tc>
          <w:tcPr>
            <w:tcW w:w="6521" w:type="dxa"/>
          </w:tcPr>
          <w:p w:rsidR="00DD16B3" w:rsidRPr="00F92348" w:rsidRDefault="00DD16B3" w:rsidP="004B71D7">
            <w:pPr>
              <w:jc w:val="both"/>
            </w:pPr>
            <w:r w:rsidRPr="00F92348">
              <w:rPr>
                <w:rFonts w:eastAsia="Times New Roman"/>
                <w:color w:val="000000"/>
                <w:lang w:eastAsia="lv-LV"/>
              </w:rPr>
              <w:t>Nav sniegta informācija Finanšu ministrijai kā kompetentajai iestādei par atklātības ziņojuma publicēšanu atbilstošajā tīmekļa vietnē.</w:t>
            </w:r>
          </w:p>
        </w:tc>
        <w:tc>
          <w:tcPr>
            <w:tcW w:w="3402" w:type="dxa"/>
          </w:tcPr>
          <w:p w:rsidR="00DD16B3" w:rsidRPr="00F92348" w:rsidRDefault="00DD16B3" w:rsidP="00DD16B3">
            <w:pPr>
              <w:jc w:val="both"/>
            </w:pPr>
            <w:r w:rsidRPr="00F92348">
              <w:rPr>
                <w:rFonts w:eastAsia="Times New Roman"/>
                <w:color w:val="000000"/>
                <w:lang w:eastAsia="lv-LV"/>
              </w:rPr>
              <w:t>Regulas Nr.537/2014 13.panta 1.punkt</w:t>
            </w:r>
            <w:r>
              <w:rPr>
                <w:rFonts w:eastAsia="Times New Roman"/>
                <w:color w:val="000000"/>
                <w:lang w:eastAsia="lv-LV"/>
              </w:rPr>
              <w:t>a</w:t>
            </w:r>
            <w:r w:rsidRPr="00F92348">
              <w:rPr>
                <w:rFonts w:eastAsia="Times New Roman"/>
                <w:color w:val="000000"/>
                <w:lang w:eastAsia="lv-LV"/>
              </w:rPr>
              <w:t xml:space="preserve"> un Revīzijas pakalpojumu likuma 37.</w:t>
            </w:r>
            <w:r w:rsidRPr="003A0724">
              <w:rPr>
                <w:rFonts w:eastAsia="Times New Roman"/>
                <w:color w:val="000000"/>
                <w:vertAlign w:val="superscript"/>
                <w:lang w:eastAsia="lv-LV"/>
              </w:rPr>
              <w:t>5</w:t>
            </w:r>
            <w:r>
              <w:rPr>
                <w:rFonts w:eastAsia="Times New Roman"/>
                <w:color w:val="000000"/>
                <w:lang w:eastAsia="lv-LV"/>
              </w:rPr>
              <w:t> panta pirmā daļa.</w:t>
            </w:r>
          </w:p>
        </w:tc>
      </w:tr>
      <w:tr w:rsidR="00DD16B3" w:rsidTr="003A0724">
        <w:tc>
          <w:tcPr>
            <w:tcW w:w="567" w:type="dxa"/>
          </w:tcPr>
          <w:p w:rsidR="00DD16B3" w:rsidRPr="003A0724" w:rsidRDefault="00DD16B3" w:rsidP="003A0724">
            <w:pPr>
              <w:pStyle w:val="ListParagraph"/>
              <w:numPr>
                <w:ilvl w:val="0"/>
                <w:numId w:val="33"/>
              </w:numPr>
              <w:ind w:left="0" w:firstLine="0"/>
              <w:jc w:val="both"/>
              <w:rPr>
                <w:rFonts w:eastAsia="Times New Roman"/>
                <w:color w:val="000000"/>
                <w:lang w:eastAsia="lv-LV"/>
              </w:rPr>
            </w:pPr>
          </w:p>
        </w:tc>
        <w:tc>
          <w:tcPr>
            <w:tcW w:w="6521" w:type="dxa"/>
          </w:tcPr>
          <w:p w:rsidR="00385C4F" w:rsidRPr="00385C4F" w:rsidRDefault="00273E4E" w:rsidP="004B71D7">
            <w:pPr>
              <w:jc w:val="both"/>
              <w:rPr>
                <w:rFonts w:eastAsia="Times New Roman"/>
                <w:color w:val="000000"/>
                <w:lang w:eastAsia="lv-LV"/>
              </w:rPr>
            </w:pPr>
            <w:r>
              <w:rPr>
                <w:rFonts w:eastAsia="Times New Roman"/>
                <w:color w:val="000000"/>
                <w:lang w:eastAsia="lv-LV"/>
              </w:rPr>
              <w:t>Zvērinātu revidentu p</w:t>
            </w:r>
            <w:r w:rsidR="00385C4F" w:rsidRPr="00F92348">
              <w:rPr>
                <w:rFonts w:eastAsia="Times New Roman"/>
                <w:color w:val="000000"/>
                <w:lang w:eastAsia="lv-LV"/>
              </w:rPr>
              <w:t>raksē nav ieviests atsevišķs reģistrs vai klientu uzskaites reģistrā iekļauta vietne iespējai reģistrēt visas rakstveida sūdzības un pretenzijas, kas saņemtas saistībā ar sniegtajiem revīzijas pakalpojumiem.</w:t>
            </w:r>
          </w:p>
        </w:tc>
        <w:tc>
          <w:tcPr>
            <w:tcW w:w="3402" w:type="dxa"/>
          </w:tcPr>
          <w:p w:rsidR="00DD16B3" w:rsidRPr="00385C4F" w:rsidRDefault="00385C4F" w:rsidP="00385C4F">
            <w:r w:rsidRPr="00F92348">
              <w:rPr>
                <w:rFonts w:eastAsia="Times New Roman"/>
                <w:color w:val="000000"/>
                <w:lang w:eastAsia="lv-LV"/>
              </w:rPr>
              <w:t>MK Noteikumu Nr.75</w:t>
            </w:r>
            <w:r>
              <w:rPr>
                <w:rFonts w:eastAsia="Times New Roman"/>
                <w:color w:val="000000"/>
                <w:lang w:eastAsia="lv-LV"/>
              </w:rPr>
              <w:t xml:space="preserve"> 28.punkts.</w:t>
            </w:r>
          </w:p>
        </w:tc>
      </w:tr>
      <w:tr w:rsidR="00DD16B3" w:rsidTr="003A0724">
        <w:tc>
          <w:tcPr>
            <w:tcW w:w="567" w:type="dxa"/>
          </w:tcPr>
          <w:p w:rsidR="00DD16B3" w:rsidRPr="003A0724" w:rsidRDefault="00DD16B3" w:rsidP="003A0724">
            <w:pPr>
              <w:pStyle w:val="ListParagraph"/>
              <w:numPr>
                <w:ilvl w:val="0"/>
                <w:numId w:val="33"/>
              </w:numPr>
              <w:ind w:left="0" w:firstLine="0"/>
              <w:jc w:val="both"/>
              <w:rPr>
                <w:rFonts w:eastAsia="Times New Roman"/>
                <w:color w:val="000000"/>
                <w:lang w:eastAsia="lv-LV"/>
              </w:rPr>
            </w:pPr>
          </w:p>
        </w:tc>
        <w:tc>
          <w:tcPr>
            <w:tcW w:w="6521" w:type="dxa"/>
          </w:tcPr>
          <w:p w:rsidR="00DD16B3" w:rsidRPr="00385C4F" w:rsidRDefault="00385C4F" w:rsidP="004B71D7">
            <w:pPr>
              <w:jc w:val="both"/>
              <w:rPr>
                <w:rFonts w:eastAsia="Times New Roman"/>
                <w:color w:val="000000"/>
                <w:lang w:eastAsia="lv-LV"/>
              </w:rPr>
            </w:pPr>
            <w:r w:rsidRPr="00F92348">
              <w:rPr>
                <w:rFonts w:eastAsia="Times New Roman"/>
                <w:color w:val="000000"/>
                <w:lang w:eastAsia="lv-LV"/>
              </w:rPr>
              <w:t>Publicētajā atklātības ziņojumā par pēdējo veikto kvalitātes kontroles pārbaudi nav sniegta pilnīga informācija par pēdējās veiktās kvalitātes kontroles veicējiem.</w:t>
            </w:r>
          </w:p>
        </w:tc>
        <w:tc>
          <w:tcPr>
            <w:tcW w:w="3402" w:type="dxa"/>
          </w:tcPr>
          <w:p w:rsidR="00DD16B3" w:rsidRPr="00F92348" w:rsidRDefault="00385C4F" w:rsidP="007E1A82">
            <w:pPr>
              <w:jc w:val="both"/>
            </w:pPr>
            <w:r w:rsidRPr="00385C4F">
              <w:rPr>
                <w:rFonts w:eastAsia="Times New Roman"/>
                <w:color w:val="000000"/>
                <w:lang w:eastAsia="lv-LV"/>
              </w:rPr>
              <w:t>Regulas Nr.537/2014 13.panta 2.punkta e) apakšpunkts</w:t>
            </w:r>
            <w:r>
              <w:rPr>
                <w:rFonts w:eastAsia="Times New Roman"/>
                <w:color w:val="000000"/>
                <w:lang w:eastAsia="lv-LV"/>
              </w:rPr>
              <w:t>.</w:t>
            </w:r>
          </w:p>
        </w:tc>
      </w:tr>
      <w:tr w:rsidR="00DD16B3" w:rsidTr="003A0724">
        <w:tc>
          <w:tcPr>
            <w:tcW w:w="567" w:type="dxa"/>
          </w:tcPr>
          <w:p w:rsidR="00DD16B3" w:rsidRPr="003A0724" w:rsidRDefault="00DD16B3" w:rsidP="003A0724">
            <w:pPr>
              <w:pStyle w:val="ListParagraph"/>
              <w:numPr>
                <w:ilvl w:val="0"/>
                <w:numId w:val="33"/>
              </w:numPr>
              <w:ind w:left="0" w:firstLine="0"/>
              <w:jc w:val="both"/>
              <w:rPr>
                <w:rFonts w:eastAsia="Times New Roman"/>
                <w:color w:val="000000"/>
                <w:lang w:eastAsia="lv-LV"/>
              </w:rPr>
            </w:pPr>
          </w:p>
        </w:tc>
        <w:tc>
          <w:tcPr>
            <w:tcW w:w="6521" w:type="dxa"/>
          </w:tcPr>
          <w:p w:rsidR="00DD16B3" w:rsidRPr="00F92348" w:rsidRDefault="00DD16B3" w:rsidP="00DD16B3">
            <w:pPr>
              <w:jc w:val="both"/>
            </w:pPr>
            <w:r w:rsidRPr="00F92348">
              <w:rPr>
                <w:rFonts w:eastAsia="Times New Roman"/>
                <w:color w:val="000000"/>
                <w:lang w:eastAsia="lv-LV"/>
              </w:rPr>
              <w:t>Pārbaudītā atsevišķa revīzijas uzdevuma ietvaros konstatēts, ka nav ievērota 200.</w:t>
            </w:r>
            <w:r>
              <w:rPr>
                <w:rFonts w:eastAsia="Times New Roman"/>
                <w:color w:val="000000"/>
                <w:lang w:eastAsia="lv-LV"/>
              </w:rPr>
              <w:t> </w:t>
            </w:r>
            <w:r w:rsidRPr="00F92348">
              <w:rPr>
                <w:rFonts w:eastAsia="Times New Roman"/>
                <w:color w:val="000000"/>
                <w:lang w:eastAsia="lv-LV"/>
              </w:rPr>
              <w:t>SRS "Neatkarīga revidenta vispārējie mērķi un revīzijas veikšana atbilstoši starptautisko revīzijas standartu prasībām" noteiktā prasība attiecībā uz neatkarīga revidenta ziņojuma satura atbilstību normatīvā regulējuma prasībām. Piemēram, revidenta ziņojumā nav iekļauti galvenie revīzijas jautājumi un revidenta ziņojuma forma nav izvēlēta atbilstoši regulas Nr.</w:t>
            </w:r>
            <w:r>
              <w:rPr>
                <w:rFonts w:eastAsia="Times New Roman"/>
                <w:color w:val="000000"/>
                <w:lang w:eastAsia="lv-LV"/>
              </w:rPr>
              <w:t> </w:t>
            </w:r>
            <w:r w:rsidRPr="00F92348">
              <w:rPr>
                <w:rFonts w:eastAsia="Times New Roman"/>
                <w:color w:val="000000"/>
                <w:lang w:eastAsia="lv-LV"/>
              </w:rPr>
              <w:t xml:space="preserve">537/2014 prasībām. </w:t>
            </w:r>
          </w:p>
        </w:tc>
        <w:tc>
          <w:tcPr>
            <w:tcW w:w="3402" w:type="dxa"/>
          </w:tcPr>
          <w:p w:rsidR="00DD16B3" w:rsidRPr="007E1A82" w:rsidRDefault="00DD16B3" w:rsidP="00DD16B3">
            <w:pPr>
              <w:rPr>
                <w:rFonts w:eastAsia="Times New Roman"/>
                <w:lang w:eastAsia="lv-LV"/>
              </w:rPr>
            </w:pPr>
            <w:r w:rsidRPr="00F92348">
              <w:rPr>
                <w:rFonts w:eastAsia="Times New Roman"/>
                <w:color w:val="000000"/>
                <w:lang w:eastAsia="lv-LV"/>
              </w:rPr>
              <w:t>Regulas Nr.537/2014 10.panta 2.punkt</w:t>
            </w:r>
            <w:r>
              <w:rPr>
                <w:rFonts w:eastAsia="Times New Roman"/>
                <w:color w:val="000000"/>
                <w:lang w:eastAsia="lv-LV"/>
              </w:rPr>
              <w:t>s</w:t>
            </w:r>
            <w:r w:rsidRPr="00F92348">
              <w:rPr>
                <w:rFonts w:eastAsia="Times New Roman"/>
                <w:color w:val="000000"/>
                <w:lang w:eastAsia="lv-LV"/>
              </w:rPr>
              <w:t xml:space="preserve"> un 701.SRS "Ziņošana par galvenajiem revīzijas jautājumiem neatkarīga revidenta ziņojumā".</w:t>
            </w:r>
          </w:p>
        </w:tc>
      </w:tr>
      <w:tr w:rsidR="00DD16B3" w:rsidTr="003A0724">
        <w:tc>
          <w:tcPr>
            <w:tcW w:w="567" w:type="dxa"/>
          </w:tcPr>
          <w:p w:rsidR="00DD16B3" w:rsidRPr="00F92348" w:rsidRDefault="00DD16B3" w:rsidP="003A0724">
            <w:pPr>
              <w:pStyle w:val="ListParagraph"/>
              <w:numPr>
                <w:ilvl w:val="0"/>
                <w:numId w:val="33"/>
              </w:numPr>
              <w:ind w:left="0" w:firstLine="0"/>
              <w:jc w:val="both"/>
            </w:pPr>
          </w:p>
        </w:tc>
        <w:tc>
          <w:tcPr>
            <w:tcW w:w="6521" w:type="dxa"/>
          </w:tcPr>
          <w:p w:rsidR="00DD16B3" w:rsidRPr="00F92348" w:rsidRDefault="00DD16B3" w:rsidP="004B71D7">
            <w:pPr>
              <w:jc w:val="both"/>
              <w:rPr>
                <w:color w:val="000000" w:themeColor="text1"/>
              </w:rPr>
            </w:pPr>
            <w:r w:rsidRPr="00F92348">
              <w:t>Pārbaudītā atsevišķa revīzijas uzdevuma ietvaros tika konstatēts, ka nav ievērota 210.</w:t>
            </w:r>
            <w:r>
              <w:t> </w:t>
            </w:r>
            <w:r w:rsidRPr="00F92348">
              <w:t xml:space="preserve">SRS "Vienošanās par revīzijas uzdevuma nosacījumiem” 6.(b) (i) noteiktā prasība par </w:t>
            </w:r>
            <w:r w:rsidRPr="00F92348">
              <w:rPr>
                <w:color w:val="000000" w:themeColor="text1"/>
              </w:rPr>
              <w:t xml:space="preserve">finanšu pārskata un tā pielikumu noformēšanas prasību atbilstību normatīvajam regulējumam. </w:t>
            </w:r>
            <w:r>
              <w:rPr>
                <w:color w:val="000000" w:themeColor="text1"/>
              </w:rPr>
              <w:t>K</w:t>
            </w:r>
            <w:r w:rsidRPr="00F92348">
              <w:rPr>
                <w:color w:val="000000" w:themeColor="text1"/>
              </w:rPr>
              <w:t>onstatēts, ka atšķirībā no citām finanšu pārskata daļām finanšu pārskata pielikumā:</w:t>
            </w:r>
          </w:p>
          <w:p w:rsidR="00DD16B3" w:rsidRPr="00F92348" w:rsidRDefault="00DD16B3" w:rsidP="004B71D7">
            <w:pPr>
              <w:jc w:val="both"/>
              <w:rPr>
                <w:color w:val="000000" w:themeColor="text1"/>
              </w:rPr>
            </w:pPr>
            <w:r w:rsidRPr="00F92348">
              <w:rPr>
                <w:color w:val="000000" w:themeColor="text1"/>
              </w:rPr>
              <w:t>- nav klienta vadības parakst</w:t>
            </w:r>
            <w:r>
              <w:rPr>
                <w:color w:val="000000" w:themeColor="text1"/>
              </w:rPr>
              <w:t>a</w:t>
            </w:r>
            <w:r w:rsidRPr="00F92348">
              <w:rPr>
                <w:color w:val="000000" w:themeColor="text1"/>
              </w:rPr>
              <w:t>;</w:t>
            </w:r>
          </w:p>
          <w:p w:rsidR="00DD16B3" w:rsidRPr="00F92348" w:rsidRDefault="00DD16B3" w:rsidP="004B71D7">
            <w:pPr>
              <w:jc w:val="both"/>
            </w:pPr>
            <w:r w:rsidRPr="00F92348">
              <w:rPr>
                <w:color w:val="000000" w:themeColor="text1"/>
              </w:rPr>
              <w:t>- nav norādīts tā sagatavošanas datums.</w:t>
            </w:r>
          </w:p>
        </w:tc>
        <w:tc>
          <w:tcPr>
            <w:tcW w:w="3402" w:type="dxa"/>
          </w:tcPr>
          <w:p w:rsidR="00DD16B3" w:rsidRPr="00F92348" w:rsidRDefault="00DD16B3" w:rsidP="004B71D7">
            <w:pPr>
              <w:jc w:val="both"/>
            </w:pPr>
            <w:r w:rsidRPr="002E28BC">
              <w:t>210.</w:t>
            </w:r>
            <w:r>
              <w:t> </w:t>
            </w:r>
            <w:r w:rsidRPr="002E28BC">
              <w:t>SRS “Vienošanās par revīzijas uzdevuma nosacījumiem” prasība attiecībā uz finanšu pārskata pielikumu noformēšanu</w:t>
            </w:r>
            <w:r w:rsidRPr="00F92348">
              <w:t>.</w:t>
            </w:r>
          </w:p>
        </w:tc>
      </w:tr>
      <w:tr w:rsidR="00DD16B3" w:rsidTr="003A0724">
        <w:tc>
          <w:tcPr>
            <w:tcW w:w="567" w:type="dxa"/>
          </w:tcPr>
          <w:p w:rsidR="00DD16B3" w:rsidRPr="00F92348" w:rsidRDefault="00DD16B3" w:rsidP="003A0724">
            <w:pPr>
              <w:pStyle w:val="ListParagraph"/>
              <w:numPr>
                <w:ilvl w:val="0"/>
                <w:numId w:val="33"/>
              </w:numPr>
              <w:ind w:left="0" w:firstLine="0"/>
              <w:jc w:val="both"/>
            </w:pPr>
          </w:p>
        </w:tc>
        <w:tc>
          <w:tcPr>
            <w:tcW w:w="6521" w:type="dxa"/>
          </w:tcPr>
          <w:p w:rsidR="00DD16B3" w:rsidRPr="00F92348" w:rsidRDefault="00DD16B3" w:rsidP="00DD16B3">
            <w:pPr>
              <w:jc w:val="both"/>
            </w:pPr>
            <w:r w:rsidRPr="00F92348">
              <w:t>Pārbaudītā atsevišķa revīzijas uzdevuma ietvaros konstatēts, ka nav ievērota 300.</w:t>
            </w:r>
            <w:r>
              <w:t> </w:t>
            </w:r>
            <w:r w:rsidRPr="00F92348">
              <w:t>SRS “Finanšu pārskatu revīzijas plānošana” prasība attiecībā uz detalizāciju laika grafika un budžeta izstrādi (plānošanu).</w:t>
            </w:r>
          </w:p>
        </w:tc>
        <w:tc>
          <w:tcPr>
            <w:tcW w:w="3402" w:type="dxa"/>
          </w:tcPr>
          <w:p w:rsidR="00DD16B3" w:rsidRPr="00F92348" w:rsidRDefault="00DD16B3" w:rsidP="007E1A82">
            <w:pPr>
              <w:jc w:val="both"/>
            </w:pPr>
            <w:r w:rsidRPr="00F92348">
              <w:t>300.</w:t>
            </w:r>
            <w:r>
              <w:t> </w:t>
            </w:r>
            <w:r w:rsidRPr="00F92348">
              <w:t>SRS “Finanšu pārskatu revīzijas plānošana” prasīb</w:t>
            </w:r>
            <w:r>
              <w:t>a</w:t>
            </w:r>
            <w:r w:rsidRPr="00F92348">
              <w:t xml:space="preserve"> attiecībā uz detalizāciju laika grafik</w:t>
            </w:r>
            <w:r>
              <w:t>u</w:t>
            </w:r>
            <w:r w:rsidRPr="00F92348">
              <w:t xml:space="preserve"> un budžeta izstrād</w:t>
            </w:r>
            <w:r>
              <w:t>i.</w:t>
            </w:r>
          </w:p>
        </w:tc>
      </w:tr>
      <w:tr w:rsidR="00DD16B3" w:rsidTr="003A0724">
        <w:tc>
          <w:tcPr>
            <w:tcW w:w="567" w:type="dxa"/>
          </w:tcPr>
          <w:p w:rsidR="00DD16B3" w:rsidRDefault="00DD16B3" w:rsidP="003A0724">
            <w:pPr>
              <w:pStyle w:val="ListParagraph"/>
              <w:numPr>
                <w:ilvl w:val="0"/>
                <w:numId w:val="33"/>
              </w:numPr>
              <w:ind w:left="0" w:firstLine="0"/>
              <w:jc w:val="both"/>
            </w:pPr>
          </w:p>
        </w:tc>
        <w:tc>
          <w:tcPr>
            <w:tcW w:w="6521" w:type="dxa"/>
          </w:tcPr>
          <w:p w:rsidR="00DD16B3" w:rsidRPr="00F92348" w:rsidRDefault="00273E4E" w:rsidP="00E84CAD">
            <w:pPr>
              <w:jc w:val="both"/>
            </w:pPr>
            <w:r>
              <w:t xml:space="preserve">Zvērinātu revidentu </w:t>
            </w:r>
            <w:r w:rsidR="00511A82">
              <w:t>p</w:t>
            </w:r>
            <w:r w:rsidR="00DD16B3" w:rsidRPr="00D12220">
              <w:t xml:space="preserve">rakse nav pilnībā ievērojusi Revīzijas pakalpojumu likuma 42.panta trešās daļas prasību saistībā ar zvērinātu revidentu </w:t>
            </w:r>
            <w:r w:rsidR="00E84CAD">
              <w:t>prakses</w:t>
            </w:r>
            <w:r w:rsidR="00DD16B3" w:rsidRPr="00D12220">
              <w:t xml:space="preserve"> civiltiesiskās atbildības apdrošināšanas</w:t>
            </w:r>
            <w:r w:rsidR="00DD16B3">
              <w:t xml:space="preserve"> (turpmāk - CTA)</w:t>
            </w:r>
            <w:r w:rsidR="00DD16B3" w:rsidRPr="00D12220">
              <w:t xml:space="preserve"> minimālo atbildības limitu, sniedzot revīzijas pakalpojumu SNS</w:t>
            </w:r>
            <w:r w:rsidR="00DD16B3">
              <w:t>.</w:t>
            </w:r>
            <w:r w:rsidR="00D32E85">
              <w:rPr>
                <w:rStyle w:val="FootnoteReference"/>
              </w:rPr>
              <w:footnoteReference w:id="1"/>
            </w:r>
          </w:p>
        </w:tc>
        <w:tc>
          <w:tcPr>
            <w:tcW w:w="3402" w:type="dxa"/>
          </w:tcPr>
          <w:p w:rsidR="00DD16B3" w:rsidRPr="00F92348" w:rsidRDefault="00DD16B3" w:rsidP="00496F98">
            <w:pPr>
              <w:jc w:val="both"/>
            </w:pPr>
            <w:r w:rsidRPr="00D12220">
              <w:t>Revīzijas pakalpojumu likuma 42.panta 3.daļa</w:t>
            </w:r>
            <w:r>
              <w:t>.</w:t>
            </w:r>
          </w:p>
        </w:tc>
      </w:tr>
    </w:tbl>
    <w:p w:rsidR="00250159" w:rsidRDefault="00250159" w:rsidP="00250159">
      <w:pPr>
        <w:rPr>
          <w:sz w:val="26"/>
          <w:szCs w:val="26"/>
        </w:rPr>
      </w:pPr>
    </w:p>
    <w:p w:rsidR="00A20290" w:rsidRDefault="00250159" w:rsidP="00570DA7">
      <w:pPr>
        <w:jc w:val="right"/>
        <w:rPr>
          <w:sz w:val="26"/>
          <w:szCs w:val="26"/>
        </w:rPr>
      </w:pPr>
      <w:r>
        <w:rPr>
          <w:sz w:val="26"/>
          <w:szCs w:val="26"/>
        </w:rPr>
        <w:t>9</w:t>
      </w:r>
      <w:r w:rsidR="00570DA7" w:rsidRPr="00570DA7">
        <w:rPr>
          <w:sz w:val="26"/>
          <w:szCs w:val="26"/>
        </w:rPr>
        <w:t>.</w:t>
      </w:r>
      <w:r w:rsidR="00DD16B3">
        <w:rPr>
          <w:sz w:val="26"/>
          <w:szCs w:val="26"/>
        </w:rPr>
        <w:t> </w:t>
      </w:r>
      <w:r>
        <w:rPr>
          <w:sz w:val="26"/>
          <w:szCs w:val="26"/>
        </w:rPr>
        <w:t>diagramma</w:t>
      </w:r>
    </w:p>
    <w:p w:rsidR="00570DA7" w:rsidRPr="00250159" w:rsidRDefault="00570DA7" w:rsidP="00570DA7">
      <w:pPr>
        <w:jc w:val="right"/>
        <w:rPr>
          <w:sz w:val="14"/>
          <w:szCs w:val="26"/>
        </w:rPr>
      </w:pPr>
    </w:p>
    <w:p w:rsidR="00171F59" w:rsidRDefault="00570DA7" w:rsidP="00250159">
      <w:pPr>
        <w:jc w:val="center"/>
        <w:rPr>
          <w:sz w:val="26"/>
          <w:szCs w:val="26"/>
          <w:u w:val="single"/>
        </w:rPr>
      </w:pPr>
      <w:r w:rsidRPr="00570DA7">
        <w:rPr>
          <w:sz w:val="26"/>
          <w:szCs w:val="26"/>
          <w:u w:val="single"/>
        </w:rPr>
        <w:t xml:space="preserve">Konstatētie trūkumi </w:t>
      </w:r>
      <w:r w:rsidRPr="00365256">
        <w:rPr>
          <w:b/>
          <w:sz w:val="26"/>
          <w:szCs w:val="26"/>
          <w:u w:val="single"/>
        </w:rPr>
        <w:t>6</w:t>
      </w:r>
      <w:r w:rsidRPr="00570DA7">
        <w:rPr>
          <w:sz w:val="26"/>
          <w:szCs w:val="26"/>
          <w:u w:val="single"/>
        </w:rPr>
        <w:t xml:space="preserve"> </w:t>
      </w:r>
      <w:r w:rsidRPr="00BD73E3">
        <w:rPr>
          <w:sz w:val="26"/>
          <w:szCs w:val="26"/>
          <w:u w:val="single"/>
        </w:rPr>
        <w:t>pārbaudītajās zvērinātu revidentu praksēs</w:t>
      </w:r>
    </w:p>
    <w:p w:rsidR="00250159" w:rsidRPr="00250159" w:rsidRDefault="00250159" w:rsidP="00250159">
      <w:pPr>
        <w:jc w:val="center"/>
        <w:rPr>
          <w:sz w:val="12"/>
          <w:szCs w:val="26"/>
          <w:u w:val="single"/>
        </w:rPr>
      </w:pPr>
    </w:p>
    <w:p w:rsidR="00570DA7" w:rsidRDefault="004416D7" w:rsidP="00250159">
      <w:pPr>
        <w:jc w:val="center"/>
        <w:rPr>
          <w:b/>
          <w:sz w:val="30"/>
          <w:szCs w:val="30"/>
        </w:rPr>
      </w:pPr>
      <w:r>
        <w:rPr>
          <w:noProof/>
          <w:sz w:val="30"/>
          <w:szCs w:val="30"/>
          <w:lang w:eastAsia="lv-LV"/>
        </w:rPr>
        <w:drawing>
          <wp:inline distT="0" distB="0" distL="0" distR="0" wp14:anchorId="5563DA7F" wp14:editId="25CB0333">
            <wp:extent cx="5274310" cy="3225800"/>
            <wp:effectExtent l="0" t="0" r="2540" b="127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649A" w:rsidRDefault="00B3649A" w:rsidP="00250159">
      <w:pPr>
        <w:jc w:val="center"/>
        <w:rPr>
          <w:b/>
          <w:sz w:val="30"/>
          <w:szCs w:val="30"/>
        </w:rPr>
      </w:pPr>
    </w:p>
    <w:p w:rsidR="00B3649A" w:rsidRDefault="00B3649A" w:rsidP="00250159">
      <w:pPr>
        <w:jc w:val="center"/>
        <w:rPr>
          <w:b/>
          <w:sz w:val="30"/>
          <w:szCs w:val="30"/>
        </w:rPr>
      </w:pPr>
    </w:p>
    <w:p w:rsidR="009535EE" w:rsidRPr="00831A36" w:rsidRDefault="00EE6F8A" w:rsidP="00250159">
      <w:pPr>
        <w:pStyle w:val="Heading1"/>
        <w:numPr>
          <w:ilvl w:val="0"/>
          <w:numId w:val="23"/>
        </w:numPr>
        <w:jc w:val="center"/>
        <w:rPr>
          <w:rFonts w:ascii="Times New Roman" w:hAnsi="Times New Roman" w:cs="Times New Roman"/>
          <w:lang w:val="lv-LV"/>
        </w:rPr>
      </w:pPr>
      <w:bookmarkStart w:id="3" w:name="_Toc536184842"/>
      <w:r w:rsidRPr="00831A36">
        <w:rPr>
          <w:rFonts w:ascii="Times New Roman" w:hAnsi="Times New Roman" w:cs="Times New Roman"/>
          <w:lang w:val="lv-LV"/>
        </w:rPr>
        <w:t>Veicamo pasākumu kopsavilkums saistībā ar pārbaužu (inspekciju) ieteikumu ieviešanu</w:t>
      </w:r>
      <w:bookmarkEnd w:id="3"/>
    </w:p>
    <w:p w:rsidR="009B717C" w:rsidRPr="00250159" w:rsidRDefault="009B717C" w:rsidP="009B717C">
      <w:pPr>
        <w:rPr>
          <w:sz w:val="14"/>
        </w:rPr>
      </w:pPr>
    </w:p>
    <w:p w:rsidR="000609EE" w:rsidRDefault="009B717C" w:rsidP="00250159">
      <w:pPr>
        <w:ind w:firstLine="720"/>
        <w:jc w:val="both"/>
        <w:rPr>
          <w:sz w:val="26"/>
          <w:szCs w:val="26"/>
        </w:rPr>
      </w:pPr>
      <w:r w:rsidRPr="00690A23">
        <w:rPr>
          <w:sz w:val="26"/>
          <w:szCs w:val="26"/>
        </w:rPr>
        <w:t xml:space="preserve">Saskaņā ar </w:t>
      </w:r>
      <w:r w:rsidR="0085572C" w:rsidRPr="00690A23">
        <w:rPr>
          <w:sz w:val="26"/>
          <w:szCs w:val="26"/>
        </w:rPr>
        <w:t xml:space="preserve">MK </w:t>
      </w:r>
      <w:r w:rsidRPr="00690A23">
        <w:rPr>
          <w:sz w:val="26"/>
          <w:szCs w:val="26"/>
        </w:rPr>
        <w:t>Noteikumu Nr.136 27.punktu</w:t>
      </w:r>
      <w:r w:rsidR="0085572C" w:rsidRPr="00690A23">
        <w:rPr>
          <w:sz w:val="26"/>
          <w:szCs w:val="26"/>
        </w:rPr>
        <w:t xml:space="preserve"> Finanšu ministrija katru gadu līdz 31. janvārim apkopo iepriekšējā kalendāra gadā veikto pārbaužu rezultātus – informāciju par visu attiecīgajā gadā veikto pārbaužu konstatējumiem un sniegtajiem ieteikumiem. Pilnvaroto</w:t>
      </w:r>
      <w:r w:rsidRPr="00690A23">
        <w:rPr>
          <w:sz w:val="26"/>
          <w:szCs w:val="26"/>
        </w:rPr>
        <w:t xml:space="preserve"> pārstāv</w:t>
      </w:r>
      <w:r w:rsidR="0085572C" w:rsidRPr="00690A23">
        <w:rPr>
          <w:sz w:val="26"/>
          <w:szCs w:val="26"/>
        </w:rPr>
        <w:t>ju</w:t>
      </w:r>
      <w:r w:rsidRPr="00690A23">
        <w:rPr>
          <w:sz w:val="26"/>
          <w:szCs w:val="26"/>
        </w:rPr>
        <w:t xml:space="preserve"> sagatavo</w:t>
      </w:r>
      <w:r w:rsidR="00212CAC" w:rsidRPr="00690A23">
        <w:rPr>
          <w:sz w:val="26"/>
          <w:szCs w:val="26"/>
        </w:rPr>
        <w:t>tais</w:t>
      </w:r>
      <w:r w:rsidRPr="00690A23">
        <w:rPr>
          <w:sz w:val="26"/>
          <w:szCs w:val="26"/>
        </w:rPr>
        <w:t xml:space="preserve"> </w:t>
      </w:r>
      <w:r w:rsidR="0085572C" w:rsidRPr="00690A23">
        <w:rPr>
          <w:sz w:val="26"/>
          <w:szCs w:val="26"/>
        </w:rPr>
        <w:t>Pārbaužu apkopojums ietver visus</w:t>
      </w:r>
      <w:r w:rsidR="00212CAC" w:rsidRPr="00690A23">
        <w:rPr>
          <w:sz w:val="26"/>
          <w:szCs w:val="26"/>
        </w:rPr>
        <w:t xml:space="preserve"> pārbaudīto</w:t>
      </w:r>
      <w:r w:rsidR="00925A7A">
        <w:rPr>
          <w:sz w:val="26"/>
          <w:szCs w:val="26"/>
        </w:rPr>
        <w:t xml:space="preserve"> prakšu p</w:t>
      </w:r>
      <w:r w:rsidR="0085572C" w:rsidRPr="00690A23">
        <w:rPr>
          <w:sz w:val="26"/>
          <w:szCs w:val="26"/>
        </w:rPr>
        <w:t>ārbaužu protokolos iekļautos</w:t>
      </w:r>
      <w:r w:rsidRPr="00690A23">
        <w:rPr>
          <w:sz w:val="26"/>
          <w:szCs w:val="26"/>
        </w:rPr>
        <w:t xml:space="preserve"> </w:t>
      </w:r>
      <w:r w:rsidR="0085572C" w:rsidRPr="00690A23">
        <w:rPr>
          <w:sz w:val="26"/>
          <w:szCs w:val="26"/>
        </w:rPr>
        <w:t>ieteikumus</w:t>
      </w:r>
      <w:r w:rsidRPr="00690A23">
        <w:rPr>
          <w:sz w:val="26"/>
          <w:szCs w:val="26"/>
        </w:rPr>
        <w:t>,</w:t>
      </w:r>
      <w:r w:rsidR="0085572C" w:rsidRPr="00690A23">
        <w:rPr>
          <w:sz w:val="26"/>
          <w:szCs w:val="26"/>
        </w:rPr>
        <w:t xml:space="preserve"> </w:t>
      </w:r>
      <w:r w:rsidR="00DD16B3">
        <w:rPr>
          <w:sz w:val="26"/>
          <w:szCs w:val="26"/>
        </w:rPr>
        <w:t>par</w:t>
      </w:r>
      <w:r w:rsidR="00DD16B3" w:rsidRPr="00690A23">
        <w:rPr>
          <w:sz w:val="26"/>
          <w:szCs w:val="26"/>
        </w:rPr>
        <w:t xml:space="preserve"> </w:t>
      </w:r>
      <w:r w:rsidR="00212CAC" w:rsidRPr="00690A23">
        <w:rPr>
          <w:sz w:val="26"/>
          <w:szCs w:val="26"/>
        </w:rPr>
        <w:t>kuriem</w:t>
      </w:r>
      <w:r w:rsidR="0085572C" w:rsidRPr="00690A23">
        <w:rPr>
          <w:sz w:val="26"/>
          <w:szCs w:val="26"/>
        </w:rPr>
        <w:t xml:space="preserve"> </w:t>
      </w:r>
      <w:r w:rsidRPr="00690A23">
        <w:rPr>
          <w:sz w:val="26"/>
          <w:szCs w:val="26"/>
        </w:rPr>
        <w:t xml:space="preserve">pārbaudāmā </w:t>
      </w:r>
      <w:r w:rsidR="00273E4E">
        <w:rPr>
          <w:sz w:val="26"/>
          <w:szCs w:val="26"/>
        </w:rPr>
        <w:t xml:space="preserve">zvērinātu revidentu </w:t>
      </w:r>
      <w:r w:rsidRPr="00690A23">
        <w:rPr>
          <w:sz w:val="26"/>
          <w:szCs w:val="26"/>
        </w:rPr>
        <w:t>prakse iesnie</w:t>
      </w:r>
      <w:r w:rsidR="0085572C" w:rsidRPr="00690A23">
        <w:rPr>
          <w:sz w:val="26"/>
          <w:szCs w:val="26"/>
        </w:rPr>
        <w:t>dz</w:t>
      </w:r>
      <w:r w:rsidR="00212CAC" w:rsidRPr="00690A23">
        <w:rPr>
          <w:sz w:val="26"/>
          <w:szCs w:val="26"/>
        </w:rPr>
        <w:t xml:space="preserve"> </w:t>
      </w:r>
      <w:r w:rsidR="00925A7A">
        <w:rPr>
          <w:sz w:val="26"/>
          <w:szCs w:val="26"/>
        </w:rPr>
        <w:t>p</w:t>
      </w:r>
      <w:r w:rsidRPr="00690A23">
        <w:rPr>
          <w:sz w:val="26"/>
          <w:szCs w:val="26"/>
        </w:rPr>
        <w:t>ārbaud</w:t>
      </w:r>
      <w:r w:rsidR="0042179D" w:rsidRPr="00690A23">
        <w:rPr>
          <w:sz w:val="26"/>
          <w:szCs w:val="26"/>
        </w:rPr>
        <w:t>es ieteikumu ieviešanas grafiku</w:t>
      </w:r>
      <w:r w:rsidR="00DD16B3">
        <w:rPr>
          <w:sz w:val="26"/>
          <w:szCs w:val="26"/>
        </w:rPr>
        <w:t>,</w:t>
      </w:r>
      <w:r w:rsidRPr="00690A23">
        <w:rPr>
          <w:sz w:val="26"/>
          <w:szCs w:val="26"/>
        </w:rPr>
        <w:t xml:space="preserve"> norādot </w:t>
      </w:r>
      <w:r w:rsidR="00B6621E" w:rsidRPr="00690A23">
        <w:rPr>
          <w:sz w:val="26"/>
          <w:szCs w:val="26"/>
        </w:rPr>
        <w:t xml:space="preserve">īstenojamos </w:t>
      </w:r>
      <w:r w:rsidRPr="00690A23">
        <w:rPr>
          <w:sz w:val="26"/>
          <w:szCs w:val="26"/>
        </w:rPr>
        <w:t xml:space="preserve">ieteikumus, to ieviešanas termiņus un par ieviešanu atbildīgās </w:t>
      </w:r>
      <w:r w:rsidR="00273E4E">
        <w:rPr>
          <w:sz w:val="26"/>
          <w:szCs w:val="26"/>
        </w:rPr>
        <w:t xml:space="preserve">zvērinātu revidentu </w:t>
      </w:r>
      <w:r w:rsidRPr="00690A23">
        <w:rPr>
          <w:sz w:val="26"/>
          <w:szCs w:val="26"/>
        </w:rPr>
        <w:t>prakses personas</w:t>
      </w:r>
      <w:r w:rsidR="0042179D" w:rsidRPr="00690A23">
        <w:rPr>
          <w:sz w:val="26"/>
          <w:szCs w:val="26"/>
        </w:rPr>
        <w:t xml:space="preserve">. Noslēdzot 2018.gada </w:t>
      </w:r>
      <w:r w:rsidR="00D67736">
        <w:rPr>
          <w:sz w:val="26"/>
          <w:szCs w:val="26"/>
        </w:rPr>
        <w:t>pārbaužu (</w:t>
      </w:r>
      <w:r w:rsidR="0042179D" w:rsidRPr="00690A23">
        <w:rPr>
          <w:sz w:val="26"/>
          <w:szCs w:val="26"/>
        </w:rPr>
        <w:t>inspekciju</w:t>
      </w:r>
      <w:r w:rsidR="00D67736">
        <w:rPr>
          <w:sz w:val="26"/>
          <w:szCs w:val="26"/>
        </w:rPr>
        <w:t>)</w:t>
      </w:r>
      <w:r w:rsidR="0042179D" w:rsidRPr="00690A23">
        <w:rPr>
          <w:sz w:val="26"/>
          <w:szCs w:val="26"/>
        </w:rPr>
        <w:t xml:space="preserve"> </w:t>
      </w:r>
      <w:r w:rsidR="00917DCA">
        <w:rPr>
          <w:sz w:val="26"/>
          <w:szCs w:val="26"/>
        </w:rPr>
        <w:t>period</w:t>
      </w:r>
      <w:r w:rsidR="0042179D" w:rsidRPr="00690A23">
        <w:rPr>
          <w:sz w:val="26"/>
          <w:szCs w:val="26"/>
        </w:rPr>
        <w:t xml:space="preserve">u, </w:t>
      </w:r>
      <w:r w:rsidR="00A9108C">
        <w:rPr>
          <w:sz w:val="26"/>
          <w:szCs w:val="26"/>
        </w:rPr>
        <w:t>ir</w:t>
      </w:r>
      <w:r w:rsidR="00A9108C" w:rsidRPr="00690A23">
        <w:rPr>
          <w:sz w:val="26"/>
          <w:szCs w:val="26"/>
        </w:rPr>
        <w:t xml:space="preserve"> </w:t>
      </w:r>
      <w:r w:rsidR="0042179D" w:rsidRPr="00690A23">
        <w:rPr>
          <w:sz w:val="26"/>
          <w:szCs w:val="26"/>
        </w:rPr>
        <w:t xml:space="preserve">apkopoti galvenie ieteikumi, kas jāīsteno </w:t>
      </w:r>
      <w:r w:rsidR="00212CAC" w:rsidRPr="00BD73E3">
        <w:rPr>
          <w:sz w:val="26"/>
          <w:szCs w:val="26"/>
        </w:rPr>
        <w:t xml:space="preserve">pārbaudītajām </w:t>
      </w:r>
      <w:r w:rsidR="0042179D" w:rsidRPr="00BD73E3">
        <w:rPr>
          <w:sz w:val="26"/>
          <w:szCs w:val="26"/>
        </w:rPr>
        <w:t>zvērinātu revidentu praksēm:</w:t>
      </w:r>
    </w:p>
    <w:p w:rsidR="00CD1C9F" w:rsidRPr="00446E84" w:rsidRDefault="00446E84" w:rsidP="00CD1C9F">
      <w:pPr>
        <w:ind w:firstLine="720"/>
        <w:jc w:val="both"/>
        <w:rPr>
          <w:sz w:val="26"/>
          <w:szCs w:val="26"/>
        </w:rPr>
      </w:pPr>
      <w:r w:rsidRPr="00E904FC">
        <w:rPr>
          <w:b/>
          <w:sz w:val="26"/>
          <w:szCs w:val="26"/>
        </w:rPr>
        <w:t>1)</w:t>
      </w:r>
      <w:r w:rsidRPr="00446E84">
        <w:rPr>
          <w:sz w:val="26"/>
          <w:szCs w:val="26"/>
        </w:rPr>
        <w:tab/>
      </w:r>
      <w:r w:rsidR="00274735" w:rsidRPr="00E904FC">
        <w:rPr>
          <w:b/>
          <w:sz w:val="26"/>
          <w:szCs w:val="26"/>
        </w:rPr>
        <w:t>p</w:t>
      </w:r>
      <w:r w:rsidRPr="00E904FC">
        <w:rPr>
          <w:b/>
          <w:sz w:val="26"/>
          <w:szCs w:val="26"/>
        </w:rPr>
        <w:t>ar atklātības ziņojuma publicēšanu informēt Finanšu ministriju kā kompetento iestādi</w:t>
      </w:r>
      <w:r w:rsidRPr="00446E84">
        <w:rPr>
          <w:sz w:val="26"/>
          <w:szCs w:val="26"/>
        </w:rPr>
        <w:t xml:space="preserve"> (5</w:t>
      </w:r>
      <w:r w:rsidR="00B3649A">
        <w:rPr>
          <w:sz w:val="26"/>
          <w:szCs w:val="26"/>
        </w:rPr>
        <w:t xml:space="preserve"> zvērinātu revidentu praksē</w:t>
      </w:r>
      <w:r>
        <w:rPr>
          <w:sz w:val="26"/>
          <w:szCs w:val="26"/>
        </w:rPr>
        <w:t>m</w:t>
      </w:r>
      <w:r w:rsidRPr="00446E84">
        <w:rPr>
          <w:sz w:val="26"/>
          <w:szCs w:val="26"/>
        </w:rPr>
        <w:t>)</w:t>
      </w:r>
      <w:r w:rsidR="00274735">
        <w:rPr>
          <w:sz w:val="26"/>
          <w:szCs w:val="26"/>
        </w:rPr>
        <w:t>;</w:t>
      </w:r>
    </w:p>
    <w:p w:rsidR="00446E84" w:rsidRDefault="00CD1C9F" w:rsidP="0042179D">
      <w:pPr>
        <w:ind w:firstLine="720"/>
        <w:jc w:val="both"/>
        <w:rPr>
          <w:sz w:val="26"/>
          <w:szCs w:val="26"/>
        </w:rPr>
      </w:pPr>
      <w:r>
        <w:rPr>
          <w:b/>
          <w:sz w:val="26"/>
          <w:szCs w:val="26"/>
        </w:rPr>
        <w:t>2</w:t>
      </w:r>
      <w:r w:rsidR="00446E84" w:rsidRPr="00E904FC">
        <w:rPr>
          <w:b/>
          <w:sz w:val="26"/>
          <w:szCs w:val="26"/>
        </w:rPr>
        <w:t>)</w:t>
      </w:r>
      <w:r w:rsidR="00446E84" w:rsidRPr="00446E84">
        <w:rPr>
          <w:sz w:val="26"/>
          <w:szCs w:val="26"/>
        </w:rPr>
        <w:tab/>
      </w:r>
      <w:r w:rsidR="00274735" w:rsidRPr="00E904FC">
        <w:rPr>
          <w:b/>
          <w:sz w:val="26"/>
          <w:szCs w:val="26"/>
        </w:rPr>
        <w:t>i</w:t>
      </w:r>
      <w:r w:rsidR="00446E84" w:rsidRPr="00E904FC">
        <w:rPr>
          <w:b/>
          <w:sz w:val="26"/>
          <w:szCs w:val="26"/>
        </w:rPr>
        <w:t>eviest atsevišķu reģistru vai klientu uzskaites reģistrā iekļaut vietni iespējai reģistrēt visas rakstveida sūdzības un pretenzijas</w:t>
      </w:r>
      <w:r w:rsidR="00446E84" w:rsidRPr="00446E84">
        <w:rPr>
          <w:sz w:val="26"/>
          <w:szCs w:val="26"/>
        </w:rPr>
        <w:t xml:space="preserve"> (4</w:t>
      </w:r>
      <w:r w:rsidR="00446E84">
        <w:rPr>
          <w:sz w:val="26"/>
          <w:szCs w:val="26"/>
        </w:rPr>
        <w:t xml:space="preserve"> </w:t>
      </w:r>
      <w:r w:rsidR="00B3649A">
        <w:rPr>
          <w:sz w:val="26"/>
          <w:szCs w:val="26"/>
        </w:rPr>
        <w:t>zvērinātu revidentu praksē</w:t>
      </w:r>
      <w:r w:rsidR="00446E84" w:rsidRPr="00446E84">
        <w:rPr>
          <w:sz w:val="26"/>
          <w:szCs w:val="26"/>
        </w:rPr>
        <w:t>m)</w:t>
      </w:r>
      <w:r w:rsidR="00274735">
        <w:rPr>
          <w:sz w:val="26"/>
          <w:szCs w:val="26"/>
        </w:rPr>
        <w:t>;</w:t>
      </w:r>
    </w:p>
    <w:p w:rsidR="00CD1C9F" w:rsidRDefault="00CD1C9F" w:rsidP="00CD1C9F">
      <w:pPr>
        <w:ind w:firstLine="720"/>
        <w:jc w:val="both"/>
        <w:rPr>
          <w:sz w:val="26"/>
          <w:szCs w:val="26"/>
        </w:rPr>
      </w:pPr>
      <w:r>
        <w:rPr>
          <w:b/>
          <w:sz w:val="26"/>
          <w:szCs w:val="26"/>
        </w:rPr>
        <w:t>3</w:t>
      </w:r>
      <w:r w:rsidRPr="00E904FC">
        <w:rPr>
          <w:b/>
          <w:sz w:val="26"/>
          <w:szCs w:val="26"/>
        </w:rPr>
        <w:t>)</w:t>
      </w:r>
      <w:r w:rsidRPr="00446E84">
        <w:rPr>
          <w:sz w:val="26"/>
          <w:szCs w:val="26"/>
        </w:rPr>
        <w:tab/>
      </w:r>
      <w:r w:rsidRPr="00E904FC">
        <w:rPr>
          <w:b/>
          <w:sz w:val="26"/>
          <w:szCs w:val="26"/>
        </w:rPr>
        <w:t>atklātības ziņojumā norādīt pilnīgu un precīzu informāciju par pēdējās kvalitātes kontroles pārbaudes veicējiem</w:t>
      </w:r>
      <w:r w:rsidRPr="00446E84">
        <w:rPr>
          <w:sz w:val="26"/>
          <w:szCs w:val="26"/>
        </w:rPr>
        <w:t xml:space="preserve"> (3</w:t>
      </w:r>
      <w:r>
        <w:rPr>
          <w:sz w:val="26"/>
          <w:szCs w:val="26"/>
        </w:rPr>
        <w:t xml:space="preserve"> </w:t>
      </w:r>
      <w:r w:rsidRPr="00446E84">
        <w:rPr>
          <w:sz w:val="26"/>
          <w:szCs w:val="26"/>
        </w:rPr>
        <w:t xml:space="preserve">zvērinātu revidentu </w:t>
      </w:r>
      <w:r w:rsidR="00B3649A">
        <w:rPr>
          <w:sz w:val="26"/>
          <w:szCs w:val="26"/>
        </w:rPr>
        <w:t>praksēm</w:t>
      </w:r>
      <w:r w:rsidRPr="00446E84">
        <w:rPr>
          <w:sz w:val="26"/>
          <w:szCs w:val="26"/>
        </w:rPr>
        <w:t>)</w:t>
      </w:r>
      <w:r>
        <w:rPr>
          <w:sz w:val="26"/>
          <w:szCs w:val="26"/>
        </w:rPr>
        <w:t>;</w:t>
      </w:r>
    </w:p>
    <w:p w:rsidR="00446E84" w:rsidRDefault="00446E84" w:rsidP="0042179D">
      <w:pPr>
        <w:ind w:firstLine="720"/>
        <w:jc w:val="both"/>
        <w:rPr>
          <w:sz w:val="26"/>
          <w:szCs w:val="26"/>
        </w:rPr>
      </w:pPr>
      <w:r w:rsidRPr="00E904FC">
        <w:rPr>
          <w:b/>
          <w:sz w:val="26"/>
          <w:szCs w:val="26"/>
        </w:rPr>
        <w:t>4)</w:t>
      </w:r>
      <w:r w:rsidRPr="00446E84">
        <w:rPr>
          <w:sz w:val="26"/>
          <w:szCs w:val="26"/>
        </w:rPr>
        <w:tab/>
      </w:r>
      <w:r w:rsidR="00274735" w:rsidRPr="00E904FC">
        <w:rPr>
          <w:b/>
          <w:sz w:val="26"/>
          <w:szCs w:val="26"/>
        </w:rPr>
        <w:t>s</w:t>
      </w:r>
      <w:r w:rsidRPr="00E904FC">
        <w:rPr>
          <w:b/>
          <w:sz w:val="26"/>
          <w:szCs w:val="26"/>
        </w:rPr>
        <w:t>niedzot revīzijas pakalpojumu un izdodot neatkarīgu revidenta ziņojumu, ievērot SRS un normatīvo aktu prasības</w:t>
      </w:r>
      <w:r w:rsidRPr="00446E84">
        <w:rPr>
          <w:sz w:val="26"/>
          <w:szCs w:val="26"/>
        </w:rPr>
        <w:t xml:space="preserve"> (2</w:t>
      </w:r>
      <w:r>
        <w:rPr>
          <w:sz w:val="26"/>
          <w:szCs w:val="26"/>
        </w:rPr>
        <w:t xml:space="preserve"> </w:t>
      </w:r>
      <w:r w:rsidRPr="00446E84">
        <w:rPr>
          <w:sz w:val="26"/>
          <w:szCs w:val="26"/>
        </w:rPr>
        <w:t xml:space="preserve">zvērinātu revidentu </w:t>
      </w:r>
      <w:r w:rsidR="00B3649A">
        <w:rPr>
          <w:sz w:val="26"/>
          <w:szCs w:val="26"/>
        </w:rPr>
        <w:t>praksēm</w:t>
      </w:r>
      <w:r w:rsidRPr="00446E84">
        <w:rPr>
          <w:sz w:val="26"/>
          <w:szCs w:val="26"/>
        </w:rPr>
        <w:t>)</w:t>
      </w:r>
      <w:r w:rsidR="00274735">
        <w:rPr>
          <w:sz w:val="26"/>
          <w:szCs w:val="26"/>
        </w:rPr>
        <w:t>;</w:t>
      </w:r>
    </w:p>
    <w:p w:rsidR="00446E84" w:rsidRPr="00446E84" w:rsidRDefault="00446E84" w:rsidP="00446E84">
      <w:pPr>
        <w:ind w:firstLine="720"/>
        <w:jc w:val="both"/>
        <w:rPr>
          <w:sz w:val="26"/>
          <w:szCs w:val="26"/>
        </w:rPr>
      </w:pPr>
      <w:r w:rsidRPr="00E904FC">
        <w:rPr>
          <w:b/>
          <w:sz w:val="26"/>
          <w:szCs w:val="26"/>
        </w:rPr>
        <w:t>5)</w:t>
      </w:r>
      <w:r w:rsidRPr="00446E84">
        <w:rPr>
          <w:sz w:val="26"/>
          <w:szCs w:val="26"/>
        </w:rPr>
        <w:tab/>
      </w:r>
      <w:r w:rsidR="00274735" w:rsidRPr="00E904FC">
        <w:rPr>
          <w:b/>
          <w:sz w:val="26"/>
          <w:szCs w:val="26"/>
        </w:rPr>
        <w:t>s</w:t>
      </w:r>
      <w:r w:rsidRPr="00E904FC">
        <w:rPr>
          <w:b/>
          <w:sz w:val="26"/>
          <w:szCs w:val="26"/>
        </w:rPr>
        <w:t>niedzot revīzijas pakalpojumu, pārbaudīt vai klienta iesniegtais finanšu pārskats un tā pielikums, un citas gada pārskata sastāvdaļas (gada pārskats) ir noformētas atbilstoši dokumentu noformēšanas prasībām</w:t>
      </w:r>
      <w:r w:rsidRPr="00446E84">
        <w:rPr>
          <w:sz w:val="26"/>
          <w:szCs w:val="26"/>
        </w:rPr>
        <w:t xml:space="preserve"> (1</w:t>
      </w:r>
      <w:r w:rsidR="001122DF">
        <w:t> </w:t>
      </w:r>
      <w:r w:rsidRPr="00446E84">
        <w:rPr>
          <w:sz w:val="26"/>
          <w:szCs w:val="26"/>
        </w:rPr>
        <w:t>zvēri</w:t>
      </w:r>
      <w:r>
        <w:rPr>
          <w:sz w:val="26"/>
          <w:szCs w:val="26"/>
        </w:rPr>
        <w:t xml:space="preserve">nātu revidentu </w:t>
      </w:r>
      <w:r w:rsidR="00B3649A">
        <w:rPr>
          <w:sz w:val="26"/>
          <w:szCs w:val="26"/>
        </w:rPr>
        <w:t>praksei</w:t>
      </w:r>
      <w:r w:rsidRPr="00446E84">
        <w:rPr>
          <w:sz w:val="26"/>
          <w:szCs w:val="26"/>
        </w:rPr>
        <w:t>)</w:t>
      </w:r>
      <w:r w:rsidR="00274735">
        <w:rPr>
          <w:sz w:val="26"/>
          <w:szCs w:val="26"/>
        </w:rPr>
        <w:t>;</w:t>
      </w:r>
    </w:p>
    <w:p w:rsidR="00446E84" w:rsidRDefault="00446E84" w:rsidP="00446E84">
      <w:pPr>
        <w:ind w:firstLine="720"/>
        <w:jc w:val="both"/>
        <w:rPr>
          <w:sz w:val="26"/>
          <w:szCs w:val="26"/>
        </w:rPr>
      </w:pPr>
      <w:r w:rsidRPr="00E904FC">
        <w:rPr>
          <w:b/>
          <w:sz w:val="26"/>
          <w:szCs w:val="26"/>
        </w:rPr>
        <w:t>6)</w:t>
      </w:r>
      <w:r w:rsidRPr="00446E84">
        <w:rPr>
          <w:sz w:val="26"/>
          <w:szCs w:val="26"/>
        </w:rPr>
        <w:tab/>
      </w:r>
      <w:r w:rsidR="00664B51" w:rsidRPr="00E904FC">
        <w:rPr>
          <w:b/>
          <w:sz w:val="26"/>
          <w:szCs w:val="26"/>
        </w:rPr>
        <w:t>revīzijas uzdevuma plānošanas stadijā izstrādāt detalizētu laika un budžeta plānošanu katram revīzijas uzdevuma darba posmam</w:t>
      </w:r>
      <w:r>
        <w:rPr>
          <w:sz w:val="26"/>
          <w:szCs w:val="26"/>
        </w:rPr>
        <w:t xml:space="preserve"> (1</w:t>
      </w:r>
      <w:r w:rsidRPr="00446E84">
        <w:t xml:space="preserve"> </w:t>
      </w:r>
      <w:r w:rsidRPr="00446E84">
        <w:rPr>
          <w:sz w:val="26"/>
          <w:szCs w:val="26"/>
        </w:rPr>
        <w:t xml:space="preserve">zvērinātu revidentu </w:t>
      </w:r>
      <w:r w:rsidR="00B3649A">
        <w:rPr>
          <w:sz w:val="26"/>
          <w:szCs w:val="26"/>
        </w:rPr>
        <w:t>praksei</w:t>
      </w:r>
      <w:r w:rsidR="00B128FC">
        <w:rPr>
          <w:sz w:val="26"/>
          <w:szCs w:val="26"/>
        </w:rPr>
        <w:t>);</w:t>
      </w:r>
    </w:p>
    <w:p w:rsidR="0094726C" w:rsidRDefault="00B128FC" w:rsidP="00CD1C9F">
      <w:pPr>
        <w:ind w:firstLine="720"/>
        <w:jc w:val="both"/>
        <w:rPr>
          <w:sz w:val="26"/>
          <w:szCs w:val="26"/>
        </w:rPr>
      </w:pPr>
      <w:r w:rsidRPr="00B128FC">
        <w:rPr>
          <w:b/>
          <w:sz w:val="26"/>
          <w:szCs w:val="26"/>
        </w:rPr>
        <w:t xml:space="preserve">7) </w:t>
      </w:r>
      <w:r w:rsidR="00E60FBA">
        <w:rPr>
          <w:b/>
          <w:sz w:val="26"/>
          <w:szCs w:val="26"/>
        </w:rPr>
        <w:t>a</w:t>
      </w:r>
      <w:r w:rsidR="00E60FBA" w:rsidRPr="00E60FBA">
        <w:rPr>
          <w:b/>
          <w:sz w:val="26"/>
          <w:szCs w:val="26"/>
        </w:rPr>
        <w:t xml:space="preserve">tbilstoši Revīzijas pakalpojumu likuma normas prasībām, norādītajam </w:t>
      </w:r>
      <w:r w:rsidR="00E60FBA">
        <w:rPr>
          <w:b/>
          <w:sz w:val="26"/>
          <w:szCs w:val="26"/>
        </w:rPr>
        <w:t>CTA</w:t>
      </w:r>
      <w:r w:rsidR="00E60FBA" w:rsidRPr="00E60FBA">
        <w:rPr>
          <w:b/>
          <w:sz w:val="26"/>
          <w:szCs w:val="26"/>
        </w:rPr>
        <w:t xml:space="preserve"> minimālajam </w:t>
      </w:r>
      <w:r w:rsidR="00AD789C">
        <w:rPr>
          <w:b/>
          <w:sz w:val="26"/>
          <w:szCs w:val="26"/>
        </w:rPr>
        <w:t xml:space="preserve">atbildības </w:t>
      </w:r>
      <w:r w:rsidR="00E60FBA" w:rsidRPr="00E60FBA">
        <w:rPr>
          <w:b/>
          <w:sz w:val="26"/>
          <w:szCs w:val="26"/>
        </w:rPr>
        <w:t xml:space="preserve">limitam ir jābūt 2% apmērā no zvērinātu revidentu </w:t>
      </w:r>
      <w:r w:rsidR="00E84CAD">
        <w:rPr>
          <w:b/>
          <w:sz w:val="26"/>
          <w:szCs w:val="26"/>
        </w:rPr>
        <w:t>prakses</w:t>
      </w:r>
      <w:r w:rsidR="00E60FBA" w:rsidRPr="00E60FBA">
        <w:rPr>
          <w:b/>
          <w:sz w:val="26"/>
          <w:szCs w:val="26"/>
        </w:rPr>
        <w:t xml:space="preserve"> revidējamā vislielākā iepriekšējā pārskata gada beigās klienta aktīvu summas</w:t>
      </w:r>
      <w:r w:rsidR="00E60FBA">
        <w:rPr>
          <w:b/>
          <w:sz w:val="26"/>
          <w:szCs w:val="26"/>
        </w:rPr>
        <w:t xml:space="preserve"> </w:t>
      </w:r>
      <w:r w:rsidR="00E60FBA" w:rsidRPr="00E60FBA">
        <w:rPr>
          <w:sz w:val="26"/>
          <w:szCs w:val="26"/>
        </w:rPr>
        <w:t xml:space="preserve">(1 zvērinātu revidentu </w:t>
      </w:r>
      <w:r w:rsidR="00B3649A">
        <w:rPr>
          <w:sz w:val="26"/>
          <w:szCs w:val="26"/>
        </w:rPr>
        <w:t>praksei</w:t>
      </w:r>
      <w:r w:rsidR="00E60FBA" w:rsidRPr="00E60FBA">
        <w:rPr>
          <w:sz w:val="26"/>
          <w:szCs w:val="26"/>
        </w:rPr>
        <w:t>).</w:t>
      </w: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Default="00B3649A" w:rsidP="00CD1C9F">
      <w:pPr>
        <w:ind w:firstLine="720"/>
        <w:jc w:val="both"/>
        <w:rPr>
          <w:sz w:val="26"/>
          <w:szCs w:val="26"/>
        </w:rPr>
      </w:pPr>
    </w:p>
    <w:p w:rsidR="00B3649A" w:rsidRPr="00CD1C9F" w:rsidRDefault="00B3649A" w:rsidP="00CD1C9F">
      <w:pPr>
        <w:ind w:firstLine="720"/>
        <w:jc w:val="both"/>
        <w:rPr>
          <w:sz w:val="26"/>
          <w:szCs w:val="26"/>
        </w:rPr>
      </w:pPr>
    </w:p>
    <w:p w:rsidR="00D20083" w:rsidRPr="00250159" w:rsidRDefault="00D20083" w:rsidP="003B21D5">
      <w:pPr>
        <w:rPr>
          <w:sz w:val="10"/>
          <w:szCs w:val="26"/>
        </w:rPr>
      </w:pPr>
    </w:p>
    <w:p w:rsidR="00570DA7" w:rsidRDefault="00570DA7" w:rsidP="00250159">
      <w:pPr>
        <w:jc w:val="right"/>
        <w:rPr>
          <w:sz w:val="26"/>
          <w:szCs w:val="26"/>
        </w:rPr>
      </w:pPr>
      <w:r w:rsidRPr="00570DA7">
        <w:rPr>
          <w:sz w:val="26"/>
          <w:szCs w:val="26"/>
        </w:rPr>
        <w:t>1</w:t>
      </w:r>
      <w:r w:rsidR="00250159">
        <w:rPr>
          <w:sz w:val="26"/>
          <w:szCs w:val="26"/>
        </w:rPr>
        <w:t>0</w:t>
      </w:r>
      <w:r w:rsidRPr="00570DA7">
        <w:rPr>
          <w:sz w:val="26"/>
          <w:szCs w:val="26"/>
        </w:rPr>
        <w:t>.</w:t>
      </w:r>
      <w:r w:rsidR="00A9108C">
        <w:rPr>
          <w:sz w:val="26"/>
          <w:szCs w:val="26"/>
        </w:rPr>
        <w:t> </w:t>
      </w:r>
      <w:r w:rsidR="00250159">
        <w:rPr>
          <w:sz w:val="26"/>
          <w:szCs w:val="26"/>
        </w:rPr>
        <w:t>diagramma</w:t>
      </w:r>
    </w:p>
    <w:p w:rsidR="00250159" w:rsidRPr="00250159" w:rsidRDefault="00250159" w:rsidP="00250159">
      <w:pPr>
        <w:jc w:val="right"/>
        <w:rPr>
          <w:sz w:val="10"/>
          <w:szCs w:val="26"/>
        </w:rPr>
      </w:pPr>
    </w:p>
    <w:p w:rsidR="00934F87" w:rsidRDefault="00934F87" w:rsidP="00250159">
      <w:pPr>
        <w:jc w:val="center"/>
        <w:rPr>
          <w:sz w:val="26"/>
          <w:szCs w:val="26"/>
          <w:u w:val="single"/>
        </w:rPr>
      </w:pPr>
      <w:r w:rsidRPr="00934F87">
        <w:rPr>
          <w:sz w:val="26"/>
          <w:szCs w:val="26"/>
          <w:u w:val="single"/>
        </w:rPr>
        <w:t>Ieteikumu īstenošana</w:t>
      </w:r>
      <w:r w:rsidR="002E123A">
        <w:rPr>
          <w:sz w:val="26"/>
          <w:szCs w:val="26"/>
          <w:u w:val="single"/>
        </w:rPr>
        <w:t xml:space="preserve"> </w:t>
      </w:r>
      <w:r w:rsidR="002E123A" w:rsidRPr="002E123A">
        <w:rPr>
          <w:b/>
          <w:sz w:val="26"/>
          <w:szCs w:val="26"/>
          <w:u w:val="single"/>
        </w:rPr>
        <w:t>6</w:t>
      </w:r>
      <w:r w:rsidRPr="00934F87">
        <w:rPr>
          <w:sz w:val="26"/>
          <w:szCs w:val="26"/>
          <w:u w:val="single"/>
        </w:rPr>
        <w:t xml:space="preserve"> zvērinātu revidentu praksēs</w:t>
      </w:r>
      <w:r w:rsidR="00250159">
        <w:rPr>
          <w:sz w:val="26"/>
          <w:szCs w:val="26"/>
          <w:u w:val="single"/>
        </w:rPr>
        <w:t>,</w:t>
      </w:r>
      <w:r w:rsidR="00D67736">
        <w:rPr>
          <w:sz w:val="26"/>
          <w:szCs w:val="26"/>
          <w:u w:val="single"/>
        </w:rPr>
        <w:t xml:space="preserve"> procentuālā izteiksmē</w:t>
      </w:r>
    </w:p>
    <w:p w:rsidR="00250159" w:rsidRPr="00934F87" w:rsidRDefault="00250159" w:rsidP="00250159">
      <w:pPr>
        <w:jc w:val="center"/>
        <w:rPr>
          <w:sz w:val="26"/>
          <w:szCs w:val="26"/>
          <w:u w:val="single"/>
        </w:rPr>
      </w:pPr>
    </w:p>
    <w:p w:rsidR="00570DA7" w:rsidRDefault="00691DD5" w:rsidP="009535EE">
      <w:pPr>
        <w:rPr>
          <w:sz w:val="30"/>
          <w:szCs w:val="30"/>
        </w:rPr>
      </w:pPr>
      <w:r>
        <w:rPr>
          <w:noProof/>
          <w:sz w:val="30"/>
          <w:szCs w:val="30"/>
          <w:lang w:eastAsia="lv-LV"/>
        </w:rPr>
        <w:drawing>
          <wp:inline distT="0" distB="0" distL="0" distR="0" wp14:anchorId="1DFA87AA" wp14:editId="2F3334A3">
            <wp:extent cx="5448300" cy="3581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28FC" w:rsidRDefault="00B128FC" w:rsidP="00250159">
      <w:pPr>
        <w:pStyle w:val="Heading1"/>
        <w:jc w:val="center"/>
        <w:rPr>
          <w:rFonts w:ascii="Times New Roman" w:hAnsi="Times New Roman" w:cs="Times New Roman"/>
        </w:rPr>
      </w:pPr>
      <w:bookmarkStart w:id="4" w:name="_Toc536184843"/>
    </w:p>
    <w:p w:rsidR="009535EE" w:rsidRPr="003A0724" w:rsidRDefault="009535EE" w:rsidP="00250159">
      <w:pPr>
        <w:pStyle w:val="Heading1"/>
        <w:jc w:val="center"/>
        <w:rPr>
          <w:rFonts w:ascii="Times New Roman" w:hAnsi="Times New Roman" w:cs="Times New Roman"/>
          <w:lang w:val="lv-LV"/>
        </w:rPr>
      </w:pPr>
      <w:r w:rsidRPr="003A0724">
        <w:rPr>
          <w:rFonts w:ascii="Times New Roman" w:hAnsi="Times New Roman" w:cs="Times New Roman"/>
          <w:lang w:val="lv-LV"/>
        </w:rPr>
        <w:t xml:space="preserve">4. Saistībā ar 2018. gada pārbaužu (inspekciju) </w:t>
      </w:r>
      <w:r w:rsidR="00716AD2">
        <w:rPr>
          <w:rFonts w:ascii="Times New Roman" w:hAnsi="Times New Roman" w:cs="Times New Roman"/>
          <w:lang w:val="lv-LV"/>
        </w:rPr>
        <w:t>period</w:t>
      </w:r>
      <w:r w:rsidRPr="003A0724">
        <w:rPr>
          <w:rFonts w:ascii="Times New Roman" w:hAnsi="Times New Roman" w:cs="Times New Roman"/>
          <w:lang w:val="lv-LV"/>
        </w:rPr>
        <w:t>ā konstatētajiem trūkumiem ierosinātās administratīvās lietas un piemērotās sankcijas</w:t>
      </w:r>
      <w:bookmarkEnd w:id="4"/>
    </w:p>
    <w:p w:rsidR="00396BF9" w:rsidRPr="00A9108C" w:rsidRDefault="00396BF9" w:rsidP="00250159">
      <w:pPr>
        <w:ind w:firstLine="720"/>
        <w:jc w:val="center"/>
        <w:rPr>
          <w:color w:val="000000"/>
          <w:sz w:val="26"/>
          <w:szCs w:val="26"/>
        </w:rPr>
      </w:pPr>
    </w:p>
    <w:p w:rsidR="00831BF6" w:rsidRDefault="00010072" w:rsidP="00010072">
      <w:pPr>
        <w:ind w:firstLine="720"/>
        <w:jc w:val="both"/>
        <w:rPr>
          <w:color w:val="000000"/>
          <w:sz w:val="26"/>
          <w:szCs w:val="26"/>
        </w:rPr>
      </w:pPr>
      <w:r w:rsidRPr="003808C2">
        <w:rPr>
          <w:color w:val="000000"/>
          <w:sz w:val="26"/>
          <w:szCs w:val="26"/>
        </w:rPr>
        <w:t>Saskaņā ar Revīzijas pakalpojumu likum</w:t>
      </w:r>
      <w:r w:rsidR="00250159">
        <w:rPr>
          <w:color w:val="000000"/>
          <w:sz w:val="26"/>
          <w:szCs w:val="26"/>
        </w:rPr>
        <w:t>a 38.</w:t>
      </w:r>
      <w:r w:rsidR="00250159" w:rsidRPr="00250159">
        <w:rPr>
          <w:color w:val="000000"/>
          <w:sz w:val="26"/>
          <w:szCs w:val="26"/>
          <w:vertAlign w:val="superscript"/>
        </w:rPr>
        <w:t>2</w:t>
      </w:r>
      <w:r w:rsidR="00250159">
        <w:rPr>
          <w:color w:val="000000"/>
          <w:sz w:val="26"/>
          <w:szCs w:val="26"/>
        </w:rPr>
        <w:t xml:space="preserve"> pantu</w:t>
      </w:r>
      <w:r w:rsidRPr="003808C2">
        <w:rPr>
          <w:color w:val="000000"/>
          <w:sz w:val="26"/>
          <w:szCs w:val="26"/>
        </w:rPr>
        <w:t xml:space="preserve"> Finanšu ministrija izdod administratīvos aktus (lēmumus) par sankciju un uzraudzības pasākumu piemērošanu zvērinātiem revidentiem un zvērinātu revidentu </w:t>
      </w:r>
      <w:r w:rsidR="00B3649A">
        <w:rPr>
          <w:color w:val="000000"/>
          <w:sz w:val="26"/>
          <w:szCs w:val="26"/>
        </w:rPr>
        <w:t>praksēm</w:t>
      </w:r>
      <w:r w:rsidRPr="003808C2">
        <w:rPr>
          <w:color w:val="000000"/>
          <w:sz w:val="26"/>
          <w:szCs w:val="26"/>
        </w:rPr>
        <w:t xml:space="preserve">, kas sniedz revīzijas pakalpojumus </w:t>
      </w:r>
      <w:r w:rsidR="00EA75BE">
        <w:rPr>
          <w:color w:val="000000"/>
          <w:sz w:val="26"/>
          <w:szCs w:val="26"/>
        </w:rPr>
        <w:t>SNS</w:t>
      </w:r>
      <w:r w:rsidR="00831BF6" w:rsidRPr="003808C2">
        <w:rPr>
          <w:color w:val="000000"/>
          <w:sz w:val="26"/>
          <w:szCs w:val="26"/>
        </w:rPr>
        <w:t>. Kārtību, kādā Finanšu ministrija izdod administratīvos aktus (lēmumus), nosaka administratīvo aktu izdošanas kārtību reglamentējoši normatīvie akti. Papildus</w:t>
      </w:r>
      <w:r w:rsidR="00250159">
        <w:rPr>
          <w:color w:val="000000"/>
          <w:sz w:val="26"/>
          <w:szCs w:val="26"/>
        </w:rPr>
        <w:t xml:space="preserve"> </w:t>
      </w:r>
      <w:r w:rsidR="00EB43B4">
        <w:rPr>
          <w:color w:val="000000"/>
          <w:sz w:val="26"/>
          <w:szCs w:val="26"/>
        </w:rPr>
        <w:t>minēt</w:t>
      </w:r>
      <w:r w:rsidR="00A9108C">
        <w:rPr>
          <w:color w:val="000000"/>
          <w:sz w:val="26"/>
          <w:szCs w:val="26"/>
        </w:rPr>
        <w:t>ā</w:t>
      </w:r>
      <w:r w:rsidR="00831BF6" w:rsidRPr="003808C2">
        <w:rPr>
          <w:color w:val="000000"/>
          <w:sz w:val="26"/>
          <w:szCs w:val="26"/>
        </w:rPr>
        <w:t xml:space="preserve"> panta ceturtā daļa </w:t>
      </w:r>
      <w:r w:rsidR="006D3045">
        <w:rPr>
          <w:color w:val="000000"/>
          <w:sz w:val="26"/>
          <w:szCs w:val="26"/>
        </w:rPr>
        <w:t>nosaka</w:t>
      </w:r>
      <w:r w:rsidR="00396BF9">
        <w:rPr>
          <w:color w:val="000000"/>
          <w:sz w:val="26"/>
          <w:szCs w:val="26"/>
        </w:rPr>
        <w:t>, ka</w:t>
      </w:r>
      <w:r w:rsidR="00831BF6" w:rsidRPr="003808C2">
        <w:rPr>
          <w:color w:val="000000"/>
          <w:sz w:val="26"/>
          <w:szCs w:val="26"/>
        </w:rPr>
        <w:t xml:space="preserve"> </w:t>
      </w:r>
      <w:r w:rsidR="00396BF9" w:rsidRPr="00396BF9">
        <w:rPr>
          <w:color w:val="000000"/>
          <w:sz w:val="26"/>
          <w:szCs w:val="26"/>
        </w:rPr>
        <w:t xml:space="preserve">Revīzijas pakalpojumu likuma </w:t>
      </w:r>
      <w:r w:rsidR="00831BF6" w:rsidRPr="003808C2">
        <w:rPr>
          <w:color w:val="000000"/>
          <w:sz w:val="26"/>
          <w:szCs w:val="26"/>
        </w:rPr>
        <w:t>un regulas</w:t>
      </w:r>
      <w:r w:rsidR="0007583C" w:rsidRPr="003808C2">
        <w:rPr>
          <w:color w:val="000000"/>
          <w:sz w:val="26"/>
          <w:szCs w:val="26"/>
        </w:rPr>
        <w:t xml:space="preserve"> Nr.537/2014</w:t>
      </w:r>
      <w:r w:rsidR="00831BF6" w:rsidRPr="003808C2">
        <w:rPr>
          <w:color w:val="000000"/>
          <w:sz w:val="26"/>
          <w:szCs w:val="26"/>
        </w:rPr>
        <w:t xml:space="preserve"> prasību neievēroš</w:t>
      </w:r>
      <w:r w:rsidR="00F95356">
        <w:rPr>
          <w:color w:val="000000"/>
          <w:sz w:val="26"/>
          <w:szCs w:val="26"/>
        </w:rPr>
        <w:t>anas gadījumā</w:t>
      </w:r>
      <w:r w:rsidR="00831BF6" w:rsidRPr="003808C2">
        <w:rPr>
          <w:color w:val="000000"/>
          <w:sz w:val="26"/>
          <w:szCs w:val="26"/>
        </w:rPr>
        <w:t xml:space="preserve"> Finanšu ministrija ir tiesīga piemērot </w:t>
      </w:r>
      <w:r w:rsidR="00340069" w:rsidRPr="003808C2">
        <w:rPr>
          <w:color w:val="000000"/>
          <w:sz w:val="26"/>
          <w:szCs w:val="26"/>
        </w:rPr>
        <w:t xml:space="preserve">zvērinātiem revidentiem un zvērinātu revidentu </w:t>
      </w:r>
      <w:r w:rsidR="00E84CAD">
        <w:rPr>
          <w:color w:val="000000"/>
          <w:sz w:val="26"/>
          <w:szCs w:val="26"/>
        </w:rPr>
        <w:t>praksēm</w:t>
      </w:r>
      <w:r w:rsidR="00340069" w:rsidRPr="003808C2">
        <w:rPr>
          <w:color w:val="000000"/>
          <w:sz w:val="26"/>
          <w:szCs w:val="26"/>
        </w:rPr>
        <w:t xml:space="preserve">, kas sniedz revīzijas pakalpojumus </w:t>
      </w:r>
      <w:r w:rsidR="00EA75BE">
        <w:rPr>
          <w:color w:val="000000"/>
          <w:sz w:val="26"/>
          <w:szCs w:val="26"/>
        </w:rPr>
        <w:t>SNS</w:t>
      </w:r>
      <w:r w:rsidR="00340069" w:rsidRPr="003808C2">
        <w:rPr>
          <w:color w:val="000000"/>
          <w:sz w:val="26"/>
          <w:szCs w:val="26"/>
        </w:rPr>
        <w:t xml:space="preserve">, attiecīgas </w:t>
      </w:r>
      <w:r w:rsidR="00EA5D19">
        <w:rPr>
          <w:color w:val="000000"/>
          <w:sz w:val="26"/>
          <w:szCs w:val="26"/>
        </w:rPr>
        <w:t>Revīzijas pakalpojumu</w:t>
      </w:r>
      <w:r w:rsidR="00340069" w:rsidRPr="003808C2">
        <w:rPr>
          <w:color w:val="000000"/>
          <w:sz w:val="26"/>
          <w:szCs w:val="26"/>
        </w:rPr>
        <w:t xml:space="preserve"> likum</w:t>
      </w:r>
      <w:r w:rsidR="00EA5D19">
        <w:rPr>
          <w:color w:val="000000"/>
          <w:sz w:val="26"/>
          <w:szCs w:val="26"/>
        </w:rPr>
        <w:t>ā</w:t>
      </w:r>
      <w:r w:rsidR="00340069" w:rsidRPr="003808C2">
        <w:rPr>
          <w:color w:val="000000"/>
          <w:sz w:val="26"/>
          <w:szCs w:val="26"/>
        </w:rPr>
        <w:t xml:space="preserve"> </w:t>
      </w:r>
      <w:r w:rsidR="00EA5D19">
        <w:rPr>
          <w:color w:val="000000"/>
          <w:sz w:val="26"/>
          <w:szCs w:val="26"/>
        </w:rPr>
        <w:t>(</w:t>
      </w:r>
      <w:r w:rsidR="00340069" w:rsidRPr="003808C2">
        <w:rPr>
          <w:color w:val="000000"/>
          <w:sz w:val="26"/>
          <w:szCs w:val="26"/>
        </w:rPr>
        <w:t>38.</w:t>
      </w:r>
      <w:r w:rsidR="00A9108C" w:rsidRPr="003A0724">
        <w:rPr>
          <w:color w:val="000000"/>
          <w:sz w:val="26"/>
          <w:szCs w:val="26"/>
          <w:vertAlign w:val="superscript"/>
        </w:rPr>
        <w:t>2</w:t>
      </w:r>
      <w:r w:rsidR="00A9108C">
        <w:rPr>
          <w:color w:val="000000"/>
          <w:sz w:val="26"/>
          <w:szCs w:val="26"/>
        </w:rPr>
        <w:t> </w:t>
      </w:r>
      <w:r w:rsidR="00340069" w:rsidRPr="003808C2">
        <w:rPr>
          <w:color w:val="000000"/>
          <w:sz w:val="26"/>
          <w:szCs w:val="26"/>
        </w:rPr>
        <w:t>panta ceturtajā daļ</w:t>
      </w:r>
      <w:r w:rsidR="00EA5D19">
        <w:rPr>
          <w:color w:val="000000"/>
          <w:sz w:val="26"/>
          <w:szCs w:val="26"/>
        </w:rPr>
        <w:t>a)</w:t>
      </w:r>
      <w:r w:rsidR="00340069" w:rsidRPr="003808C2">
        <w:rPr>
          <w:color w:val="000000"/>
          <w:sz w:val="26"/>
          <w:szCs w:val="26"/>
        </w:rPr>
        <w:t xml:space="preserve"> minētās sankcijas vai uzraudzības pasākumus.</w:t>
      </w:r>
      <w:r w:rsidR="00396BF9">
        <w:rPr>
          <w:color w:val="000000"/>
          <w:sz w:val="26"/>
          <w:szCs w:val="26"/>
        </w:rPr>
        <w:t xml:space="preserve"> </w:t>
      </w:r>
      <w:r w:rsidR="00396BF9" w:rsidRPr="00396BF9">
        <w:rPr>
          <w:color w:val="000000"/>
          <w:sz w:val="26"/>
          <w:szCs w:val="26"/>
        </w:rPr>
        <w:t xml:space="preserve">Lemjot par konkrētam zvērinātam revidentam un/vai </w:t>
      </w:r>
      <w:r w:rsidR="00EA5D19">
        <w:rPr>
          <w:color w:val="000000"/>
          <w:sz w:val="26"/>
          <w:szCs w:val="26"/>
        </w:rPr>
        <w:t xml:space="preserve">zvērinātu revidentu </w:t>
      </w:r>
      <w:r w:rsidR="00B3649A">
        <w:rPr>
          <w:color w:val="000000"/>
          <w:sz w:val="26"/>
          <w:szCs w:val="26"/>
        </w:rPr>
        <w:t>praksei</w:t>
      </w:r>
      <w:r w:rsidR="00EA5D19">
        <w:rPr>
          <w:color w:val="000000"/>
          <w:sz w:val="26"/>
          <w:szCs w:val="26"/>
        </w:rPr>
        <w:t xml:space="preserve"> </w:t>
      </w:r>
      <w:r w:rsidR="00396BF9" w:rsidRPr="00396BF9">
        <w:rPr>
          <w:color w:val="000000"/>
          <w:sz w:val="26"/>
          <w:szCs w:val="26"/>
        </w:rPr>
        <w:t xml:space="preserve">piemērojamo sankciju un/vai uzraudzības pasākumu, Finanšu ministrija ņem vērā </w:t>
      </w:r>
      <w:r w:rsidR="00EA5D19">
        <w:rPr>
          <w:color w:val="000000"/>
          <w:sz w:val="26"/>
          <w:szCs w:val="26"/>
        </w:rPr>
        <w:t>šā</w:t>
      </w:r>
      <w:r w:rsidR="00396BF9" w:rsidRPr="00396BF9">
        <w:rPr>
          <w:color w:val="000000"/>
          <w:sz w:val="26"/>
          <w:szCs w:val="26"/>
        </w:rPr>
        <w:t xml:space="preserve"> likuma 38.</w:t>
      </w:r>
      <w:r w:rsidR="00A9108C" w:rsidRPr="003A0724">
        <w:rPr>
          <w:color w:val="000000"/>
          <w:sz w:val="26"/>
          <w:szCs w:val="26"/>
          <w:vertAlign w:val="superscript"/>
        </w:rPr>
        <w:t>2</w:t>
      </w:r>
      <w:r w:rsidR="00A9108C">
        <w:rPr>
          <w:color w:val="000000"/>
          <w:sz w:val="26"/>
          <w:szCs w:val="26"/>
        </w:rPr>
        <w:t> </w:t>
      </w:r>
      <w:r w:rsidR="00396BF9" w:rsidRPr="00396BF9">
        <w:rPr>
          <w:color w:val="000000"/>
          <w:sz w:val="26"/>
          <w:szCs w:val="26"/>
        </w:rPr>
        <w:t>piektajā daļā minētos</w:t>
      </w:r>
      <w:r w:rsidR="00EA5D19">
        <w:rPr>
          <w:color w:val="000000"/>
          <w:sz w:val="26"/>
          <w:szCs w:val="26"/>
        </w:rPr>
        <w:t xml:space="preserve"> vērtēšanas</w:t>
      </w:r>
      <w:r w:rsidR="00396BF9" w:rsidRPr="00396BF9">
        <w:rPr>
          <w:color w:val="000000"/>
          <w:sz w:val="26"/>
          <w:szCs w:val="26"/>
        </w:rPr>
        <w:t xml:space="preserve"> kritērijus un iepriekš revīzijas pakalpojumu jomā pēc veida, rakstura, būtības, sekām vai citām pazīmēm līdzīgiem pārkāpumiem piemērotās sankcijas un uzraudzības pasākumus.</w:t>
      </w:r>
    </w:p>
    <w:p w:rsidR="00396BF9" w:rsidRDefault="008639A6" w:rsidP="00396BF9">
      <w:pPr>
        <w:ind w:firstLine="720"/>
        <w:jc w:val="both"/>
        <w:rPr>
          <w:color w:val="000000"/>
          <w:sz w:val="26"/>
          <w:szCs w:val="26"/>
        </w:rPr>
      </w:pPr>
      <w:r w:rsidRPr="008639A6">
        <w:rPr>
          <w:color w:val="000000"/>
          <w:sz w:val="26"/>
          <w:szCs w:val="26"/>
        </w:rPr>
        <w:t>Finanšu ministrijas galvenais mērķis ir novērst pārkāpumu, nevis piemērot sankcijas un/vai uzraudzības pasākumus</w:t>
      </w:r>
      <w:r>
        <w:rPr>
          <w:color w:val="000000"/>
          <w:sz w:val="26"/>
          <w:szCs w:val="26"/>
        </w:rPr>
        <w:t xml:space="preserve">. </w:t>
      </w:r>
      <w:r w:rsidR="00396BF9" w:rsidRPr="00396BF9">
        <w:rPr>
          <w:color w:val="000000"/>
          <w:sz w:val="26"/>
          <w:szCs w:val="26"/>
        </w:rPr>
        <w:t xml:space="preserve">Gadījumos, kad Finanšu ministrija konstatē neatbilstību un pirmšķietamu pārkāpumu, zvērinātam revidentam un/vai </w:t>
      </w:r>
      <w:r w:rsidR="004A0E08">
        <w:rPr>
          <w:color w:val="000000"/>
          <w:sz w:val="26"/>
          <w:szCs w:val="26"/>
        </w:rPr>
        <w:t xml:space="preserve">zvērinātu revidentu </w:t>
      </w:r>
      <w:r w:rsidR="00E84CAD">
        <w:rPr>
          <w:color w:val="000000"/>
          <w:sz w:val="26"/>
          <w:szCs w:val="26"/>
        </w:rPr>
        <w:t>praksei</w:t>
      </w:r>
      <w:r w:rsidR="00396BF9" w:rsidRPr="00396BF9">
        <w:rPr>
          <w:color w:val="000000"/>
          <w:sz w:val="26"/>
          <w:szCs w:val="26"/>
        </w:rPr>
        <w:t xml:space="preserve"> ir iespēja argumentēti pārliecināt Finanšu ministriju par normatīvo aktu prasību izpildīšanu konkrētajā situācijā, tai skaitā novēršot visus Finanšu ministrijas konstatētos trūkumus un neatbilstības atbilstoši Pārbaudes protokola trūkumu novēršanas plānam, zvērinātam revidentam un/vai </w:t>
      </w:r>
      <w:r w:rsidR="004A0E08" w:rsidRPr="004A0E08">
        <w:rPr>
          <w:color w:val="000000"/>
          <w:sz w:val="26"/>
          <w:szCs w:val="26"/>
        </w:rPr>
        <w:t xml:space="preserve">zvērinātu revidentu </w:t>
      </w:r>
      <w:r w:rsidR="005652BA">
        <w:rPr>
          <w:color w:val="000000"/>
          <w:sz w:val="26"/>
          <w:szCs w:val="26"/>
        </w:rPr>
        <w:t>praksei</w:t>
      </w:r>
      <w:r w:rsidR="00396BF9" w:rsidRPr="00396BF9">
        <w:rPr>
          <w:color w:val="000000"/>
          <w:sz w:val="26"/>
          <w:szCs w:val="26"/>
        </w:rPr>
        <w:t xml:space="preserve"> darbojoties labā ticībā un profesionāli. Šādas profesionālas un labticīgas sadarbības rezultātā Finanšu ministrija ir tiesīga nepiemērot sankcijas un/vai uzraudzības pasākumus, tādējādi uzskatot pārkāpumu par novērstu.</w:t>
      </w:r>
    </w:p>
    <w:p w:rsidR="00395ADA" w:rsidRDefault="003808C2" w:rsidP="004A0E08">
      <w:pPr>
        <w:ind w:firstLine="720"/>
        <w:jc w:val="both"/>
        <w:rPr>
          <w:color w:val="000000"/>
          <w:sz w:val="26"/>
          <w:szCs w:val="26"/>
        </w:rPr>
      </w:pPr>
      <w:r w:rsidRPr="003808C2">
        <w:rPr>
          <w:color w:val="000000"/>
          <w:sz w:val="26"/>
          <w:szCs w:val="26"/>
        </w:rPr>
        <w:t>Saistībā ar 2018.</w:t>
      </w:r>
      <w:r w:rsidR="009C7E36" w:rsidRPr="003808C2">
        <w:rPr>
          <w:color w:val="000000"/>
          <w:sz w:val="26"/>
          <w:szCs w:val="26"/>
        </w:rPr>
        <w:t xml:space="preserve">gada pārbaužu (inspekciju) </w:t>
      </w:r>
      <w:r w:rsidR="00917DCA">
        <w:rPr>
          <w:color w:val="000000"/>
          <w:sz w:val="26"/>
          <w:szCs w:val="26"/>
        </w:rPr>
        <w:t>period</w:t>
      </w:r>
      <w:r w:rsidR="009C7E36" w:rsidRPr="003808C2">
        <w:rPr>
          <w:color w:val="000000"/>
          <w:sz w:val="26"/>
          <w:szCs w:val="26"/>
        </w:rPr>
        <w:t xml:space="preserve">ā konstatētajiem trūkumiem, </w:t>
      </w:r>
      <w:r w:rsidR="00037ADE" w:rsidRPr="003808C2">
        <w:rPr>
          <w:color w:val="000000"/>
          <w:sz w:val="26"/>
          <w:szCs w:val="26"/>
        </w:rPr>
        <w:t>nevienam no pārbaudāmajiem zvērinātiem revidentiem</w:t>
      </w:r>
      <w:r w:rsidR="009C7E36" w:rsidRPr="003808C2">
        <w:rPr>
          <w:color w:val="000000"/>
          <w:sz w:val="26"/>
          <w:szCs w:val="26"/>
        </w:rPr>
        <w:t xml:space="preserve"> vai zvērinātu revidentu </w:t>
      </w:r>
      <w:r w:rsidR="005652BA">
        <w:rPr>
          <w:color w:val="000000"/>
          <w:sz w:val="26"/>
          <w:szCs w:val="26"/>
        </w:rPr>
        <w:t>praksēm</w:t>
      </w:r>
      <w:r w:rsidR="00037ADE" w:rsidRPr="003808C2">
        <w:rPr>
          <w:color w:val="000000"/>
          <w:sz w:val="26"/>
          <w:szCs w:val="26"/>
        </w:rPr>
        <w:t xml:space="preserve"> </w:t>
      </w:r>
      <w:r w:rsidR="00037ADE" w:rsidRPr="00702262">
        <w:rPr>
          <w:color w:val="000000"/>
          <w:sz w:val="26"/>
          <w:szCs w:val="26"/>
        </w:rPr>
        <w:t>sankcijas netika piemērotas</w:t>
      </w:r>
      <w:r w:rsidR="00037ADE" w:rsidRPr="003808C2">
        <w:rPr>
          <w:color w:val="000000"/>
          <w:sz w:val="26"/>
          <w:szCs w:val="26"/>
        </w:rPr>
        <w:t>.</w:t>
      </w:r>
    </w:p>
    <w:p w:rsidR="0094726C" w:rsidRPr="004A0E08" w:rsidRDefault="0094726C" w:rsidP="004A0E08">
      <w:pPr>
        <w:ind w:firstLine="720"/>
        <w:jc w:val="both"/>
        <w:rPr>
          <w:color w:val="000000"/>
          <w:sz w:val="26"/>
          <w:szCs w:val="26"/>
        </w:rPr>
      </w:pPr>
    </w:p>
    <w:p w:rsidR="004524A6" w:rsidRPr="00831A36" w:rsidRDefault="004524A6" w:rsidP="00EA5D19">
      <w:pPr>
        <w:pStyle w:val="Heading1"/>
        <w:jc w:val="center"/>
        <w:rPr>
          <w:rFonts w:ascii="Times New Roman" w:hAnsi="Times New Roman" w:cs="Times New Roman"/>
          <w:lang w:val="lv-LV"/>
        </w:rPr>
      </w:pPr>
      <w:bookmarkStart w:id="5" w:name="_Toc536184844"/>
      <w:r w:rsidRPr="00831A36">
        <w:rPr>
          <w:rFonts w:ascii="Times New Roman" w:hAnsi="Times New Roman" w:cs="Times New Roman"/>
          <w:lang w:val="lv-LV"/>
        </w:rPr>
        <w:t>5. Par turpmāk nākamajā periodā veicamo pārbaužu (inspekciju) galvenajiem jautājumiem</w:t>
      </w:r>
      <w:bookmarkEnd w:id="5"/>
    </w:p>
    <w:p w:rsidR="008517C6" w:rsidRDefault="008517C6" w:rsidP="008517C6">
      <w:pPr>
        <w:rPr>
          <w:rFonts w:eastAsiaTheme="majorEastAsia"/>
          <w:sz w:val="26"/>
          <w:szCs w:val="26"/>
        </w:rPr>
      </w:pPr>
    </w:p>
    <w:p w:rsidR="00702262" w:rsidRPr="005461B4" w:rsidRDefault="00E5725D" w:rsidP="005461B4">
      <w:pPr>
        <w:ind w:firstLine="720"/>
        <w:jc w:val="both"/>
        <w:rPr>
          <w:sz w:val="26"/>
          <w:szCs w:val="26"/>
        </w:rPr>
      </w:pPr>
      <w:r w:rsidRPr="005461B4">
        <w:rPr>
          <w:sz w:val="26"/>
          <w:szCs w:val="26"/>
        </w:rPr>
        <w:t xml:space="preserve">Pārbaužu (inspekciju) joma ietver zvērināta revidenta un zvērinātu revidentu </w:t>
      </w:r>
      <w:r w:rsidR="005652BA">
        <w:rPr>
          <w:sz w:val="26"/>
          <w:szCs w:val="26"/>
        </w:rPr>
        <w:t>prakses</w:t>
      </w:r>
      <w:r w:rsidRPr="005461B4">
        <w:rPr>
          <w:sz w:val="26"/>
          <w:szCs w:val="26"/>
        </w:rPr>
        <w:t xml:space="preserve"> iekšējās kvalitātes kontroles sistēmas novērtējumu, lai pārbaudes veicējs varētu objektīvi apliecināt zvērināta revidenta profesionālo pakalpojumu kvalitāti.</w:t>
      </w:r>
      <w:r w:rsidR="005461B4">
        <w:rPr>
          <w:sz w:val="26"/>
          <w:szCs w:val="26"/>
        </w:rPr>
        <w:t xml:space="preserve"> </w:t>
      </w:r>
      <w:r w:rsidR="008517C6" w:rsidRPr="005461B4">
        <w:rPr>
          <w:sz w:val="26"/>
          <w:szCs w:val="26"/>
        </w:rPr>
        <w:t xml:space="preserve">Finanšu ministrija par prioritāti nākamajā periodā veicamajām pārbaudēm (inspekcijām), izvirza šādus </w:t>
      </w:r>
      <w:r w:rsidR="008517C6" w:rsidRPr="00863DAF">
        <w:rPr>
          <w:sz w:val="26"/>
          <w:szCs w:val="26"/>
        </w:rPr>
        <w:t>galvenos jautājumus:</w:t>
      </w:r>
      <w:r w:rsidR="008517C6" w:rsidRPr="005461B4">
        <w:rPr>
          <w:sz w:val="26"/>
          <w:szCs w:val="26"/>
        </w:rPr>
        <w:t xml:space="preserve"> </w:t>
      </w:r>
    </w:p>
    <w:p w:rsidR="008517C6" w:rsidRPr="005461B4" w:rsidRDefault="008517C6" w:rsidP="005461B4">
      <w:pPr>
        <w:jc w:val="both"/>
        <w:rPr>
          <w:sz w:val="26"/>
          <w:szCs w:val="26"/>
        </w:rPr>
      </w:pPr>
    </w:p>
    <w:p w:rsidR="008517C6" w:rsidRDefault="009D0DC4" w:rsidP="005461B4">
      <w:pPr>
        <w:pStyle w:val="ListParagraph"/>
        <w:numPr>
          <w:ilvl w:val="0"/>
          <w:numId w:val="24"/>
        </w:numPr>
        <w:jc w:val="both"/>
        <w:rPr>
          <w:sz w:val="26"/>
          <w:szCs w:val="26"/>
        </w:rPr>
      </w:pPr>
      <w:r w:rsidRPr="005461B4">
        <w:rPr>
          <w:sz w:val="26"/>
          <w:szCs w:val="26"/>
        </w:rPr>
        <w:t>Ziņošanas</w:t>
      </w:r>
      <w:r w:rsidR="00863DAF">
        <w:rPr>
          <w:sz w:val="26"/>
          <w:szCs w:val="26"/>
        </w:rPr>
        <w:t xml:space="preserve"> un satura</w:t>
      </w:r>
      <w:r w:rsidR="00B47D08" w:rsidRPr="005461B4">
        <w:rPr>
          <w:sz w:val="26"/>
          <w:szCs w:val="26"/>
        </w:rPr>
        <w:t xml:space="preserve"> </w:t>
      </w:r>
      <w:r w:rsidRPr="005461B4">
        <w:rPr>
          <w:sz w:val="26"/>
          <w:szCs w:val="26"/>
        </w:rPr>
        <w:t>prasību ievērošana</w:t>
      </w:r>
      <w:r w:rsidR="00B47D08" w:rsidRPr="005461B4">
        <w:rPr>
          <w:sz w:val="26"/>
          <w:szCs w:val="26"/>
        </w:rPr>
        <w:t xml:space="preserve"> par gada atklātības ziņojumu</w:t>
      </w:r>
      <w:r w:rsidRPr="005461B4">
        <w:rPr>
          <w:sz w:val="26"/>
          <w:szCs w:val="26"/>
        </w:rPr>
        <w:t>;</w:t>
      </w:r>
    </w:p>
    <w:p w:rsidR="009D0DC4" w:rsidRDefault="009D0DC4" w:rsidP="005461B4">
      <w:pPr>
        <w:pStyle w:val="ListParagraph"/>
        <w:numPr>
          <w:ilvl w:val="0"/>
          <w:numId w:val="24"/>
        </w:numPr>
        <w:jc w:val="both"/>
        <w:rPr>
          <w:sz w:val="26"/>
          <w:szCs w:val="26"/>
        </w:rPr>
      </w:pPr>
      <w:r w:rsidRPr="005461B4">
        <w:rPr>
          <w:sz w:val="26"/>
          <w:szCs w:val="26"/>
        </w:rPr>
        <w:t>Profesionālās skepses piemērošana</w:t>
      </w:r>
      <w:r w:rsidR="00B72928">
        <w:rPr>
          <w:sz w:val="26"/>
          <w:szCs w:val="26"/>
        </w:rPr>
        <w:t xml:space="preserve"> </w:t>
      </w:r>
      <w:r w:rsidR="000D11FF" w:rsidRPr="005461B4">
        <w:rPr>
          <w:sz w:val="26"/>
          <w:szCs w:val="26"/>
        </w:rPr>
        <w:t>revīzijas pierādījumu izvērtēšanā</w:t>
      </w:r>
      <w:r w:rsidRPr="005461B4">
        <w:rPr>
          <w:sz w:val="26"/>
          <w:szCs w:val="26"/>
        </w:rPr>
        <w:t>;</w:t>
      </w:r>
    </w:p>
    <w:p w:rsidR="009D0DC4" w:rsidRDefault="00B72928" w:rsidP="005461B4">
      <w:pPr>
        <w:pStyle w:val="ListParagraph"/>
        <w:numPr>
          <w:ilvl w:val="0"/>
          <w:numId w:val="24"/>
        </w:numPr>
        <w:jc w:val="both"/>
        <w:rPr>
          <w:sz w:val="26"/>
          <w:szCs w:val="26"/>
        </w:rPr>
      </w:pPr>
      <w:r>
        <w:rPr>
          <w:sz w:val="26"/>
          <w:szCs w:val="26"/>
        </w:rPr>
        <w:t>Vai zvērināts revidents ir pārbaudījis k</w:t>
      </w:r>
      <w:r w:rsidR="00863DAF">
        <w:rPr>
          <w:sz w:val="26"/>
          <w:szCs w:val="26"/>
        </w:rPr>
        <w:t>lienta p</w:t>
      </w:r>
      <w:r w:rsidR="009D0DC4" w:rsidRPr="005461B4">
        <w:rPr>
          <w:sz w:val="26"/>
          <w:szCs w:val="26"/>
        </w:rPr>
        <w:t xml:space="preserve">ārskata pielikumā atspoguļotās informācijas </w:t>
      </w:r>
      <w:r>
        <w:rPr>
          <w:sz w:val="26"/>
          <w:szCs w:val="26"/>
        </w:rPr>
        <w:t xml:space="preserve">pilnīgumu </w:t>
      </w:r>
      <w:r w:rsidR="009D0DC4" w:rsidRPr="005461B4">
        <w:rPr>
          <w:sz w:val="26"/>
          <w:szCs w:val="26"/>
        </w:rPr>
        <w:t xml:space="preserve">un </w:t>
      </w:r>
      <w:r>
        <w:rPr>
          <w:sz w:val="26"/>
          <w:szCs w:val="26"/>
        </w:rPr>
        <w:t>šā pārskata noformēšanas prasību atbilstību</w:t>
      </w:r>
      <w:r w:rsidR="009D0DC4" w:rsidRPr="005461B4">
        <w:rPr>
          <w:sz w:val="26"/>
          <w:szCs w:val="26"/>
        </w:rPr>
        <w:t>;</w:t>
      </w:r>
    </w:p>
    <w:p w:rsidR="008517C6" w:rsidRPr="005461B4" w:rsidRDefault="009D0DC4" w:rsidP="005461B4">
      <w:pPr>
        <w:pStyle w:val="ListParagraph"/>
        <w:numPr>
          <w:ilvl w:val="0"/>
          <w:numId w:val="24"/>
        </w:numPr>
        <w:jc w:val="both"/>
        <w:rPr>
          <w:sz w:val="26"/>
          <w:szCs w:val="26"/>
        </w:rPr>
      </w:pPr>
      <w:r w:rsidRPr="005461B4">
        <w:rPr>
          <w:sz w:val="26"/>
          <w:szCs w:val="26"/>
        </w:rPr>
        <w:t>Reviden</w:t>
      </w:r>
      <w:r w:rsidR="00E5725D" w:rsidRPr="005461B4">
        <w:rPr>
          <w:sz w:val="26"/>
          <w:szCs w:val="26"/>
        </w:rPr>
        <w:t>ta ziņojuma formāta un satura atbilstība,</w:t>
      </w:r>
      <w:r w:rsidRPr="005461B4">
        <w:rPr>
          <w:sz w:val="26"/>
          <w:szCs w:val="26"/>
        </w:rPr>
        <w:t xml:space="preserve"> </w:t>
      </w:r>
      <w:r w:rsidR="00863DAF">
        <w:rPr>
          <w:sz w:val="26"/>
          <w:szCs w:val="26"/>
        </w:rPr>
        <w:t xml:space="preserve">tai skaitā </w:t>
      </w:r>
      <w:r w:rsidR="00E5725D" w:rsidRPr="005461B4">
        <w:rPr>
          <w:sz w:val="26"/>
          <w:szCs w:val="26"/>
        </w:rPr>
        <w:t>galveno revīzijas jautājumu iekļaušana.</w:t>
      </w:r>
    </w:p>
    <w:sectPr w:rsidR="008517C6" w:rsidRPr="005461B4" w:rsidSect="00250159">
      <w:headerReference w:type="default" r:id="rId22"/>
      <w:footerReference w:type="default" r:id="rId23"/>
      <w:pgSz w:w="11906" w:h="16838" w:code="9"/>
      <w:pgMar w:top="1276" w:right="1416" w:bottom="1276"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4B" w:rsidRDefault="0013194B" w:rsidP="00D35EDC">
      <w:r>
        <w:separator/>
      </w:r>
    </w:p>
  </w:endnote>
  <w:endnote w:type="continuationSeparator" w:id="0">
    <w:p w:rsidR="0013194B" w:rsidRDefault="0013194B" w:rsidP="00D3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98" w:rsidRDefault="00496F98" w:rsidP="00D35E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4B" w:rsidRDefault="0013194B" w:rsidP="00D35EDC">
      <w:r>
        <w:separator/>
      </w:r>
    </w:p>
  </w:footnote>
  <w:footnote w:type="continuationSeparator" w:id="0">
    <w:p w:rsidR="0013194B" w:rsidRDefault="0013194B" w:rsidP="00D35EDC">
      <w:r>
        <w:continuationSeparator/>
      </w:r>
    </w:p>
  </w:footnote>
  <w:footnote w:id="1">
    <w:p w:rsidR="00D32E85" w:rsidRDefault="00D32E85">
      <w:pPr>
        <w:pStyle w:val="FootnoteText"/>
      </w:pPr>
      <w:r>
        <w:rPr>
          <w:rStyle w:val="FootnoteReference"/>
        </w:rPr>
        <w:footnoteRef/>
      </w:r>
      <w:r>
        <w:t xml:space="preserve"> </w:t>
      </w:r>
      <w:r w:rsidRPr="00D32E85">
        <w:rPr>
          <w:i/>
        </w:rPr>
        <w:t>Veiktās pārbaudes (inspekcijas)</w:t>
      </w:r>
      <w:r>
        <w:rPr>
          <w:i/>
        </w:rPr>
        <w:t xml:space="preserve"> </w:t>
      </w:r>
      <w:r w:rsidRPr="00D32E85">
        <w:rPr>
          <w:i/>
        </w:rPr>
        <w:t>laikā, pilnvaroto pārstāvju konstatētais trūkums, kas, saskaņā ar Ministru kabineta 2017.gada 7.marta noteikumu Nr.136 "Noteikumi par revīzijas pakalpojumu kvalitātes kontroles prasību ievērošanas pārbaudi un pilnvaroto pārstāvju kvalifikācijas prasībām" 15.punktu, ir iekļauts pārbaudes protokolā un par kuru nav panākta vienošanās ar pārbaudāmo zvērinātu revidentu praksi</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168710"/>
      <w:docPartObj>
        <w:docPartGallery w:val="Page Numbers (Top of Page)"/>
        <w:docPartUnique/>
      </w:docPartObj>
    </w:sdtPr>
    <w:sdtEndPr>
      <w:rPr>
        <w:noProof/>
      </w:rPr>
    </w:sdtEndPr>
    <w:sdtContent>
      <w:p w:rsidR="00496F98" w:rsidRDefault="00496F98">
        <w:pPr>
          <w:pStyle w:val="Header"/>
          <w:jc w:val="center"/>
        </w:pPr>
        <w:r>
          <w:fldChar w:fldCharType="begin"/>
        </w:r>
        <w:r>
          <w:instrText xml:space="preserve"> PAGE   \* MERGEFORMAT </w:instrText>
        </w:r>
        <w:r>
          <w:fldChar w:fldCharType="separate"/>
        </w:r>
        <w:r w:rsidR="00170116">
          <w:rPr>
            <w:noProof/>
          </w:rPr>
          <w:t>2</w:t>
        </w:r>
        <w:r>
          <w:rPr>
            <w:noProof/>
          </w:rPr>
          <w:fldChar w:fldCharType="end"/>
        </w:r>
      </w:p>
    </w:sdtContent>
  </w:sdt>
  <w:p w:rsidR="00496F98" w:rsidRPr="003205E4" w:rsidRDefault="00496F98" w:rsidP="003205E4">
    <w:pPr>
      <w:pStyle w:val="Header"/>
      <w:tabs>
        <w:tab w:val="clear" w:pos="4153"/>
        <w:tab w:val="clear" w:pos="8306"/>
        <w:tab w:val="left" w:pos="340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57D"/>
    <w:multiLevelType w:val="hybridMultilevel"/>
    <w:tmpl w:val="6A9EA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875CAD"/>
    <w:multiLevelType w:val="hybridMultilevel"/>
    <w:tmpl w:val="69683E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22A5D"/>
    <w:multiLevelType w:val="hybridMultilevel"/>
    <w:tmpl w:val="0F26A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C6127E"/>
    <w:multiLevelType w:val="hybridMultilevel"/>
    <w:tmpl w:val="708E9966"/>
    <w:lvl w:ilvl="0" w:tplc="DC9258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B4160A6"/>
    <w:multiLevelType w:val="hybridMultilevel"/>
    <w:tmpl w:val="2C504646"/>
    <w:lvl w:ilvl="0" w:tplc="FB24607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593B0D"/>
    <w:multiLevelType w:val="hybridMultilevel"/>
    <w:tmpl w:val="54F802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00478"/>
    <w:multiLevelType w:val="hybridMultilevel"/>
    <w:tmpl w:val="0EAC5250"/>
    <w:lvl w:ilvl="0" w:tplc="13005B32">
      <w:start w:val="1"/>
      <w:numFmt w:val="decimal"/>
      <w:lvlText w:val="%1)"/>
      <w:lvlJc w:val="left"/>
      <w:pPr>
        <w:ind w:left="465" w:hanging="1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194D29"/>
    <w:multiLevelType w:val="hybridMultilevel"/>
    <w:tmpl w:val="7BEA5B52"/>
    <w:lvl w:ilvl="0" w:tplc="DFB4BAB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AD04DE"/>
    <w:multiLevelType w:val="hybridMultilevel"/>
    <w:tmpl w:val="AEB03BF4"/>
    <w:lvl w:ilvl="0" w:tplc="6DAE33C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80398F"/>
    <w:multiLevelType w:val="hybridMultilevel"/>
    <w:tmpl w:val="B4106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FA0D43"/>
    <w:multiLevelType w:val="hybridMultilevel"/>
    <w:tmpl w:val="04EC22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914E92"/>
    <w:multiLevelType w:val="hybridMultilevel"/>
    <w:tmpl w:val="54F802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B3132"/>
    <w:multiLevelType w:val="hybridMultilevel"/>
    <w:tmpl w:val="7D36E9A6"/>
    <w:lvl w:ilvl="0" w:tplc="D7520F9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D55E91"/>
    <w:multiLevelType w:val="hybridMultilevel"/>
    <w:tmpl w:val="C8CCBC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E957AF"/>
    <w:multiLevelType w:val="hybridMultilevel"/>
    <w:tmpl w:val="2BA84A2E"/>
    <w:lvl w:ilvl="0" w:tplc="14AEB11C">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B00663"/>
    <w:multiLevelType w:val="hybridMultilevel"/>
    <w:tmpl w:val="7A98A8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342EC5"/>
    <w:multiLevelType w:val="hybridMultilevel"/>
    <w:tmpl w:val="F852F3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9D21A0"/>
    <w:multiLevelType w:val="hybridMultilevel"/>
    <w:tmpl w:val="397CD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934BA4"/>
    <w:multiLevelType w:val="hybridMultilevel"/>
    <w:tmpl w:val="47808C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A162FC"/>
    <w:multiLevelType w:val="hybridMultilevel"/>
    <w:tmpl w:val="717052D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243F07"/>
    <w:multiLevelType w:val="multilevel"/>
    <w:tmpl w:val="FFC2560E"/>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9" w15:restartNumberingAfterBreak="0">
    <w:nsid w:val="711501E4"/>
    <w:multiLevelType w:val="hybridMultilevel"/>
    <w:tmpl w:val="FE48AB66"/>
    <w:lvl w:ilvl="0" w:tplc="30CC74E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EB7B8B"/>
    <w:multiLevelType w:val="hybridMultilevel"/>
    <w:tmpl w:val="A15CD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964222"/>
    <w:multiLevelType w:val="hybridMultilevel"/>
    <w:tmpl w:val="9CB43A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7E252145"/>
    <w:multiLevelType w:val="hybridMultilevel"/>
    <w:tmpl w:val="F33AB1FA"/>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3"/>
  </w:num>
  <w:num w:numId="3">
    <w:abstractNumId w:val="22"/>
  </w:num>
  <w:num w:numId="4">
    <w:abstractNumId w:val="24"/>
  </w:num>
  <w:num w:numId="5">
    <w:abstractNumId w:val="27"/>
  </w:num>
  <w:num w:numId="6">
    <w:abstractNumId w:val="1"/>
  </w:num>
  <w:num w:numId="7">
    <w:abstractNumId w:val="7"/>
  </w:num>
  <w:num w:numId="8">
    <w:abstractNumId w:val="15"/>
  </w:num>
  <w:num w:numId="9">
    <w:abstractNumId w:val="6"/>
  </w:num>
  <w:num w:numId="10">
    <w:abstractNumId w:val="28"/>
  </w:num>
  <w:num w:numId="11">
    <w:abstractNumId w:val="21"/>
  </w:num>
  <w:num w:numId="12">
    <w:abstractNumId w:val="32"/>
  </w:num>
  <w:num w:numId="13">
    <w:abstractNumId w:val="0"/>
  </w:num>
  <w:num w:numId="14">
    <w:abstractNumId w:val="8"/>
  </w:num>
  <w:num w:numId="15">
    <w:abstractNumId w:val="12"/>
  </w:num>
  <w:num w:numId="16">
    <w:abstractNumId w:val="2"/>
  </w:num>
  <w:num w:numId="17">
    <w:abstractNumId w:val="29"/>
  </w:num>
  <w:num w:numId="18">
    <w:abstractNumId w:val="16"/>
  </w:num>
  <w:num w:numId="19">
    <w:abstractNumId w:val="10"/>
  </w:num>
  <w:num w:numId="20">
    <w:abstractNumId w:val="5"/>
  </w:num>
  <w:num w:numId="21">
    <w:abstractNumId w:val="9"/>
  </w:num>
  <w:num w:numId="22">
    <w:abstractNumId w:val="11"/>
  </w:num>
  <w:num w:numId="23">
    <w:abstractNumId w:val="18"/>
  </w:num>
  <w:num w:numId="24">
    <w:abstractNumId w:val="3"/>
  </w:num>
  <w:num w:numId="25">
    <w:abstractNumId w:val="13"/>
  </w:num>
  <w:num w:numId="26">
    <w:abstractNumId w:val="19"/>
  </w:num>
  <w:num w:numId="27">
    <w:abstractNumId w:val="31"/>
  </w:num>
  <w:num w:numId="28">
    <w:abstractNumId w:val="30"/>
  </w:num>
  <w:num w:numId="29">
    <w:abstractNumId w:val="25"/>
  </w:num>
  <w:num w:numId="30">
    <w:abstractNumId w:val="26"/>
  </w:num>
  <w:num w:numId="31">
    <w:abstractNumId w:val="20"/>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63"/>
    <w:rsid w:val="00001F7B"/>
    <w:rsid w:val="000079E1"/>
    <w:rsid w:val="00007F6B"/>
    <w:rsid w:val="00010072"/>
    <w:rsid w:val="0001456A"/>
    <w:rsid w:val="000215BC"/>
    <w:rsid w:val="000226B3"/>
    <w:rsid w:val="00022D25"/>
    <w:rsid w:val="00032337"/>
    <w:rsid w:val="00037ADE"/>
    <w:rsid w:val="000457E6"/>
    <w:rsid w:val="000526B2"/>
    <w:rsid w:val="0005461D"/>
    <w:rsid w:val="0006050B"/>
    <w:rsid w:val="000609EE"/>
    <w:rsid w:val="00063ABA"/>
    <w:rsid w:val="0006684D"/>
    <w:rsid w:val="00071C10"/>
    <w:rsid w:val="0007583C"/>
    <w:rsid w:val="000A2D3A"/>
    <w:rsid w:val="000B2CF3"/>
    <w:rsid w:val="000B5D24"/>
    <w:rsid w:val="000B659C"/>
    <w:rsid w:val="000B6670"/>
    <w:rsid w:val="000B6E69"/>
    <w:rsid w:val="000B7D2D"/>
    <w:rsid w:val="000D11FF"/>
    <w:rsid w:val="000E6BCB"/>
    <w:rsid w:val="000E6F2A"/>
    <w:rsid w:val="000F07C1"/>
    <w:rsid w:val="000F1632"/>
    <w:rsid w:val="000F3B7B"/>
    <w:rsid w:val="00100C6F"/>
    <w:rsid w:val="0010696B"/>
    <w:rsid w:val="001122DF"/>
    <w:rsid w:val="00114ABD"/>
    <w:rsid w:val="00125214"/>
    <w:rsid w:val="00125797"/>
    <w:rsid w:val="0013194B"/>
    <w:rsid w:val="00134BAC"/>
    <w:rsid w:val="00134FA2"/>
    <w:rsid w:val="001351BC"/>
    <w:rsid w:val="001438CE"/>
    <w:rsid w:val="00151A35"/>
    <w:rsid w:val="001547DC"/>
    <w:rsid w:val="00155BD9"/>
    <w:rsid w:val="00170116"/>
    <w:rsid w:val="00171F59"/>
    <w:rsid w:val="00175D17"/>
    <w:rsid w:val="00186666"/>
    <w:rsid w:val="001921C6"/>
    <w:rsid w:val="00192390"/>
    <w:rsid w:val="00197AEC"/>
    <w:rsid w:val="001B0943"/>
    <w:rsid w:val="001B1CE5"/>
    <w:rsid w:val="001B6336"/>
    <w:rsid w:val="001C5349"/>
    <w:rsid w:val="001C6AA4"/>
    <w:rsid w:val="001D26BF"/>
    <w:rsid w:val="001D2C34"/>
    <w:rsid w:val="001D561E"/>
    <w:rsid w:val="001F3408"/>
    <w:rsid w:val="00212CAC"/>
    <w:rsid w:val="00226EC4"/>
    <w:rsid w:val="00231115"/>
    <w:rsid w:val="00235E00"/>
    <w:rsid w:val="00246409"/>
    <w:rsid w:val="00250159"/>
    <w:rsid w:val="00255B51"/>
    <w:rsid w:val="00265400"/>
    <w:rsid w:val="00265D63"/>
    <w:rsid w:val="00270DBA"/>
    <w:rsid w:val="00273E4E"/>
    <w:rsid w:val="00274735"/>
    <w:rsid w:val="00275E3D"/>
    <w:rsid w:val="00294A80"/>
    <w:rsid w:val="002A0D27"/>
    <w:rsid w:val="002A358C"/>
    <w:rsid w:val="002B05D6"/>
    <w:rsid w:val="002B41CD"/>
    <w:rsid w:val="002B7A01"/>
    <w:rsid w:val="002C606E"/>
    <w:rsid w:val="002D2E29"/>
    <w:rsid w:val="002E00FA"/>
    <w:rsid w:val="002E123A"/>
    <w:rsid w:val="002E28BC"/>
    <w:rsid w:val="002E2A88"/>
    <w:rsid w:val="002F0EE5"/>
    <w:rsid w:val="003018A4"/>
    <w:rsid w:val="00301DD9"/>
    <w:rsid w:val="003065D5"/>
    <w:rsid w:val="00310946"/>
    <w:rsid w:val="003205E4"/>
    <w:rsid w:val="00322762"/>
    <w:rsid w:val="00325CF7"/>
    <w:rsid w:val="00326D1C"/>
    <w:rsid w:val="003358DF"/>
    <w:rsid w:val="00340069"/>
    <w:rsid w:val="0034410B"/>
    <w:rsid w:val="00352ABD"/>
    <w:rsid w:val="00354357"/>
    <w:rsid w:val="00365256"/>
    <w:rsid w:val="0037296B"/>
    <w:rsid w:val="003808C2"/>
    <w:rsid w:val="00383771"/>
    <w:rsid w:val="00385C4F"/>
    <w:rsid w:val="003862AB"/>
    <w:rsid w:val="003908A2"/>
    <w:rsid w:val="00395ADA"/>
    <w:rsid w:val="00396BF9"/>
    <w:rsid w:val="003A0724"/>
    <w:rsid w:val="003B21D5"/>
    <w:rsid w:val="003B382A"/>
    <w:rsid w:val="003B537A"/>
    <w:rsid w:val="003B72F9"/>
    <w:rsid w:val="003C1114"/>
    <w:rsid w:val="003D4A17"/>
    <w:rsid w:val="003E737D"/>
    <w:rsid w:val="003F2764"/>
    <w:rsid w:val="003F7AD8"/>
    <w:rsid w:val="003F7E58"/>
    <w:rsid w:val="0042179D"/>
    <w:rsid w:val="004416D7"/>
    <w:rsid w:val="004436A4"/>
    <w:rsid w:val="00443FE2"/>
    <w:rsid w:val="00446AE6"/>
    <w:rsid w:val="00446E84"/>
    <w:rsid w:val="004524A6"/>
    <w:rsid w:val="004544B4"/>
    <w:rsid w:val="004549CD"/>
    <w:rsid w:val="00462992"/>
    <w:rsid w:val="00483129"/>
    <w:rsid w:val="00492A70"/>
    <w:rsid w:val="00496F98"/>
    <w:rsid w:val="004A0E08"/>
    <w:rsid w:val="004A3381"/>
    <w:rsid w:val="004A77CF"/>
    <w:rsid w:val="004B2634"/>
    <w:rsid w:val="004B71D7"/>
    <w:rsid w:val="004C3261"/>
    <w:rsid w:val="004D1EF5"/>
    <w:rsid w:val="004D49B6"/>
    <w:rsid w:val="004D6A08"/>
    <w:rsid w:val="004E3BFB"/>
    <w:rsid w:val="004E556D"/>
    <w:rsid w:val="00503A11"/>
    <w:rsid w:val="005103F2"/>
    <w:rsid w:val="00511A82"/>
    <w:rsid w:val="005129AF"/>
    <w:rsid w:val="0051518C"/>
    <w:rsid w:val="005461B4"/>
    <w:rsid w:val="00546201"/>
    <w:rsid w:val="00546660"/>
    <w:rsid w:val="00554204"/>
    <w:rsid w:val="005652BA"/>
    <w:rsid w:val="00567A9B"/>
    <w:rsid w:val="00570DA7"/>
    <w:rsid w:val="00591782"/>
    <w:rsid w:val="00592FB0"/>
    <w:rsid w:val="00594BE2"/>
    <w:rsid w:val="005A4C93"/>
    <w:rsid w:val="005A62BC"/>
    <w:rsid w:val="005B02CE"/>
    <w:rsid w:val="005D2D25"/>
    <w:rsid w:val="005D433E"/>
    <w:rsid w:val="005D51C3"/>
    <w:rsid w:val="005E7B56"/>
    <w:rsid w:val="005F2E94"/>
    <w:rsid w:val="00604344"/>
    <w:rsid w:val="0061267E"/>
    <w:rsid w:val="00620E02"/>
    <w:rsid w:val="00623F8C"/>
    <w:rsid w:val="00630C86"/>
    <w:rsid w:val="00634F80"/>
    <w:rsid w:val="006453A9"/>
    <w:rsid w:val="00654FB4"/>
    <w:rsid w:val="00656F16"/>
    <w:rsid w:val="00661762"/>
    <w:rsid w:val="00664628"/>
    <w:rsid w:val="00664B51"/>
    <w:rsid w:val="00665681"/>
    <w:rsid w:val="00675608"/>
    <w:rsid w:val="00675CB5"/>
    <w:rsid w:val="00676347"/>
    <w:rsid w:val="0068684A"/>
    <w:rsid w:val="00690A23"/>
    <w:rsid w:val="00691DD5"/>
    <w:rsid w:val="00693CA5"/>
    <w:rsid w:val="0069789D"/>
    <w:rsid w:val="006A3BBC"/>
    <w:rsid w:val="006A6640"/>
    <w:rsid w:val="006B0FE8"/>
    <w:rsid w:val="006C76A0"/>
    <w:rsid w:val="006D2D17"/>
    <w:rsid w:val="006D3045"/>
    <w:rsid w:val="006D4397"/>
    <w:rsid w:val="006E3725"/>
    <w:rsid w:val="006E387F"/>
    <w:rsid w:val="006E5302"/>
    <w:rsid w:val="006F4E97"/>
    <w:rsid w:val="00702262"/>
    <w:rsid w:val="007031F8"/>
    <w:rsid w:val="00714848"/>
    <w:rsid w:val="00715A8A"/>
    <w:rsid w:val="0071675B"/>
    <w:rsid w:val="00716AD2"/>
    <w:rsid w:val="00720048"/>
    <w:rsid w:val="007207F5"/>
    <w:rsid w:val="0072291C"/>
    <w:rsid w:val="00722D20"/>
    <w:rsid w:val="0072482C"/>
    <w:rsid w:val="00726DB1"/>
    <w:rsid w:val="00732EEA"/>
    <w:rsid w:val="007374C4"/>
    <w:rsid w:val="00744B95"/>
    <w:rsid w:val="00767DAA"/>
    <w:rsid w:val="00770E5E"/>
    <w:rsid w:val="007729F2"/>
    <w:rsid w:val="007738D1"/>
    <w:rsid w:val="00774AF6"/>
    <w:rsid w:val="00780706"/>
    <w:rsid w:val="00794D55"/>
    <w:rsid w:val="007A5526"/>
    <w:rsid w:val="007B4051"/>
    <w:rsid w:val="007B67CB"/>
    <w:rsid w:val="007B67CD"/>
    <w:rsid w:val="007D3D0E"/>
    <w:rsid w:val="007E1A82"/>
    <w:rsid w:val="00800B5C"/>
    <w:rsid w:val="00822E19"/>
    <w:rsid w:val="00831A36"/>
    <w:rsid w:val="00831BF6"/>
    <w:rsid w:val="008422E7"/>
    <w:rsid w:val="00845488"/>
    <w:rsid w:val="008517C6"/>
    <w:rsid w:val="00853D8A"/>
    <w:rsid w:val="00855644"/>
    <w:rsid w:val="0085572C"/>
    <w:rsid w:val="0085640C"/>
    <w:rsid w:val="00860A8E"/>
    <w:rsid w:val="008639A6"/>
    <w:rsid w:val="00863DAF"/>
    <w:rsid w:val="00885356"/>
    <w:rsid w:val="0088799A"/>
    <w:rsid w:val="00896DE3"/>
    <w:rsid w:val="008A6993"/>
    <w:rsid w:val="008B0464"/>
    <w:rsid w:val="008B15ED"/>
    <w:rsid w:val="008C6907"/>
    <w:rsid w:val="008D278F"/>
    <w:rsid w:val="008D7F02"/>
    <w:rsid w:val="008E0733"/>
    <w:rsid w:val="0090012B"/>
    <w:rsid w:val="00905ECF"/>
    <w:rsid w:val="00907654"/>
    <w:rsid w:val="0091245E"/>
    <w:rsid w:val="00913E0D"/>
    <w:rsid w:val="00917DCA"/>
    <w:rsid w:val="00925A7A"/>
    <w:rsid w:val="00934F87"/>
    <w:rsid w:val="0094259E"/>
    <w:rsid w:val="009430FC"/>
    <w:rsid w:val="0094726C"/>
    <w:rsid w:val="00952567"/>
    <w:rsid w:val="009535EE"/>
    <w:rsid w:val="009569F6"/>
    <w:rsid w:val="00972B0C"/>
    <w:rsid w:val="0097430A"/>
    <w:rsid w:val="00976081"/>
    <w:rsid w:val="009773F5"/>
    <w:rsid w:val="00983A72"/>
    <w:rsid w:val="00985CF3"/>
    <w:rsid w:val="009878A5"/>
    <w:rsid w:val="00990421"/>
    <w:rsid w:val="009A532F"/>
    <w:rsid w:val="009A604E"/>
    <w:rsid w:val="009B0C62"/>
    <w:rsid w:val="009B1D37"/>
    <w:rsid w:val="009B2E2E"/>
    <w:rsid w:val="009B527B"/>
    <w:rsid w:val="009B717C"/>
    <w:rsid w:val="009B7C17"/>
    <w:rsid w:val="009C7E36"/>
    <w:rsid w:val="009D0AAC"/>
    <w:rsid w:val="009D0DC4"/>
    <w:rsid w:val="009D14FE"/>
    <w:rsid w:val="009F5206"/>
    <w:rsid w:val="00A01E26"/>
    <w:rsid w:val="00A20290"/>
    <w:rsid w:val="00A256D1"/>
    <w:rsid w:val="00A50B27"/>
    <w:rsid w:val="00A513D3"/>
    <w:rsid w:val="00A519E7"/>
    <w:rsid w:val="00A6249E"/>
    <w:rsid w:val="00A635A0"/>
    <w:rsid w:val="00A65FF5"/>
    <w:rsid w:val="00A840D2"/>
    <w:rsid w:val="00A853F4"/>
    <w:rsid w:val="00A9108C"/>
    <w:rsid w:val="00A96534"/>
    <w:rsid w:val="00A96EDD"/>
    <w:rsid w:val="00AA3927"/>
    <w:rsid w:val="00AA403F"/>
    <w:rsid w:val="00AA7122"/>
    <w:rsid w:val="00AB775B"/>
    <w:rsid w:val="00AC22D6"/>
    <w:rsid w:val="00AC32FA"/>
    <w:rsid w:val="00AD1E71"/>
    <w:rsid w:val="00AD3C00"/>
    <w:rsid w:val="00AD76B4"/>
    <w:rsid w:val="00AD789C"/>
    <w:rsid w:val="00AE5870"/>
    <w:rsid w:val="00AE6743"/>
    <w:rsid w:val="00AF12EE"/>
    <w:rsid w:val="00AF4099"/>
    <w:rsid w:val="00B02110"/>
    <w:rsid w:val="00B128FC"/>
    <w:rsid w:val="00B21043"/>
    <w:rsid w:val="00B23DC0"/>
    <w:rsid w:val="00B328BF"/>
    <w:rsid w:val="00B3323C"/>
    <w:rsid w:val="00B3649A"/>
    <w:rsid w:val="00B40EAF"/>
    <w:rsid w:val="00B47D08"/>
    <w:rsid w:val="00B530A0"/>
    <w:rsid w:val="00B60450"/>
    <w:rsid w:val="00B62470"/>
    <w:rsid w:val="00B6586E"/>
    <w:rsid w:val="00B65CC2"/>
    <w:rsid w:val="00B6621E"/>
    <w:rsid w:val="00B718E6"/>
    <w:rsid w:val="00B72928"/>
    <w:rsid w:val="00B827BF"/>
    <w:rsid w:val="00B85F8F"/>
    <w:rsid w:val="00B953A4"/>
    <w:rsid w:val="00B96117"/>
    <w:rsid w:val="00BA44A0"/>
    <w:rsid w:val="00BB6FEF"/>
    <w:rsid w:val="00BC5263"/>
    <w:rsid w:val="00BD48D7"/>
    <w:rsid w:val="00BD73E3"/>
    <w:rsid w:val="00BE3369"/>
    <w:rsid w:val="00BF0297"/>
    <w:rsid w:val="00BF1768"/>
    <w:rsid w:val="00BF2A51"/>
    <w:rsid w:val="00C032AB"/>
    <w:rsid w:val="00C109BC"/>
    <w:rsid w:val="00C10B0E"/>
    <w:rsid w:val="00C11EF5"/>
    <w:rsid w:val="00C23546"/>
    <w:rsid w:val="00C2633F"/>
    <w:rsid w:val="00C26BB9"/>
    <w:rsid w:val="00C35443"/>
    <w:rsid w:val="00C70365"/>
    <w:rsid w:val="00C71D4C"/>
    <w:rsid w:val="00C72017"/>
    <w:rsid w:val="00C72CD1"/>
    <w:rsid w:val="00C814E1"/>
    <w:rsid w:val="00C82433"/>
    <w:rsid w:val="00C82BA3"/>
    <w:rsid w:val="00C86D89"/>
    <w:rsid w:val="00C91DB6"/>
    <w:rsid w:val="00C9523F"/>
    <w:rsid w:val="00C9758D"/>
    <w:rsid w:val="00CA49A8"/>
    <w:rsid w:val="00CB0347"/>
    <w:rsid w:val="00CB1599"/>
    <w:rsid w:val="00CB36F4"/>
    <w:rsid w:val="00CC374A"/>
    <w:rsid w:val="00CD0EDE"/>
    <w:rsid w:val="00CD1C9F"/>
    <w:rsid w:val="00D00842"/>
    <w:rsid w:val="00D04C0C"/>
    <w:rsid w:val="00D050CC"/>
    <w:rsid w:val="00D117F5"/>
    <w:rsid w:val="00D12220"/>
    <w:rsid w:val="00D20083"/>
    <w:rsid w:val="00D23740"/>
    <w:rsid w:val="00D24B32"/>
    <w:rsid w:val="00D308F8"/>
    <w:rsid w:val="00D32E85"/>
    <w:rsid w:val="00D33527"/>
    <w:rsid w:val="00D346B0"/>
    <w:rsid w:val="00D35EDC"/>
    <w:rsid w:val="00D41FF1"/>
    <w:rsid w:val="00D45AFD"/>
    <w:rsid w:val="00D61830"/>
    <w:rsid w:val="00D6665F"/>
    <w:rsid w:val="00D67681"/>
    <w:rsid w:val="00D67736"/>
    <w:rsid w:val="00D75A75"/>
    <w:rsid w:val="00D938E5"/>
    <w:rsid w:val="00D951F1"/>
    <w:rsid w:val="00DA426E"/>
    <w:rsid w:val="00DB0F3B"/>
    <w:rsid w:val="00DB455B"/>
    <w:rsid w:val="00DC233B"/>
    <w:rsid w:val="00DC2C27"/>
    <w:rsid w:val="00DC7C8E"/>
    <w:rsid w:val="00DD0C06"/>
    <w:rsid w:val="00DD16B3"/>
    <w:rsid w:val="00DE0BA3"/>
    <w:rsid w:val="00DF60E7"/>
    <w:rsid w:val="00DF6AB9"/>
    <w:rsid w:val="00E12123"/>
    <w:rsid w:val="00E31FB2"/>
    <w:rsid w:val="00E326C5"/>
    <w:rsid w:val="00E36040"/>
    <w:rsid w:val="00E5725D"/>
    <w:rsid w:val="00E60FBA"/>
    <w:rsid w:val="00E65E7F"/>
    <w:rsid w:val="00E8086D"/>
    <w:rsid w:val="00E84CAD"/>
    <w:rsid w:val="00E904FC"/>
    <w:rsid w:val="00E941AC"/>
    <w:rsid w:val="00EA5D19"/>
    <w:rsid w:val="00EA75BE"/>
    <w:rsid w:val="00EB43B4"/>
    <w:rsid w:val="00EB4AB6"/>
    <w:rsid w:val="00EE3C2D"/>
    <w:rsid w:val="00EE6F8A"/>
    <w:rsid w:val="00EF1261"/>
    <w:rsid w:val="00F01B44"/>
    <w:rsid w:val="00F033F8"/>
    <w:rsid w:val="00F17303"/>
    <w:rsid w:val="00F25565"/>
    <w:rsid w:val="00F318AC"/>
    <w:rsid w:val="00F320B4"/>
    <w:rsid w:val="00F33657"/>
    <w:rsid w:val="00F6091D"/>
    <w:rsid w:val="00F665F5"/>
    <w:rsid w:val="00F72810"/>
    <w:rsid w:val="00F7428A"/>
    <w:rsid w:val="00F752A9"/>
    <w:rsid w:val="00F82967"/>
    <w:rsid w:val="00F86F25"/>
    <w:rsid w:val="00F92348"/>
    <w:rsid w:val="00F95356"/>
    <w:rsid w:val="00FA2E13"/>
    <w:rsid w:val="00FA717A"/>
    <w:rsid w:val="00FB1066"/>
    <w:rsid w:val="00FB1436"/>
    <w:rsid w:val="00FC2F9D"/>
    <w:rsid w:val="00FC6C3C"/>
    <w:rsid w:val="00FE1230"/>
    <w:rsid w:val="00FE128C"/>
    <w:rsid w:val="00FF6A0B"/>
    <w:rsid w:val="00FF7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1037"/>
  <w15:chartTrackingRefBased/>
  <w15:docId w15:val="{48344502-0270-4868-86DC-9F26B819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66"/>
  </w:style>
  <w:style w:type="paragraph" w:styleId="Heading1">
    <w:name w:val="heading 1"/>
    <w:basedOn w:val="Normal"/>
    <w:next w:val="Normal"/>
    <w:link w:val="Heading1Char"/>
    <w:uiPriority w:val="9"/>
    <w:qFormat/>
    <w:rsid w:val="00446E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569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6E8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446E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5D6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265D63"/>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446E84"/>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661762"/>
    <w:pPr>
      <w:outlineLvl w:val="9"/>
    </w:pPr>
  </w:style>
  <w:style w:type="paragraph" w:styleId="NormalWeb">
    <w:name w:val="Normal (Web)"/>
    <w:basedOn w:val="Normal"/>
    <w:uiPriority w:val="99"/>
    <w:rsid w:val="00FC2F9D"/>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D35EDC"/>
    <w:pPr>
      <w:tabs>
        <w:tab w:val="center" w:pos="4153"/>
        <w:tab w:val="right" w:pos="8306"/>
      </w:tabs>
    </w:pPr>
  </w:style>
  <w:style w:type="character" w:customStyle="1" w:styleId="HeaderChar">
    <w:name w:val="Header Char"/>
    <w:basedOn w:val="DefaultParagraphFont"/>
    <w:link w:val="Header"/>
    <w:uiPriority w:val="99"/>
    <w:rsid w:val="00D35EDC"/>
  </w:style>
  <w:style w:type="paragraph" w:styleId="Footer">
    <w:name w:val="footer"/>
    <w:basedOn w:val="Normal"/>
    <w:link w:val="FooterChar"/>
    <w:uiPriority w:val="99"/>
    <w:unhideWhenUsed/>
    <w:rsid w:val="00D35EDC"/>
    <w:pPr>
      <w:tabs>
        <w:tab w:val="center" w:pos="4153"/>
        <w:tab w:val="right" w:pos="8306"/>
      </w:tabs>
    </w:pPr>
  </w:style>
  <w:style w:type="character" w:customStyle="1" w:styleId="FooterChar">
    <w:name w:val="Footer Char"/>
    <w:basedOn w:val="DefaultParagraphFont"/>
    <w:link w:val="Footer"/>
    <w:uiPriority w:val="99"/>
    <w:rsid w:val="00D35EDC"/>
  </w:style>
  <w:style w:type="paragraph" w:styleId="TOC2">
    <w:name w:val="toc 2"/>
    <w:basedOn w:val="Normal"/>
    <w:next w:val="Normal"/>
    <w:autoRedefine/>
    <w:uiPriority w:val="39"/>
    <w:unhideWhenUsed/>
    <w:rsid w:val="00D35EDC"/>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567A9B"/>
    <w:pPr>
      <w:tabs>
        <w:tab w:val="left" w:pos="284"/>
        <w:tab w:val="right" w:leader="dot" w:pos="8683"/>
      </w:tabs>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D35EDC"/>
    <w:pPr>
      <w:spacing w:after="100" w:line="259" w:lineRule="auto"/>
      <w:ind w:left="440"/>
    </w:pPr>
    <w:rPr>
      <w:rFonts w:asciiTheme="minorHAnsi" w:eastAsiaTheme="minorEastAsia" w:hAnsiTheme="minorHAnsi"/>
      <w:sz w:val="22"/>
      <w:szCs w:val="22"/>
      <w:lang w:val="en-US"/>
    </w:rPr>
  </w:style>
  <w:style w:type="paragraph" w:styleId="ListParagraph">
    <w:name w:val="List Paragraph"/>
    <w:basedOn w:val="Normal"/>
    <w:uiPriority w:val="34"/>
    <w:qFormat/>
    <w:rsid w:val="00702262"/>
    <w:pPr>
      <w:ind w:left="720"/>
      <w:contextualSpacing/>
    </w:pPr>
  </w:style>
  <w:style w:type="character" w:customStyle="1" w:styleId="Heading2Char">
    <w:name w:val="Heading 2 Char"/>
    <w:basedOn w:val="DefaultParagraphFont"/>
    <w:link w:val="Heading2"/>
    <w:uiPriority w:val="9"/>
    <w:rsid w:val="009569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E5302"/>
    <w:rPr>
      <w:color w:val="0563C1" w:themeColor="hyperlink"/>
      <w:u w:val="single"/>
    </w:rPr>
  </w:style>
  <w:style w:type="character" w:styleId="Emphasis">
    <w:name w:val="Emphasis"/>
    <w:basedOn w:val="DefaultParagraphFont"/>
    <w:uiPriority w:val="20"/>
    <w:qFormat/>
    <w:rsid w:val="0071675B"/>
    <w:rPr>
      <w:i/>
      <w:iCs/>
    </w:rPr>
  </w:style>
  <w:style w:type="table" w:styleId="TableGrid">
    <w:name w:val="Table Grid"/>
    <w:basedOn w:val="TableNormal"/>
    <w:uiPriority w:val="39"/>
    <w:rsid w:val="005D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6E8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446E8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A5D19"/>
    <w:rPr>
      <w:sz w:val="16"/>
      <w:szCs w:val="16"/>
    </w:rPr>
  </w:style>
  <w:style w:type="paragraph" w:styleId="CommentText">
    <w:name w:val="annotation text"/>
    <w:basedOn w:val="Normal"/>
    <w:link w:val="CommentTextChar"/>
    <w:uiPriority w:val="99"/>
    <w:semiHidden/>
    <w:unhideWhenUsed/>
    <w:rsid w:val="00EA5D19"/>
    <w:rPr>
      <w:sz w:val="20"/>
      <w:szCs w:val="20"/>
    </w:rPr>
  </w:style>
  <w:style w:type="character" w:customStyle="1" w:styleId="CommentTextChar">
    <w:name w:val="Comment Text Char"/>
    <w:basedOn w:val="DefaultParagraphFont"/>
    <w:link w:val="CommentText"/>
    <w:uiPriority w:val="99"/>
    <w:semiHidden/>
    <w:rsid w:val="00EA5D19"/>
    <w:rPr>
      <w:sz w:val="20"/>
      <w:szCs w:val="20"/>
    </w:rPr>
  </w:style>
  <w:style w:type="paragraph" w:styleId="CommentSubject">
    <w:name w:val="annotation subject"/>
    <w:basedOn w:val="CommentText"/>
    <w:next w:val="CommentText"/>
    <w:link w:val="CommentSubjectChar"/>
    <w:uiPriority w:val="99"/>
    <w:semiHidden/>
    <w:unhideWhenUsed/>
    <w:rsid w:val="00EA5D19"/>
    <w:rPr>
      <w:b/>
      <w:bCs/>
    </w:rPr>
  </w:style>
  <w:style w:type="character" w:customStyle="1" w:styleId="CommentSubjectChar">
    <w:name w:val="Comment Subject Char"/>
    <w:basedOn w:val="CommentTextChar"/>
    <w:link w:val="CommentSubject"/>
    <w:uiPriority w:val="99"/>
    <w:semiHidden/>
    <w:rsid w:val="00EA5D19"/>
    <w:rPr>
      <w:b/>
      <w:bCs/>
      <w:sz w:val="20"/>
      <w:szCs w:val="20"/>
    </w:rPr>
  </w:style>
  <w:style w:type="paragraph" w:styleId="BalloonText">
    <w:name w:val="Balloon Text"/>
    <w:basedOn w:val="Normal"/>
    <w:link w:val="BalloonTextChar"/>
    <w:uiPriority w:val="99"/>
    <w:semiHidden/>
    <w:unhideWhenUsed/>
    <w:rsid w:val="00EA5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19"/>
    <w:rPr>
      <w:rFonts w:ascii="Segoe UI" w:hAnsi="Segoe UI" w:cs="Segoe UI"/>
      <w:sz w:val="18"/>
      <w:szCs w:val="18"/>
    </w:rPr>
  </w:style>
  <w:style w:type="paragraph" w:customStyle="1" w:styleId="tv2132">
    <w:name w:val="tv2132"/>
    <w:basedOn w:val="Normal"/>
    <w:rsid w:val="00496F98"/>
    <w:pPr>
      <w:spacing w:line="360" w:lineRule="auto"/>
      <w:ind w:firstLine="300"/>
    </w:pPr>
    <w:rPr>
      <w:rFonts w:eastAsia="Times New Roman"/>
      <w:color w:val="414142"/>
      <w:sz w:val="20"/>
      <w:szCs w:val="20"/>
      <w:lang w:eastAsia="lv-LV"/>
    </w:rPr>
  </w:style>
  <w:style w:type="paragraph" w:styleId="FootnoteText">
    <w:name w:val="footnote text"/>
    <w:basedOn w:val="Normal"/>
    <w:link w:val="FootnoteTextChar"/>
    <w:uiPriority w:val="99"/>
    <w:semiHidden/>
    <w:unhideWhenUsed/>
    <w:rsid w:val="00D32E85"/>
    <w:rPr>
      <w:sz w:val="20"/>
      <w:szCs w:val="20"/>
    </w:rPr>
  </w:style>
  <w:style w:type="character" w:customStyle="1" w:styleId="FootnoteTextChar">
    <w:name w:val="Footnote Text Char"/>
    <w:basedOn w:val="DefaultParagraphFont"/>
    <w:link w:val="FootnoteText"/>
    <w:uiPriority w:val="99"/>
    <w:semiHidden/>
    <w:rsid w:val="00D32E85"/>
    <w:rPr>
      <w:sz w:val="20"/>
      <w:szCs w:val="20"/>
    </w:rPr>
  </w:style>
  <w:style w:type="character" w:styleId="FootnoteReference">
    <w:name w:val="footnote reference"/>
    <w:basedOn w:val="DefaultParagraphFont"/>
    <w:uiPriority w:val="99"/>
    <w:semiHidden/>
    <w:unhideWhenUsed/>
    <w:rsid w:val="00D32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8307">
      <w:bodyDiv w:val="1"/>
      <w:marLeft w:val="0"/>
      <w:marRight w:val="0"/>
      <w:marTop w:val="0"/>
      <w:marBottom w:val="0"/>
      <w:divBdr>
        <w:top w:val="none" w:sz="0" w:space="0" w:color="auto"/>
        <w:left w:val="none" w:sz="0" w:space="0" w:color="auto"/>
        <w:bottom w:val="none" w:sz="0" w:space="0" w:color="auto"/>
        <w:right w:val="none" w:sz="0" w:space="0" w:color="auto"/>
      </w:divBdr>
    </w:div>
    <w:div w:id="234630414">
      <w:bodyDiv w:val="1"/>
      <w:marLeft w:val="0"/>
      <w:marRight w:val="0"/>
      <w:marTop w:val="0"/>
      <w:marBottom w:val="0"/>
      <w:divBdr>
        <w:top w:val="none" w:sz="0" w:space="0" w:color="auto"/>
        <w:left w:val="none" w:sz="0" w:space="0" w:color="auto"/>
        <w:bottom w:val="none" w:sz="0" w:space="0" w:color="auto"/>
        <w:right w:val="none" w:sz="0" w:space="0" w:color="auto"/>
      </w:divBdr>
    </w:div>
    <w:div w:id="340277951">
      <w:bodyDiv w:val="1"/>
      <w:marLeft w:val="0"/>
      <w:marRight w:val="0"/>
      <w:marTop w:val="0"/>
      <w:marBottom w:val="0"/>
      <w:divBdr>
        <w:top w:val="none" w:sz="0" w:space="0" w:color="auto"/>
        <w:left w:val="none" w:sz="0" w:space="0" w:color="auto"/>
        <w:bottom w:val="none" w:sz="0" w:space="0" w:color="auto"/>
        <w:right w:val="none" w:sz="0" w:space="0" w:color="auto"/>
      </w:divBdr>
    </w:div>
    <w:div w:id="508100897">
      <w:bodyDiv w:val="1"/>
      <w:marLeft w:val="0"/>
      <w:marRight w:val="0"/>
      <w:marTop w:val="0"/>
      <w:marBottom w:val="0"/>
      <w:divBdr>
        <w:top w:val="none" w:sz="0" w:space="0" w:color="auto"/>
        <w:left w:val="none" w:sz="0" w:space="0" w:color="auto"/>
        <w:bottom w:val="none" w:sz="0" w:space="0" w:color="auto"/>
        <w:right w:val="none" w:sz="0" w:space="0" w:color="auto"/>
      </w:divBdr>
    </w:div>
    <w:div w:id="595406055">
      <w:bodyDiv w:val="1"/>
      <w:marLeft w:val="0"/>
      <w:marRight w:val="0"/>
      <w:marTop w:val="0"/>
      <w:marBottom w:val="0"/>
      <w:divBdr>
        <w:top w:val="none" w:sz="0" w:space="0" w:color="auto"/>
        <w:left w:val="none" w:sz="0" w:space="0" w:color="auto"/>
        <w:bottom w:val="none" w:sz="0" w:space="0" w:color="auto"/>
        <w:right w:val="none" w:sz="0" w:space="0" w:color="auto"/>
      </w:divBdr>
      <w:divsChild>
        <w:div w:id="958686149">
          <w:marLeft w:val="0"/>
          <w:marRight w:val="0"/>
          <w:marTop w:val="0"/>
          <w:marBottom w:val="0"/>
          <w:divBdr>
            <w:top w:val="none" w:sz="0" w:space="0" w:color="auto"/>
            <w:left w:val="none" w:sz="0" w:space="0" w:color="auto"/>
            <w:bottom w:val="none" w:sz="0" w:space="0" w:color="auto"/>
            <w:right w:val="none" w:sz="0" w:space="0" w:color="auto"/>
          </w:divBdr>
          <w:divsChild>
            <w:div w:id="657658119">
              <w:marLeft w:val="0"/>
              <w:marRight w:val="0"/>
              <w:marTop w:val="0"/>
              <w:marBottom w:val="0"/>
              <w:divBdr>
                <w:top w:val="none" w:sz="0" w:space="0" w:color="auto"/>
                <w:left w:val="none" w:sz="0" w:space="0" w:color="auto"/>
                <w:bottom w:val="none" w:sz="0" w:space="0" w:color="auto"/>
                <w:right w:val="none" w:sz="0" w:space="0" w:color="auto"/>
              </w:divBdr>
              <w:divsChild>
                <w:div w:id="1758790340">
                  <w:marLeft w:val="0"/>
                  <w:marRight w:val="0"/>
                  <w:marTop w:val="0"/>
                  <w:marBottom w:val="0"/>
                  <w:divBdr>
                    <w:top w:val="none" w:sz="0" w:space="0" w:color="auto"/>
                    <w:left w:val="none" w:sz="0" w:space="0" w:color="auto"/>
                    <w:bottom w:val="none" w:sz="0" w:space="0" w:color="auto"/>
                    <w:right w:val="none" w:sz="0" w:space="0" w:color="auto"/>
                  </w:divBdr>
                  <w:divsChild>
                    <w:div w:id="14037982">
                      <w:marLeft w:val="0"/>
                      <w:marRight w:val="0"/>
                      <w:marTop w:val="0"/>
                      <w:marBottom w:val="0"/>
                      <w:divBdr>
                        <w:top w:val="none" w:sz="0" w:space="0" w:color="auto"/>
                        <w:left w:val="none" w:sz="0" w:space="0" w:color="auto"/>
                        <w:bottom w:val="none" w:sz="0" w:space="0" w:color="auto"/>
                        <w:right w:val="none" w:sz="0" w:space="0" w:color="auto"/>
                      </w:divBdr>
                      <w:divsChild>
                        <w:div w:id="1512336225">
                          <w:marLeft w:val="0"/>
                          <w:marRight w:val="0"/>
                          <w:marTop w:val="0"/>
                          <w:marBottom w:val="0"/>
                          <w:divBdr>
                            <w:top w:val="none" w:sz="0" w:space="0" w:color="auto"/>
                            <w:left w:val="none" w:sz="0" w:space="0" w:color="auto"/>
                            <w:bottom w:val="none" w:sz="0" w:space="0" w:color="auto"/>
                            <w:right w:val="none" w:sz="0" w:space="0" w:color="auto"/>
                          </w:divBdr>
                          <w:divsChild>
                            <w:div w:id="1072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4200">
      <w:bodyDiv w:val="1"/>
      <w:marLeft w:val="0"/>
      <w:marRight w:val="0"/>
      <w:marTop w:val="0"/>
      <w:marBottom w:val="0"/>
      <w:divBdr>
        <w:top w:val="none" w:sz="0" w:space="0" w:color="auto"/>
        <w:left w:val="none" w:sz="0" w:space="0" w:color="auto"/>
        <w:bottom w:val="none" w:sz="0" w:space="0" w:color="auto"/>
        <w:right w:val="none" w:sz="0" w:space="0" w:color="auto"/>
      </w:divBdr>
    </w:div>
    <w:div w:id="904143196">
      <w:bodyDiv w:val="1"/>
      <w:marLeft w:val="0"/>
      <w:marRight w:val="0"/>
      <w:marTop w:val="0"/>
      <w:marBottom w:val="0"/>
      <w:divBdr>
        <w:top w:val="none" w:sz="0" w:space="0" w:color="auto"/>
        <w:left w:val="none" w:sz="0" w:space="0" w:color="auto"/>
        <w:bottom w:val="none" w:sz="0" w:space="0" w:color="auto"/>
        <w:right w:val="none" w:sz="0" w:space="0" w:color="auto"/>
      </w:divBdr>
    </w:div>
    <w:div w:id="1009021442">
      <w:bodyDiv w:val="1"/>
      <w:marLeft w:val="0"/>
      <w:marRight w:val="0"/>
      <w:marTop w:val="0"/>
      <w:marBottom w:val="0"/>
      <w:divBdr>
        <w:top w:val="none" w:sz="0" w:space="0" w:color="auto"/>
        <w:left w:val="none" w:sz="0" w:space="0" w:color="auto"/>
        <w:bottom w:val="none" w:sz="0" w:space="0" w:color="auto"/>
        <w:right w:val="none" w:sz="0" w:space="0" w:color="auto"/>
      </w:divBdr>
    </w:div>
    <w:div w:id="1082723900">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72534528">
      <w:bodyDiv w:val="1"/>
      <w:marLeft w:val="0"/>
      <w:marRight w:val="0"/>
      <w:marTop w:val="0"/>
      <w:marBottom w:val="0"/>
      <w:divBdr>
        <w:top w:val="none" w:sz="0" w:space="0" w:color="auto"/>
        <w:left w:val="none" w:sz="0" w:space="0" w:color="auto"/>
        <w:bottom w:val="none" w:sz="0" w:space="0" w:color="auto"/>
        <w:right w:val="none" w:sz="0" w:space="0" w:color="auto"/>
      </w:divBdr>
    </w:div>
    <w:div w:id="1445341318">
      <w:bodyDiv w:val="1"/>
      <w:marLeft w:val="0"/>
      <w:marRight w:val="0"/>
      <w:marTop w:val="0"/>
      <w:marBottom w:val="0"/>
      <w:divBdr>
        <w:top w:val="none" w:sz="0" w:space="0" w:color="auto"/>
        <w:left w:val="none" w:sz="0" w:space="0" w:color="auto"/>
        <w:bottom w:val="none" w:sz="0" w:space="0" w:color="auto"/>
        <w:right w:val="none" w:sz="0" w:space="0" w:color="auto"/>
      </w:divBdr>
    </w:div>
    <w:div w:id="1454905982">
      <w:bodyDiv w:val="1"/>
      <w:marLeft w:val="0"/>
      <w:marRight w:val="0"/>
      <w:marTop w:val="0"/>
      <w:marBottom w:val="0"/>
      <w:divBdr>
        <w:top w:val="none" w:sz="0" w:space="0" w:color="auto"/>
        <w:left w:val="none" w:sz="0" w:space="0" w:color="auto"/>
        <w:bottom w:val="none" w:sz="0" w:space="0" w:color="auto"/>
        <w:right w:val="none" w:sz="0" w:space="0" w:color="auto"/>
      </w:divBdr>
      <w:divsChild>
        <w:div w:id="1175875784">
          <w:marLeft w:val="0"/>
          <w:marRight w:val="0"/>
          <w:marTop w:val="0"/>
          <w:marBottom w:val="0"/>
          <w:divBdr>
            <w:top w:val="none" w:sz="0" w:space="0" w:color="auto"/>
            <w:left w:val="none" w:sz="0" w:space="0" w:color="auto"/>
            <w:bottom w:val="none" w:sz="0" w:space="0" w:color="auto"/>
            <w:right w:val="none" w:sz="0" w:space="0" w:color="auto"/>
          </w:divBdr>
          <w:divsChild>
            <w:div w:id="664944389">
              <w:marLeft w:val="0"/>
              <w:marRight w:val="0"/>
              <w:marTop w:val="0"/>
              <w:marBottom w:val="0"/>
              <w:divBdr>
                <w:top w:val="none" w:sz="0" w:space="0" w:color="auto"/>
                <w:left w:val="none" w:sz="0" w:space="0" w:color="auto"/>
                <w:bottom w:val="none" w:sz="0" w:space="0" w:color="auto"/>
                <w:right w:val="none" w:sz="0" w:space="0" w:color="auto"/>
              </w:divBdr>
              <w:divsChild>
                <w:div w:id="886406901">
                  <w:marLeft w:val="0"/>
                  <w:marRight w:val="0"/>
                  <w:marTop w:val="0"/>
                  <w:marBottom w:val="0"/>
                  <w:divBdr>
                    <w:top w:val="none" w:sz="0" w:space="0" w:color="auto"/>
                    <w:left w:val="none" w:sz="0" w:space="0" w:color="auto"/>
                    <w:bottom w:val="none" w:sz="0" w:space="0" w:color="auto"/>
                    <w:right w:val="none" w:sz="0" w:space="0" w:color="auto"/>
                  </w:divBdr>
                  <w:divsChild>
                    <w:div w:id="979268627">
                      <w:marLeft w:val="0"/>
                      <w:marRight w:val="0"/>
                      <w:marTop w:val="0"/>
                      <w:marBottom w:val="0"/>
                      <w:divBdr>
                        <w:top w:val="none" w:sz="0" w:space="0" w:color="auto"/>
                        <w:left w:val="none" w:sz="0" w:space="0" w:color="auto"/>
                        <w:bottom w:val="none" w:sz="0" w:space="0" w:color="auto"/>
                        <w:right w:val="none" w:sz="0" w:space="0" w:color="auto"/>
                      </w:divBdr>
                      <w:divsChild>
                        <w:div w:id="152373504">
                          <w:marLeft w:val="0"/>
                          <w:marRight w:val="0"/>
                          <w:marTop w:val="0"/>
                          <w:marBottom w:val="0"/>
                          <w:divBdr>
                            <w:top w:val="none" w:sz="0" w:space="0" w:color="auto"/>
                            <w:left w:val="none" w:sz="0" w:space="0" w:color="auto"/>
                            <w:bottom w:val="none" w:sz="0" w:space="0" w:color="auto"/>
                            <w:right w:val="none" w:sz="0" w:space="0" w:color="auto"/>
                          </w:divBdr>
                          <w:divsChild>
                            <w:div w:id="948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87586">
      <w:bodyDiv w:val="1"/>
      <w:marLeft w:val="0"/>
      <w:marRight w:val="0"/>
      <w:marTop w:val="0"/>
      <w:marBottom w:val="0"/>
      <w:divBdr>
        <w:top w:val="none" w:sz="0" w:space="0" w:color="auto"/>
        <w:left w:val="none" w:sz="0" w:space="0" w:color="auto"/>
        <w:bottom w:val="none" w:sz="0" w:space="0" w:color="auto"/>
        <w:right w:val="none" w:sz="0" w:space="0" w:color="auto"/>
      </w:divBdr>
    </w:div>
    <w:div w:id="1598100318">
      <w:bodyDiv w:val="1"/>
      <w:marLeft w:val="0"/>
      <w:marRight w:val="0"/>
      <w:marTop w:val="0"/>
      <w:marBottom w:val="0"/>
      <w:divBdr>
        <w:top w:val="none" w:sz="0" w:space="0" w:color="auto"/>
        <w:left w:val="none" w:sz="0" w:space="0" w:color="auto"/>
        <w:bottom w:val="none" w:sz="0" w:space="0" w:color="auto"/>
        <w:right w:val="none" w:sz="0" w:space="0" w:color="auto"/>
      </w:divBdr>
    </w:div>
    <w:div w:id="1970429582">
      <w:bodyDiv w:val="1"/>
      <w:marLeft w:val="0"/>
      <w:marRight w:val="0"/>
      <w:marTop w:val="0"/>
      <w:marBottom w:val="0"/>
      <w:divBdr>
        <w:top w:val="none" w:sz="0" w:space="0" w:color="auto"/>
        <w:left w:val="none" w:sz="0" w:space="0" w:color="auto"/>
        <w:bottom w:val="none" w:sz="0" w:space="0" w:color="auto"/>
        <w:right w:val="none" w:sz="0" w:space="0" w:color="auto"/>
      </w:divBdr>
    </w:div>
    <w:div w:id="1999068465">
      <w:bodyDiv w:val="1"/>
      <w:marLeft w:val="0"/>
      <w:marRight w:val="0"/>
      <w:marTop w:val="0"/>
      <w:marBottom w:val="0"/>
      <w:divBdr>
        <w:top w:val="none" w:sz="0" w:space="0" w:color="auto"/>
        <w:left w:val="none" w:sz="0" w:space="0" w:color="auto"/>
        <w:bottom w:val="none" w:sz="0" w:space="0" w:color="auto"/>
        <w:right w:val="none" w:sz="0" w:space="0" w:color="auto"/>
      </w:divBdr>
    </w:div>
    <w:div w:id="21127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hart" Target="charts/chart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537/oj/?locale=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78-489F-9230-4AACDC40384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78-489F-9230-4AACDC40384F}"/>
              </c:ext>
            </c:extLst>
          </c:dPt>
          <c:dLbls>
            <c:dLbl>
              <c:idx val="0"/>
              <c:tx>
                <c:rich>
                  <a:bodyPr/>
                  <a:lstStyle/>
                  <a:p>
                    <a:fld id="{B0C75C76-DB5D-4B70-981F-8BD46813748D}" type="PERCENTAGE">
                      <a:rPr lang="en-US" baseline="0"/>
                      <a:pPr/>
                      <a:t>[PERCENTAGE]</a:t>
                    </a:fld>
                    <a:endParaRPr lang="lv-LV"/>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78-489F-9230-4AACDC40384F}"/>
                </c:ext>
              </c:extLst>
            </c:dLbl>
            <c:dLbl>
              <c:idx val="1"/>
              <c:tx>
                <c:rich>
                  <a:bodyPr/>
                  <a:lstStyle/>
                  <a:p>
                    <a:fld id="{96244034-520F-4D5C-85C9-9EB97BA2B0DD}" type="PERCENTAGE">
                      <a:rPr lang="en-US" baseline="0"/>
                      <a:pPr/>
                      <a:t>[PERCENTAGE]</a:t>
                    </a:fld>
                    <a:endParaRPr lang="lv-LV"/>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78-489F-9230-4AACDC40384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"Lielais četrinieks" - 4 prakses</c:v>
                </c:pt>
                <c:pt idx="1">
                  <c:v>Pārējās zvērinātu revidentu prakses - 10 prakses</c:v>
                </c:pt>
              </c:strCache>
            </c:strRef>
          </c:cat>
          <c:val>
            <c:numRef>
              <c:f>Sheet1!$B$2:$B$3</c:f>
              <c:numCache>
                <c:formatCode>General</c:formatCode>
                <c:ptCount val="2"/>
                <c:pt idx="0">
                  <c:v>4</c:v>
                </c:pt>
                <c:pt idx="1">
                  <c:v>10</c:v>
                </c:pt>
              </c:numCache>
            </c:numRef>
          </c:val>
          <c:extLst>
            <c:ext xmlns:c16="http://schemas.microsoft.com/office/drawing/2014/chart" uri="{C3380CC4-5D6E-409C-BE32-E72D297353CC}">
              <c16:uniqueId val="{00000008-9778-489F-9230-4AACDC4038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53F-4543-8789-D7618BE6584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D53F-4543-8789-D7618BE6584C}"/>
              </c:ext>
            </c:extLst>
          </c:dPt>
          <c:dLbls>
            <c:dLbl>
              <c:idx val="0"/>
              <c:layout>
                <c:manualLayout>
                  <c:x val="-0.24265951375630176"/>
                  <c:y val="-5.1002007102053458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en-US" baseline="0"/>
                      <a:t> </a:t>
                    </a:r>
                    <a:fld id="{F478DCDD-71E7-4F26-8AF3-23EAED46CF2E}" type="PERCENTAGE">
                      <a:rPr lang="en-US" baseline="0"/>
                      <a:pPr>
                        <a:defRPr>
                          <a:latin typeface="Times New Roman" panose="02020603050405020304" pitchFamily="18" charset="0"/>
                          <a:cs typeface="Times New Roman" panose="02020603050405020304" pitchFamily="18" charset="0"/>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0758487840115577"/>
                      <c:h val="8.012383900928792E-2"/>
                    </c:manualLayout>
                  </c15:layout>
                  <c15:dlblFieldTable/>
                  <c15:showDataLabelsRange val="0"/>
                </c:ext>
                <c:ext xmlns:c16="http://schemas.microsoft.com/office/drawing/2014/chart" uri="{C3380CC4-5D6E-409C-BE32-E72D297353CC}">
                  <c16:uniqueId val="{00000001-D53F-4543-8789-D7618BE6584C}"/>
                </c:ext>
              </c:extLst>
            </c:dLbl>
            <c:dLbl>
              <c:idx val="1"/>
              <c:layout>
                <c:manualLayout>
                  <c:x val="0.19078012100160965"/>
                  <c:y val="-9.434582287121230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50%</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1882976161810738"/>
                      <c:h val="7.6842267781542795E-2"/>
                    </c:manualLayout>
                  </c15:layout>
                </c:ext>
                <c:ext xmlns:c16="http://schemas.microsoft.com/office/drawing/2014/chart" uri="{C3380CC4-5D6E-409C-BE32-E72D297353CC}">
                  <c16:uniqueId val="{00000002-D53F-4543-8789-D7618BE6584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Pārbaudītās prakses - 6</c:v>
                </c:pt>
                <c:pt idx="1">
                  <c:v>Nepārbaudītās prakses - 8</c:v>
                </c:pt>
              </c:strCache>
            </c:strRef>
          </c:cat>
          <c:val>
            <c:numRef>
              <c:f>Sheet1!$B$2:$B$3</c:f>
              <c:numCache>
                <c:formatCode>General</c:formatCode>
                <c:ptCount val="2"/>
                <c:pt idx="0">
                  <c:v>6</c:v>
                </c:pt>
                <c:pt idx="1">
                  <c:v>8</c:v>
                </c:pt>
              </c:numCache>
            </c:numRef>
          </c:val>
          <c:extLst>
            <c:ext xmlns:c16="http://schemas.microsoft.com/office/drawing/2014/chart" uri="{C3380CC4-5D6E-409C-BE32-E72D297353CC}">
              <c16:uniqueId val="{00000000-D53F-4543-8789-D7618BE6584C}"/>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EB2-4467-98CB-4CBD4259E62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EB2-4467-98CB-4CBD4259E62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EB2-4467-98CB-4CBD4259E62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EB2-4467-98CB-4CBD4259E624}"/>
              </c:ext>
            </c:extLst>
          </c:dPt>
          <c:dLbls>
            <c:dLbl>
              <c:idx val="0"/>
              <c:tx>
                <c:rich>
                  <a:bodyPr/>
                  <a:lstStyle/>
                  <a:p>
                    <a:fld id="{EE6CFF89-9183-4916-8D4A-4CD21832031F}"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EB2-4467-98CB-4CBD4259E624}"/>
                </c:ext>
              </c:extLst>
            </c:dLbl>
            <c:dLbl>
              <c:idx val="1"/>
              <c:tx>
                <c:rich>
                  <a:bodyPr/>
                  <a:lstStyle/>
                  <a:p>
                    <a:fld id="{4B27F446-8F25-4BD0-B935-41EC1EC96A0A}"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EB2-4467-98CB-4CBD4259E624}"/>
                </c:ext>
              </c:extLst>
            </c:dLbl>
            <c:dLbl>
              <c:idx val="2"/>
              <c:tx>
                <c:rich>
                  <a:bodyPr/>
                  <a:lstStyle/>
                  <a:p>
                    <a:fld id="{59D62DBA-D323-4934-BF92-001196F415A5}"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EB2-4467-98CB-4CBD4259E624}"/>
                </c:ext>
              </c:extLst>
            </c:dLbl>
            <c:dLbl>
              <c:idx val="3"/>
              <c:tx>
                <c:rich>
                  <a:bodyPr/>
                  <a:lstStyle/>
                  <a:p>
                    <a:fld id="{1F9C6D38-0E22-4CC0-A9AE-1181C923E769}" type="PERCENTAGE">
                      <a:rPr lang="en-US"/>
                      <a:pPr/>
                      <a:t>[PERCENTAGE]</a:t>
                    </a:fld>
                    <a:endParaRPr lang="lv-L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EB2-4467-98CB-4CBD4259E62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"Lielais četrinieks" - 2 pārbaudītas prakses</c:v>
                </c:pt>
                <c:pt idx="1">
                  <c:v>"Lielais četrinieks" - 2 nepārbaudītas prakses</c:v>
                </c:pt>
                <c:pt idx="2">
                  <c:v>Pārējās zvērinātu revidentu prakses - 4 pārbaudītas prakses</c:v>
                </c:pt>
                <c:pt idx="3">
                  <c:v>Pārējās zvērinātu revidentu prakses - 6 nepārbaudītas prakses</c:v>
                </c:pt>
              </c:strCache>
            </c:strRef>
          </c:cat>
          <c:val>
            <c:numRef>
              <c:f>Sheet1!$B$2:$B$5</c:f>
              <c:numCache>
                <c:formatCode>General</c:formatCode>
                <c:ptCount val="4"/>
                <c:pt idx="0">
                  <c:v>2</c:v>
                </c:pt>
                <c:pt idx="1">
                  <c:v>2</c:v>
                </c:pt>
                <c:pt idx="2">
                  <c:v>4</c:v>
                </c:pt>
                <c:pt idx="3">
                  <c:v>6</c:v>
                </c:pt>
              </c:numCache>
            </c:numRef>
          </c:val>
          <c:extLst>
            <c:ext xmlns:c16="http://schemas.microsoft.com/office/drawing/2014/chart" uri="{C3380CC4-5D6E-409C-BE32-E72D297353CC}">
              <c16:uniqueId val="{00000008-7EB2-4467-98CB-4CBD4259E62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Revīzijas uzdevumi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87F-40CD-9C79-BAC704C3298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7F-40CD-9C79-BAC704C3298F}"/>
              </c:ext>
            </c:extLst>
          </c:dPt>
          <c:dLbls>
            <c:dLbl>
              <c:idx val="0"/>
              <c:tx>
                <c:rich>
                  <a:bodyPr/>
                  <a:lstStyle/>
                  <a:p>
                    <a:r>
                      <a:rPr lang="en-US"/>
                      <a:t>87%</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87F-40CD-9C79-BAC704C3298F}"/>
                </c:ext>
              </c:extLst>
            </c:dLbl>
            <c:dLbl>
              <c:idx val="1"/>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87F-40CD-9C79-BAC704C3298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Nepārbaudīto revīzijas uzdevumu skaits - 71</c:v>
                </c:pt>
                <c:pt idx="1">
                  <c:v>Pārbaudīto revīzijas uzdevumu skaits - 11</c:v>
                </c:pt>
              </c:strCache>
            </c:strRef>
          </c:cat>
          <c:val>
            <c:numRef>
              <c:f>Sheet1!$B$2:$B$3</c:f>
              <c:numCache>
                <c:formatCode>General</c:formatCode>
                <c:ptCount val="2"/>
                <c:pt idx="0">
                  <c:v>71</c:v>
                </c:pt>
                <c:pt idx="1">
                  <c:v>11</c:v>
                </c:pt>
              </c:numCache>
            </c:numRef>
          </c:val>
          <c:extLst>
            <c:ext xmlns:c16="http://schemas.microsoft.com/office/drawing/2014/chart" uri="{C3380CC4-5D6E-409C-BE32-E72D297353CC}">
              <c16:uniqueId val="{00000008-487F-40CD-9C79-BAC704C3298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Finanšu institūcija - banka/apdrošināšanas akciju sabiedrība</c:v>
                </c:pt>
              </c:strCache>
            </c:strRef>
          </c:tx>
          <c:spPr>
            <a:solidFill>
              <a:schemeClr val="accent1"/>
            </a:solidFill>
            <a:ln>
              <a:noFill/>
            </a:ln>
            <a:effectLst/>
          </c:spPr>
          <c:invertIfNegative val="0"/>
          <c:cat>
            <c:strRef>
              <c:f>Sheet1!$A$2:$A$7</c:f>
              <c:strCache>
                <c:ptCount val="6"/>
                <c:pt idx="0">
                  <c:v>Prakse Nr.1 "Lielais četrinieks"</c:v>
                </c:pt>
                <c:pt idx="1">
                  <c:v>Prakse Nr.2 "Lielais četrinieks"</c:v>
                </c:pt>
                <c:pt idx="2">
                  <c:v>Prakse Nr.3</c:v>
                </c:pt>
                <c:pt idx="3">
                  <c:v>Prakse Nr.4 </c:v>
                </c:pt>
                <c:pt idx="4">
                  <c:v>Prakse Nr.5</c:v>
                </c:pt>
                <c:pt idx="5">
                  <c:v>Prakse Nr.6</c:v>
                </c:pt>
              </c:strCache>
            </c:strRef>
          </c:cat>
          <c:val>
            <c:numRef>
              <c:f>Sheet1!$B$2:$B$7</c:f>
              <c:numCache>
                <c:formatCode>General</c:formatCode>
                <c:ptCount val="6"/>
                <c:pt idx="0">
                  <c:v>2</c:v>
                </c:pt>
                <c:pt idx="1">
                  <c:v>2</c:v>
                </c:pt>
                <c:pt idx="2">
                  <c:v>0</c:v>
                </c:pt>
                <c:pt idx="3">
                  <c:v>0</c:v>
                </c:pt>
                <c:pt idx="4">
                  <c:v>1</c:v>
                </c:pt>
                <c:pt idx="5">
                  <c:v>0</c:v>
                </c:pt>
              </c:numCache>
            </c:numRef>
          </c:val>
          <c:extLst>
            <c:ext xmlns:c16="http://schemas.microsoft.com/office/drawing/2014/chart" uri="{C3380CC4-5D6E-409C-BE32-E72D297353CC}">
              <c16:uniqueId val="{00000000-08FD-4B90-8601-4ECF4B37D066}"/>
            </c:ext>
          </c:extLst>
        </c:ser>
        <c:ser>
          <c:idx val="1"/>
          <c:order val="1"/>
          <c:tx>
            <c:strRef>
              <c:f>Sheet1!$C$1</c:f>
              <c:strCache>
                <c:ptCount val="1"/>
                <c:pt idx="0">
                  <c:v>Kapitālsabiedrība, kuras pārvedami vērtspapīri ir iekļauti regulētajā tirgū</c:v>
                </c:pt>
              </c:strCache>
            </c:strRef>
          </c:tx>
          <c:spPr>
            <a:solidFill>
              <a:schemeClr val="accent2"/>
            </a:solidFill>
            <a:ln>
              <a:noFill/>
            </a:ln>
            <a:effectLst/>
          </c:spPr>
          <c:invertIfNegative val="0"/>
          <c:cat>
            <c:strRef>
              <c:f>Sheet1!$A$2:$A$7</c:f>
              <c:strCache>
                <c:ptCount val="6"/>
                <c:pt idx="0">
                  <c:v>Prakse Nr.1 "Lielais četrinieks"</c:v>
                </c:pt>
                <c:pt idx="1">
                  <c:v>Prakse Nr.2 "Lielais četrinieks"</c:v>
                </c:pt>
                <c:pt idx="2">
                  <c:v>Prakse Nr.3</c:v>
                </c:pt>
                <c:pt idx="3">
                  <c:v>Prakse Nr.4 </c:v>
                </c:pt>
                <c:pt idx="4">
                  <c:v>Prakse Nr.5</c:v>
                </c:pt>
                <c:pt idx="5">
                  <c:v>Prakse Nr.6</c:v>
                </c:pt>
              </c:strCache>
            </c:strRef>
          </c:cat>
          <c:val>
            <c:numRef>
              <c:f>Sheet1!$C$2:$C$7</c:f>
              <c:numCache>
                <c:formatCode>General</c:formatCode>
                <c:ptCount val="6"/>
                <c:pt idx="0">
                  <c:v>0</c:v>
                </c:pt>
                <c:pt idx="1">
                  <c:v>0</c:v>
                </c:pt>
                <c:pt idx="2">
                  <c:v>2</c:v>
                </c:pt>
                <c:pt idx="3">
                  <c:v>1</c:v>
                </c:pt>
                <c:pt idx="4">
                  <c:v>1</c:v>
                </c:pt>
                <c:pt idx="5">
                  <c:v>0</c:v>
                </c:pt>
              </c:numCache>
            </c:numRef>
          </c:val>
          <c:extLst>
            <c:ext xmlns:c16="http://schemas.microsoft.com/office/drawing/2014/chart" uri="{C3380CC4-5D6E-409C-BE32-E72D297353CC}">
              <c16:uniqueId val="{00000001-08FD-4B90-8601-4ECF4B37D066}"/>
            </c:ext>
          </c:extLst>
        </c:ser>
        <c:ser>
          <c:idx val="2"/>
          <c:order val="2"/>
          <c:tx>
            <c:strRef>
              <c:f>Sheet1!$D$1</c:f>
              <c:strCache>
                <c:ptCount val="1"/>
                <c:pt idx="0">
                  <c:v>Finanšu institūcija - alternatīvais ieguldījumu fonds</c:v>
                </c:pt>
              </c:strCache>
            </c:strRef>
          </c:tx>
          <c:spPr>
            <a:solidFill>
              <a:schemeClr val="accent3"/>
            </a:solidFill>
            <a:ln>
              <a:noFill/>
            </a:ln>
            <a:effectLst/>
          </c:spPr>
          <c:invertIfNegative val="0"/>
          <c:cat>
            <c:strRef>
              <c:f>Sheet1!$A$2:$A$7</c:f>
              <c:strCache>
                <c:ptCount val="6"/>
                <c:pt idx="0">
                  <c:v>Prakse Nr.1 "Lielais četrinieks"</c:v>
                </c:pt>
                <c:pt idx="1">
                  <c:v>Prakse Nr.2 "Lielais četrinieks"</c:v>
                </c:pt>
                <c:pt idx="2">
                  <c:v>Prakse Nr.3</c:v>
                </c:pt>
                <c:pt idx="3">
                  <c:v>Prakse Nr.4 </c:v>
                </c:pt>
                <c:pt idx="4">
                  <c:v>Prakse Nr.5</c:v>
                </c:pt>
                <c:pt idx="5">
                  <c:v>Prakse Nr.6</c:v>
                </c:pt>
              </c:strCache>
            </c:strRef>
          </c:cat>
          <c:val>
            <c:numRef>
              <c:f>Sheet1!$D$2:$D$7</c:f>
              <c:numCache>
                <c:formatCode>General</c:formatCode>
                <c:ptCount val="6"/>
                <c:pt idx="0">
                  <c:v>0</c:v>
                </c:pt>
                <c:pt idx="1">
                  <c:v>0</c:v>
                </c:pt>
                <c:pt idx="2">
                  <c:v>0</c:v>
                </c:pt>
                <c:pt idx="3">
                  <c:v>1</c:v>
                </c:pt>
                <c:pt idx="4">
                  <c:v>0</c:v>
                </c:pt>
                <c:pt idx="5">
                  <c:v>1</c:v>
                </c:pt>
              </c:numCache>
            </c:numRef>
          </c:val>
          <c:extLst>
            <c:ext xmlns:c16="http://schemas.microsoft.com/office/drawing/2014/chart" uri="{C3380CC4-5D6E-409C-BE32-E72D297353CC}">
              <c16:uniqueId val="{00000002-08FD-4B90-8601-4ECF4B37D066}"/>
            </c:ext>
          </c:extLst>
        </c:ser>
        <c:dLbls>
          <c:showLegendKey val="0"/>
          <c:showVal val="0"/>
          <c:showCatName val="0"/>
          <c:showSerName val="0"/>
          <c:showPercent val="0"/>
          <c:showBubbleSize val="0"/>
        </c:dLbls>
        <c:gapWidth val="150"/>
        <c:overlap val="100"/>
        <c:axId val="43423327"/>
        <c:axId val="43423743"/>
      </c:barChart>
      <c:catAx>
        <c:axId val="4342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3423743"/>
        <c:crosses val="autoZero"/>
        <c:auto val="1"/>
        <c:lblAlgn val="ctr"/>
        <c:lblOffset val="100"/>
        <c:noMultiLvlLbl val="0"/>
      </c:catAx>
      <c:valAx>
        <c:axId val="43423743"/>
        <c:scaling>
          <c:orientation val="minMax"/>
          <c:max val="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423327"/>
        <c:crosses val="autoZero"/>
        <c:crossBetween val="between"/>
        <c:majorUnit val="1"/>
        <c:min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Gada pārskats</c:v>
                </c:pt>
              </c:strCache>
            </c:strRef>
          </c:tx>
          <c:spPr>
            <a:solidFill>
              <a:schemeClr val="accent2"/>
            </a:solidFill>
            <a:ln>
              <a:noFill/>
            </a:ln>
            <a:effectLst/>
          </c:spPr>
          <c:invertIfNegative val="0"/>
          <c:cat>
            <c:strRef>
              <c:f>Sheet1!$A$2:$A$7</c:f>
              <c:strCache>
                <c:ptCount val="6"/>
                <c:pt idx="0">
                  <c:v>Prakse Nr.1 "Lielais četrinieks"</c:v>
                </c:pt>
                <c:pt idx="1">
                  <c:v>Prakse Nr.2 "Lielais četrinieks"</c:v>
                </c:pt>
                <c:pt idx="2">
                  <c:v>Prakse Nr.3</c:v>
                </c:pt>
                <c:pt idx="3">
                  <c:v>Prakse Nr.4 </c:v>
                </c:pt>
                <c:pt idx="4">
                  <c:v>Prakse Nr.5</c:v>
                </c:pt>
                <c:pt idx="5">
                  <c:v>Prakse Nr.6</c:v>
                </c:pt>
              </c:strCache>
            </c:strRef>
          </c:cat>
          <c:val>
            <c:numRef>
              <c:f>Sheet1!$B$2:$B$7</c:f>
              <c:numCache>
                <c:formatCode>General</c:formatCode>
                <c:ptCount val="6"/>
                <c:pt idx="0">
                  <c:v>1</c:v>
                </c:pt>
                <c:pt idx="1">
                  <c:v>0</c:v>
                </c:pt>
                <c:pt idx="2">
                  <c:v>1</c:v>
                </c:pt>
                <c:pt idx="3">
                  <c:v>2</c:v>
                </c:pt>
                <c:pt idx="4">
                  <c:v>1</c:v>
                </c:pt>
                <c:pt idx="5">
                  <c:v>1</c:v>
                </c:pt>
              </c:numCache>
            </c:numRef>
          </c:val>
          <c:extLst>
            <c:ext xmlns:c16="http://schemas.microsoft.com/office/drawing/2014/chart" uri="{C3380CC4-5D6E-409C-BE32-E72D297353CC}">
              <c16:uniqueId val="{00000000-9ADC-40BB-9B47-7CCE9C13BC6A}"/>
            </c:ext>
          </c:extLst>
        </c:ser>
        <c:ser>
          <c:idx val="1"/>
          <c:order val="1"/>
          <c:tx>
            <c:strRef>
              <c:f>Sheet1!$C$1</c:f>
              <c:strCache>
                <c:ptCount val="1"/>
                <c:pt idx="0">
                  <c:v>Gada pārskats un konsolidētais gada pārskats</c:v>
                </c:pt>
              </c:strCache>
            </c:strRef>
          </c:tx>
          <c:spPr>
            <a:solidFill>
              <a:schemeClr val="accent4"/>
            </a:solidFill>
            <a:ln>
              <a:noFill/>
            </a:ln>
            <a:effectLst/>
          </c:spPr>
          <c:invertIfNegative val="0"/>
          <c:cat>
            <c:strRef>
              <c:f>Sheet1!$A$2:$A$7</c:f>
              <c:strCache>
                <c:ptCount val="6"/>
                <c:pt idx="0">
                  <c:v>Prakse Nr.1 "Lielais četrinieks"</c:v>
                </c:pt>
                <c:pt idx="1">
                  <c:v>Prakse Nr.2 "Lielais četrinieks"</c:v>
                </c:pt>
                <c:pt idx="2">
                  <c:v>Prakse Nr.3</c:v>
                </c:pt>
                <c:pt idx="3">
                  <c:v>Prakse Nr.4 </c:v>
                </c:pt>
                <c:pt idx="4">
                  <c:v>Prakse Nr.5</c:v>
                </c:pt>
                <c:pt idx="5">
                  <c:v>Prakse Nr.6</c:v>
                </c:pt>
              </c:strCache>
            </c:strRef>
          </c:cat>
          <c:val>
            <c:numRef>
              <c:f>Sheet1!$C$2:$C$7</c:f>
              <c:numCache>
                <c:formatCode>General</c:formatCode>
                <c:ptCount val="6"/>
                <c:pt idx="0">
                  <c:v>1</c:v>
                </c:pt>
                <c:pt idx="1">
                  <c:v>2</c:v>
                </c:pt>
                <c:pt idx="2">
                  <c:v>1</c:v>
                </c:pt>
                <c:pt idx="3">
                  <c:v>0</c:v>
                </c:pt>
                <c:pt idx="4">
                  <c:v>1</c:v>
                </c:pt>
                <c:pt idx="5">
                  <c:v>0</c:v>
                </c:pt>
              </c:numCache>
            </c:numRef>
          </c:val>
          <c:extLst>
            <c:ext xmlns:c16="http://schemas.microsoft.com/office/drawing/2014/chart" uri="{C3380CC4-5D6E-409C-BE32-E72D297353CC}">
              <c16:uniqueId val="{00000001-9ADC-40BB-9B47-7CCE9C13BC6A}"/>
            </c:ext>
          </c:extLst>
        </c:ser>
        <c:dLbls>
          <c:showLegendKey val="0"/>
          <c:showVal val="0"/>
          <c:showCatName val="0"/>
          <c:showSerName val="0"/>
          <c:showPercent val="0"/>
          <c:showBubbleSize val="0"/>
        </c:dLbls>
        <c:gapWidth val="150"/>
        <c:overlap val="100"/>
        <c:axId val="43423327"/>
        <c:axId val="43423743"/>
      </c:barChart>
      <c:catAx>
        <c:axId val="4342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3423743"/>
        <c:crosses val="autoZero"/>
        <c:auto val="1"/>
        <c:lblAlgn val="ctr"/>
        <c:lblOffset val="100"/>
        <c:noMultiLvlLbl val="0"/>
      </c:catAx>
      <c:valAx>
        <c:axId val="43423743"/>
        <c:scaling>
          <c:orientation val="minMax"/>
          <c:max val="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423327"/>
        <c:crosses val="autoZero"/>
        <c:crossBetween val="between"/>
        <c:majorUnit val="1"/>
        <c:min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Kopumā vērtētas 6 prakses</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1.kategorija</c:v>
                </c:pt>
                <c:pt idx="1">
                  <c:v>2.kategorija</c:v>
                </c:pt>
                <c:pt idx="2">
                  <c:v>3.kategorija</c:v>
                </c:pt>
                <c:pt idx="3">
                  <c:v>4.kategorija</c:v>
                </c:pt>
              </c:strCache>
            </c:strRef>
          </c:cat>
          <c:val>
            <c:numRef>
              <c:f>Sheet1!$B$2:$B$5</c:f>
              <c:numCache>
                <c:formatCode>General</c:formatCode>
                <c:ptCount val="4"/>
                <c:pt idx="0">
                  <c:v>3</c:v>
                </c:pt>
                <c:pt idx="1">
                  <c:v>3</c:v>
                </c:pt>
                <c:pt idx="2">
                  <c:v>0</c:v>
                </c:pt>
                <c:pt idx="3">
                  <c:v>0</c:v>
                </c:pt>
              </c:numCache>
            </c:numRef>
          </c:val>
          <c:extLst>
            <c:ext xmlns:c16="http://schemas.microsoft.com/office/drawing/2014/chart" uri="{C3380CC4-5D6E-409C-BE32-E72D297353CC}">
              <c16:uniqueId val="{00000000-BFE9-4614-AAAD-6EA41F526834}"/>
            </c:ext>
          </c:extLst>
        </c:ser>
        <c:dLbls>
          <c:showLegendKey val="0"/>
          <c:showVal val="0"/>
          <c:showCatName val="0"/>
          <c:showSerName val="0"/>
          <c:showPercent val="0"/>
          <c:showBubbleSize val="0"/>
        </c:dLbls>
        <c:gapWidth val="80"/>
        <c:overlap val="25"/>
        <c:axId val="8253743"/>
        <c:axId val="2107037791"/>
      </c:barChart>
      <c:catAx>
        <c:axId val="825374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107037791"/>
        <c:crosses val="autoZero"/>
        <c:auto val="1"/>
        <c:lblAlgn val="ctr"/>
        <c:lblOffset val="100"/>
        <c:noMultiLvlLbl val="0"/>
      </c:catAx>
      <c:valAx>
        <c:axId val="2107037791"/>
        <c:scaling>
          <c:orientation val="minMax"/>
          <c:max val="6"/>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lv-LV"/>
          </a:p>
        </c:txPr>
        <c:crossAx val="825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Ieteikumu īstenošana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CTA minimālā atbildības limita neievērošana</c:v>
                </c:pt>
                <c:pt idx="1">
                  <c:v>Nepietiekoši detalizēta laika un budžeta plānošana</c:v>
                </c:pt>
                <c:pt idx="2">
                  <c:v>Finanšu pārskata pielikuma noformēšanas prasību neievērošana</c:v>
                </c:pt>
                <c:pt idx="3">
                  <c:v>Revidenta ziņojuma satura neatbilstība normatīvo aktu prasībām</c:v>
                </c:pt>
                <c:pt idx="4">
                  <c:v>Atklātības ziņojumā norādīta nepilnīga informācija</c:v>
                </c:pt>
                <c:pt idx="5">
                  <c:v>Klientu sūdzību reģistra neieviešana</c:v>
                </c:pt>
                <c:pt idx="6">
                  <c:v>Ziņošanas prasību neievērošana kompetentajai iestādei</c:v>
                </c:pt>
              </c:strCache>
            </c:strRef>
          </c:cat>
          <c:val>
            <c:numRef>
              <c:f>Sheet1!$B$2:$B$8</c:f>
              <c:numCache>
                <c:formatCode>General</c:formatCode>
                <c:ptCount val="7"/>
                <c:pt idx="0">
                  <c:v>1</c:v>
                </c:pt>
                <c:pt idx="1">
                  <c:v>1</c:v>
                </c:pt>
                <c:pt idx="2">
                  <c:v>1</c:v>
                </c:pt>
                <c:pt idx="3">
                  <c:v>2</c:v>
                </c:pt>
                <c:pt idx="4">
                  <c:v>3</c:v>
                </c:pt>
                <c:pt idx="5">
                  <c:v>4</c:v>
                </c:pt>
                <c:pt idx="6">
                  <c:v>5</c:v>
                </c:pt>
              </c:numCache>
            </c:numRef>
          </c:val>
          <c:extLst>
            <c:ext xmlns:c16="http://schemas.microsoft.com/office/drawing/2014/chart" uri="{C3380CC4-5D6E-409C-BE32-E72D297353CC}">
              <c16:uniqueId val="{0000000A-938A-4614-B0EA-D2050D0DAD09}"/>
            </c:ext>
          </c:extLst>
        </c:ser>
        <c:dLbls>
          <c:dLblPos val="inEnd"/>
          <c:showLegendKey val="0"/>
          <c:showVal val="1"/>
          <c:showCatName val="0"/>
          <c:showSerName val="0"/>
          <c:showPercent val="0"/>
          <c:showBubbleSize val="0"/>
        </c:dLbls>
        <c:gapWidth val="100"/>
        <c:axId val="6532815"/>
        <c:axId val="6532399"/>
      </c:barChart>
      <c:valAx>
        <c:axId val="6532399"/>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6532815"/>
        <c:crosses val="autoZero"/>
        <c:crossBetween val="between"/>
      </c:valAx>
      <c:catAx>
        <c:axId val="653281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6532399"/>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95241652462602E-2"/>
          <c:y val="5.4367007315574915E-2"/>
          <c:w val="0.9048178813911204"/>
          <c:h val="0.52014770760037976"/>
        </c:manualLayout>
      </c:layout>
      <c:barChart>
        <c:barDir val="col"/>
        <c:grouping val="clustered"/>
        <c:varyColors val="0"/>
        <c:ser>
          <c:idx val="0"/>
          <c:order val="0"/>
          <c:tx>
            <c:strRef>
              <c:f>Sheet1!$B$1</c:f>
              <c:strCache>
                <c:ptCount val="1"/>
                <c:pt idx="0">
                  <c:v>Ziņošanas prasību ievērošana kompetentajai iestādei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Sheet1!$B$2</c:f>
              <c:numCache>
                <c:formatCode>General</c:formatCode>
                <c:ptCount val="1"/>
                <c:pt idx="0">
                  <c:v>83</c:v>
                </c:pt>
              </c:numCache>
            </c:numRef>
          </c:val>
          <c:extLst>
            <c:ext xmlns:c16="http://schemas.microsoft.com/office/drawing/2014/chart" uri="{C3380CC4-5D6E-409C-BE32-E72D297353CC}">
              <c16:uniqueId val="{00000000-1A06-49E3-9C37-F6B621AD2C1D}"/>
            </c:ext>
          </c:extLst>
        </c:ser>
        <c:ser>
          <c:idx val="1"/>
          <c:order val="1"/>
          <c:tx>
            <c:strRef>
              <c:f>Sheet1!$C$1</c:f>
              <c:strCache>
                <c:ptCount val="1"/>
                <c:pt idx="0">
                  <c:v>Klienu reģistra ieviešana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67%</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Sheet1!$C$2</c:f>
              <c:numCache>
                <c:formatCode>General</c:formatCode>
                <c:ptCount val="1"/>
                <c:pt idx="0">
                  <c:v>67</c:v>
                </c:pt>
              </c:numCache>
            </c:numRef>
          </c:val>
          <c:extLst>
            <c:ext xmlns:c16="http://schemas.microsoft.com/office/drawing/2014/chart" uri="{C3380CC4-5D6E-409C-BE32-E72D297353CC}">
              <c16:uniqueId val="{00000001-1A06-49E3-9C37-F6B621AD2C1D}"/>
            </c:ext>
          </c:extLst>
        </c:ser>
        <c:ser>
          <c:idx val="2"/>
          <c:order val="2"/>
          <c:tx>
            <c:strRef>
              <c:f>Sheet1!$D$1</c:f>
              <c:strCache>
                <c:ptCount val="1"/>
                <c:pt idx="0">
                  <c:v>Atklātības ziņojumā norādāmā informācija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Sheet1!$D$2</c:f>
              <c:numCache>
                <c:formatCode>General</c:formatCode>
                <c:ptCount val="1"/>
                <c:pt idx="0">
                  <c:v>50</c:v>
                </c:pt>
              </c:numCache>
            </c:numRef>
          </c:val>
          <c:extLst>
            <c:ext xmlns:c16="http://schemas.microsoft.com/office/drawing/2014/chart" uri="{C3380CC4-5D6E-409C-BE32-E72D297353CC}">
              <c16:uniqueId val="{00000002-1A06-49E3-9C37-F6B621AD2C1D}"/>
            </c:ext>
          </c:extLst>
        </c:ser>
        <c:ser>
          <c:idx val="3"/>
          <c:order val="3"/>
          <c:tx>
            <c:strRef>
              <c:f>Sheet1!$E$1</c:f>
              <c:strCache>
                <c:ptCount val="1"/>
                <c:pt idx="0">
                  <c:v>Revidenta ziņojuma atbilstība normatīvo aktu prasībām</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0"/>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Sheet1!$E$2</c:f>
              <c:numCache>
                <c:formatCode>General</c:formatCode>
                <c:ptCount val="1"/>
                <c:pt idx="0">
                  <c:v>33</c:v>
                </c:pt>
              </c:numCache>
            </c:numRef>
          </c:val>
          <c:extLst>
            <c:ext xmlns:c16="http://schemas.microsoft.com/office/drawing/2014/chart" uri="{C3380CC4-5D6E-409C-BE32-E72D297353CC}">
              <c16:uniqueId val="{00000005-1A06-49E3-9C37-F6B621AD2C1D}"/>
            </c:ext>
          </c:extLst>
        </c:ser>
        <c:ser>
          <c:idx val="4"/>
          <c:order val="4"/>
          <c:tx>
            <c:strRef>
              <c:f>Sheet1!$F$1</c:f>
              <c:strCache>
                <c:ptCount val="1"/>
                <c:pt idx="0">
                  <c:v>Finanšu pārskata pielikuma noformēšanas prasības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Sheet1!$F$2</c:f>
              <c:numCache>
                <c:formatCode>General</c:formatCode>
                <c:ptCount val="1"/>
                <c:pt idx="0">
                  <c:v>17</c:v>
                </c:pt>
              </c:numCache>
            </c:numRef>
          </c:val>
          <c:extLst>
            <c:ext xmlns:c16="http://schemas.microsoft.com/office/drawing/2014/chart" uri="{C3380CC4-5D6E-409C-BE32-E72D297353CC}">
              <c16:uniqueId val="{00000006-1A06-49E3-9C37-F6B621AD2C1D}"/>
            </c:ext>
          </c:extLst>
        </c:ser>
        <c:ser>
          <c:idx val="5"/>
          <c:order val="5"/>
          <c:tx>
            <c:strRef>
              <c:f>Sheet1!$G$1</c:f>
              <c:strCache>
                <c:ptCount val="1"/>
                <c:pt idx="0">
                  <c:v>Detalizēta laika un budžeta plānošana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31-4874-8CCF-7120D6916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Sheet1!$G$2</c:f>
              <c:numCache>
                <c:formatCode>General</c:formatCode>
                <c:ptCount val="1"/>
                <c:pt idx="0">
                  <c:v>17</c:v>
                </c:pt>
              </c:numCache>
            </c:numRef>
          </c:val>
          <c:extLst>
            <c:ext xmlns:c16="http://schemas.microsoft.com/office/drawing/2014/chart" uri="{C3380CC4-5D6E-409C-BE32-E72D297353CC}">
              <c16:uniqueId val="{00000000-B2DD-4347-B54E-A0601DC511EE}"/>
            </c:ext>
          </c:extLst>
        </c:ser>
        <c:ser>
          <c:idx val="6"/>
          <c:order val="6"/>
          <c:tx>
            <c:strRef>
              <c:f>Sheet1!$H$1</c:f>
              <c:strCache>
                <c:ptCount val="1"/>
                <c:pt idx="0">
                  <c:v>CTA minimālā atbildības limita ievērošana</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E6-4AD3-9649-FB8747DE4E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c:f>
              <c:numCache>
                <c:formatCode>General</c:formatCode>
                <c:ptCount val="1"/>
              </c:numCache>
            </c:numRef>
          </c:cat>
          <c:val>
            <c:numRef>
              <c:f>Sheet1!$H$2</c:f>
              <c:numCache>
                <c:formatCode>General</c:formatCode>
                <c:ptCount val="1"/>
                <c:pt idx="0">
                  <c:v>17</c:v>
                </c:pt>
              </c:numCache>
            </c:numRef>
          </c:val>
          <c:extLst>
            <c:ext xmlns:c16="http://schemas.microsoft.com/office/drawing/2014/chart" uri="{C3380CC4-5D6E-409C-BE32-E72D297353CC}">
              <c16:uniqueId val="{00000000-E7E6-4AD3-9649-FB8747DE4EF5}"/>
            </c:ext>
          </c:extLst>
        </c:ser>
        <c:dLbls>
          <c:showLegendKey val="0"/>
          <c:showVal val="0"/>
          <c:showCatName val="0"/>
          <c:showSerName val="0"/>
          <c:showPercent val="0"/>
          <c:showBubbleSize val="0"/>
        </c:dLbls>
        <c:gapWidth val="100"/>
        <c:overlap val="-24"/>
        <c:axId val="1964062432"/>
        <c:axId val="1964061344"/>
      </c:barChart>
      <c:catAx>
        <c:axId val="1964062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964061344"/>
        <c:crosses val="autoZero"/>
        <c:auto val="1"/>
        <c:lblAlgn val="ctr"/>
        <c:lblOffset val="100"/>
        <c:noMultiLvlLbl val="0"/>
      </c:catAx>
      <c:valAx>
        <c:axId val="1964061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196406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8DA81518074F2596CEF55B7EBCDD5B"/>
        <w:category>
          <w:name w:val="General"/>
          <w:gallery w:val="placeholder"/>
        </w:category>
        <w:types>
          <w:type w:val="bbPlcHdr"/>
        </w:types>
        <w:behaviors>
          <w:behavior w:val="content"/>
        </w:behaviors>
        <w:guid w:val="{D1019C57-0474-4C5B-8133-69B78DA80AE7}"/>
      </w:docPartPr>
      <w:docPartBody>
        <w:p w:rsidR="00ED44BD" w:rsidRDefault="0081130B" w:rsidP="0081130B">
          <w:pPr>
            <w:pStyle w:val="828DA81518074F2596CEF55B7EBCDD5B"/>
          </w:pPr>
          <w:r>
            <w:rPr>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0B"/>
    <w:rsid w:val="000A0D2D"/>
    <w:rsid w:val="001D0539"/>
    <w:rsid w:val="00200113"/>
    <w:rsid w:val="004F57D9"/>
    <w:rsid w:val="0051688A"/>
    <w:rsid w:val="0063067C"/>
    <w:rsid w:val="006858C4"/>
    <w:rsid w:val="00685D9F"/>
    <w:rsid w:val="006E0AC8"/>
    <w:rsid w:val="007D776D"/>
    <w:rsid w:val="0081130B"/>
    <w:rsid w:val="008A7678"/>
    <w:rsid w:val="008B7BF0"/>
    <w:rsid w:val="008F66F7"/>
    <w:rsid w:val="00994A41"/>
    <w:rsid w:val="009A7C0B"/>
    <w:rsid w:val="00A4093F"/>
    <w:rsid w:val="00AD5F22"/>
    <w:rsid w:val="00B10D7E"/>
    <w:rsid w:val="00B35534"/>
    <w:rsid w:val="00C61A0D"/>
    <w:rsid w:val="00C84E86"/>
    <w:rsid w:val="00D749C0"/>
    <w:rsid w:val="00DD0325"/>
    <w:rsid w:val="00E9686D"/>
    <w:rsid w:val="00ED44BD"/>
    <w:rsid w:val="00F33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555012F1B48F3A90E559D1BDF55C1">
    <w:name w:val="5CE555012F1B48F3A90E559D1BDF55C1"/>
    <w:rsid w:val="0081130B"/>
  </w:style>
  <w:style w:type="paragraph" w:customStyle="1" w:styleId="0563D5F0E5064A568B9FD1171341D2EC">
    <w:name w:val="0563D5F0E5064A568B9FD1171341D2EC"/>
    <w:rsid w:val="0081130B"/>
  </w:style>
  <w:style w:type="paragraph" w:customStyle="1" w:styleId="828DA81518074F2596CEF55B7EBCDD5B">
    <w:name w:val="828DA81518074F2596CEF55B7EBCDD5B"/>
    <w:rsid w:val="0081130B"/>
  </w:style>
  <w:style w:type="paragraph" w:customStyle="1" w:styleId="BD2F51C4205E40A1914852A2B9FA5A5D">
    <w:name w:val="BD2F51C4205E40A1914852A2B9FA5A5D"/>
    <w:rsid w:val="0081130B"/>
  </w:style>
  <w:style w:type="paragraph" w:customStyle="1" w:styleId="73D2D4FC4C4449AF8C554055EFD0117C">
    <w:name w:val="73D2D4FC4C4449AF8C554055EFD0117C"/>
    <w:rsid w:val="0081130B"/>
  </w:style>
  <w:style w:type="paragraph" w:customStyle="1" w:styleId="480D14C2074A423A9A79A60C58842BEA">
    <w:name w:val="480D14C2074A423A9A79A60C58842BEA"/>
    <w:rsid w:val="0081130B"/>
  </w:style>
  <w:style w:type="paragraph" w:customStyle="1" w:styleId="0FD7185F4ED447078156FD544BD4A1B9">
    <w:name w:val="0FD7185F4ED447078156FD544BD4A1B9"/>
    <w:rsid w:val="0081130B"/>
  </w:style>
  <w:style w:type="paragraph" w:customStyle="1" w:styleId="93AB32C266EB483FAEC4293A0CC5DF07">
    <w:name w:val="93AB32C266EB483FAEC4293A0CC5DF07"/>
    <w:rsid w:val="0081130B"/>
  </w:style>
  <w:style w:type="paragraph" w:customStyle="1" w:styleId="B22E5A132BF642938CC0CFDA0F4E4B4F">
    <w:name w:val="B22E5A132BF642938CC0CFDA0F4E4B4F"/>
    <w:rsid w:val="0081130B"/>
  </w:style>
  <w:style w:type="paragraph" w:customStyle="1" w:styleId="FB6031FCF8DF4EDB933FE109133F6D26">
    <w:name w:val="FB6031FCF8DF4EDB933FE109133F6D26"/>
    <w:rsid w:val="0081130B"/>
  </w:style>
  <w:style w:type="paragraph" w:customStyle="1" w:styleId="AC53F7669C8B4EE2A2658EBD2D7F5E6E">
    <w:name w:val="AC53F7669C8B4EE2A2658EBD2D7F5E6E"/>
    <w:rsid w:val="00811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319AC-D9F8-449C-AB68-1B27B067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15838</Words>
  <Characters>9029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Republikas Finanšu ministrija</dc:creator>
  <cp:keywords/>
  <dc:description/>
  <cp:lastModifiedBy>D.Šodnaka</cp:lastModifiedBy>
  <cp:revision>2</cp:revision>
  <cp:lastPrinted>2019-01-30T16:23:00Z</cp:lastPrinted>
  <dcterms:created xsi:type="dcterms:W3CDTF">2019-02-01T08:49:00Z</dcterms:created>
  <dcterms:modified xsi:type="dcterms:W3CDTF">2019-02-01T08:49:00Z</dcterms:modified>
  <cp:category/>
</cp:coreProperties>
</file>