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36250" w14:textId="77777777" w:rsidR="00BE62BD" w:rsidRPr="001F09CF" w:rsidRDefault="00BE62BD" w:rsidP="00BE62BD">
      <w:pPr>
        <w:widowControl/>
        <w:spacing w:after="0" w:line="240" w:lineRule="auto"/>
        <w:rPr>
          <w:sz w:val="28"/>
          <w:szCs w:val="28"/>
          <w:lang w:val="lv-LV" w:eastAsia="lv-LV"/>
        </w:rPr>
      </w:pPr>
      <w:bookmarkStart w:id="0" w:name="_GoBack"/>
      <w:bookmarkEnd w:id="0"/>
    </w:p>
    <w:p w14:paraId="305F6EF4" w14:textId="77777777" w:rsidR="00BE62BD" w:rsidRPr="001F09CF" w:rsidRDefault="00BE62BD" w:rsidP="00BE62BD">
      <w:pPr>
        <w:widowControl/>
        <w:spacing w:after="0" w:line="240" w:lineRule="auto"/>
        <w:jc w:val="center"/>
        <w:outlineLvl w:val="0"/>
        <w:rPr>
          <w:rFonts w:ascii="Times New Roman" w:eastAsia="Times New Roman" w:hAnsi="Times New Roman"/>
          <w:b/>
          <w:bCs/>
          <w:spacing w:val="-2"/>
          <w:sz w:val="28"/>
          <w:szCs w:val="28"/>
          <w:lang w:val="lv-LV" w:eastAsia="lv-LV"/>
        </w:rPr>
      </w:pPr>
      <w:r w:rsidRPr="001F09CF">
        <w:rPr>
          <w:rFonts w:ascii="Times New Roman" w:eastAsia="Times New Roman" w:hAnsi="Times New Roman"/>
          <w:b/>
          <w:bCs/>
          <w:color w:val="000000"/>
          <w:spacing w:val="-2"/>
          <w:sz w:val="28"/>
          <w:szCs w:val="28"/>
          <w:lang w:val="lv-LV" w:eastAsia="lv-LV"/>
        </w:rPr>
        <w:t>Likumprojekta</w:t>
      </w:r>
      <w:r w:rsidRPr="001F09CF">
        <w:rPr>
          <w:rFonts w:ascii="Times New Roman" w:eastAsia="Times New Roman" w:hAnsi="Times New Roman"/>
          <w:color w:val="000000"/>
          <w:spacing w:val="-2"/>
          <w:sz w:val="28"/>
          <w:szCs w:val="28"/>
          <w:lang w:val="lv-LV" w:eastAsia="lv-LV"/>
        </w:rPr>
        <w:t xml:space="preserve"> </w:t>
      </w:r>
      <w:r w:rsidRPr="001F09CF">
        <w:rPr>
          <w:rFonts w:ascii="Times New Roman" w:eastAsia="Times New Roman" w:hAnsi="Times New Roman"/>
          <w:b/>
          <w:bCs/>
          <w:color w:val="000000"/>
          <w:spacing w:val="-2"/>
          <w:sz w:val="28"/>
          <w:szCs w:val="28"/>
          <w:lang w:val="lv-LV" w:eastAsia="lv-LV"/>
        </w:rPr>
        <w:t>"Grozījumi Apdrošināšanas un pārapdrošināšanas likumā" sākotnējās ietekmes novērtējuma ziņojums</w:t>
      </w:r>
      <w:r w:rsidRPr="001F09CF">
        <w:rPr>
          <w:rFonts w:ascii="Times New Roman" w:eastAsia="Times New Roman" w:hAnsi="Times New Roman"/>
          <w:color w:val="000000"/>
          <w:spacing w:val="-2"/>
          <w:sz w:val="28"/>
          <w:szCs w:val="28"/>
          <w:lang w:val="lv-LV" w:eastAsia="lv-LV"/>
        </w:rPr>
        <w:t xml:space="preserve"> </w:t>
      </w:r>
      <w:r w:rsidRPr="001F09CF">
        <w:rPr>
          <w:rFonts w:ascii="Times New Roman" w:eastAsia="Times New Roman" w:hAnsi="Times New Roman"/>
          <w:b/>
          <w:bCs/>
          <w:color w:val="000000"/>
          <w:spacing w:val="-2"/>
          <w:sz w:val="28"/>
          <w:szCs w:val="28"/>
          <w:lang w:val="lv-LV" w:eastAsia="lv-LV"/>
        </w:rPr>
        <w:t>(anotācija)</w:t>
      </w:r>
    </w:p>
    <w:p w14:paraId="583062F3" w14:textId="77777777" w:rsidR="00BE62BD" w:rsidRPr="001F09CF" w:rsidRDefault="00BE62BD" w:rsidP="00BE62BD">
      <w:pPr>
        <w:widowControl/>
        <w:shd w:val="clear" w:color="auto" w:fill="FFFFFF"/>
        <w:spacing w:after="0" w:line="240" w:lineRule="auto"/>
        <w:jc w:val="center"/>
        <w:rPr>
          <w:rFonts w:ascii="Arial" w:eastAsia="Times New Roman" w:hAnsi="Arial" w:cs="Arial"/>
          <w:b/>
          <w:bCs/>
          <w:color w:val="414142"/>
          <w:spacing w:val="-2"/>
          <w:sz w:val="28"/>
          <w:szCs w:val="28"/>
          <w:lang w:val="lv-LV" w:eastAsia="lv-LV"/>
        </w:rPr>
      </w:pPr>
    </w:p>
    <w:tbl>
      <w:tblPr>
        <w:tblW w:w="9356"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27"/>
        <w:gridCol w:w="6529"/>
      </w:tblGrid>
      <w:tr w:rsidR="00BE62BD" w:rsidRPr="001F09CF" w14:paraId="64E3C2D7" w14:textId="77777777" w:rsidTr="001C54DF">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5350FC16" w14:textId="77777777" w:rsidR="00BE62BD" w:rsidRPr="001F09CF" w:rsidRDefault="00BE62BD" w:rsidP="001C54DF">
            <w:pPr>
              <w:widowControl/>
              <w:spacing w:after="0" w:line="240" w:lineRule="auto"/>
              <w:jc w:val="center"/>
              <w:rPr>
                <w:rFonts w:ascii="Times New Roman" w:eastAsia="Times New Roman" w:hAnsi="Times New Roman"/>
                <w:b/>
                <w:bCs/>
                <w:color w:val="000000"/>
                <w:spacing w:val="-2"/>
                <w:sz w:val="28"/>
                <w:szCs w:val="28"/>
                <w:lang w:val="lv-LV" w:eastAsia="lv-LV"/>
              </w:rPr>
            </w:pPr>
            <w:r w:rsidRPr="001F09CF">
              <w:rPr>
                <w:rFonts w:ascii="Times New Roman" w:eastAsia="Times New Roman" w:hAnsi="Times New Roman"/>
                <w:b/>
                <w:bCs/>
                <w:color w:val="000000"/>
                <w:spacing w:val="-2"/>
                <w:sz w:val="28"/>
                <w:szCs w:val="28"/>
                <w:lang w:val="lv-LV" w:eastAsia="lv-LV"/>
              </w:rPr>
              <w:t>Tiesību akta projekta anotācijas kopsavilkums</w:t>
            </w:r>
          </w:p>
        </w:tc>
      </w:tr>
      <w:tr w:rsidR="00BE62BD" w:rsidRPr="00AF1D75" w14:paraId="213356F6" w14:textId="77777777" w:rsidTr="001C54DF">
        <w:tc>
          <w:tcPr>
            <w:tcW w:w="1511" w:type="pct"/>
            <w:tcBorders>
              <w:top w:val="outset" w:sz="6" w:space="0" w:color="414142"/>
              <w:left w:val="outset" w:sz="6" w:space="0" w:color="414142"/>
              <w:bottom w:val="outset" w:sz="6" w:space="0" w:color="414142"/>
              <w:right w:val="outset" w:sz="6" w:space="0" w:color="414142"/>
            </w:tcBorders>
            <w:hideMark/>
          </w:tcPr>
          <w:p w14:paraId="10B68CB2" w14:textId="77777777" w:rsidR="00BE62BD" w:rsidRPr="001F09CF" w:rsidRDefault="00BE62BD" w:rsidP="001C54DF">
            <w:pPr>
              <w:widowControl/>
              <w:spacing w:after="0" w:line="240" w:lineRule="auto"/>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 xml:space="preserve">Mērķis, risinājums un projekta spēkā stāšanās laiks </w:t>
            </w:r>
          </w:p>
        </w:tc>
        <w:tc>
          <w:tcPr>
            <w:tcW w:w="3489" w:type="pct"/>
            <w:tcBorders>
              <w:top w:val="outset" w:sz="6" w:space="0" w:color="414142"/>
              <w:left w:val="outset" w:sz="6" w:space="0" w:color="414142"/>
              <w:bottom w:val="outset" w:sz="6" w:space="0" w:color="414142"/>
              <w:right w:val="outset" w:sz="6" w:space="0" w:color="414142"/>
            </w:tcBorders>
            <w:hideMark/>
          </w:tcPr>
          <w:p w14:paraId="4640534B" w14:textId="69422D5B" w:rsidR="00BE62BD" w:rsidRPr="001F09CF" w:rsidRDefault="00BE62BD" w:rsidP="001C54DF">
            <w:pPr>
              <w:widowControl/>
              <w:spacing w:after="0" w:line="240" w:lineRule="auto"/>
              <w:jc w:val="both"/>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 xml:space="preserve">Likumprojekts "Grozījumi Apdrošināšanas un pārapdrošināšanas likumā" (turpmāk – Likumprojekts) </w:t>
            </w:r>
            <w:r w:rsidR="00C96D94">
              <w:rPr>
                <w:rFonts w:ascii="Times New Roman" w:eastAsia="Times New Roman" w:hAnsi="Times New Roman"/>
                <w:spacing w:val="-2"/>
                <w:sz w:val="28"/>
                <w:szCs w:val="28"/>
                <w:lang w:val="lv-LV" w:eastAsia="lv-LV"/>
              </w:rPr>
              <w:t xml:space="preserve">ir </w:t>
            </w:r>
            <w:r w:rsidRPr="001F09CF">
              <w:rPr>
                <w:rFonts w:ascii="Times New Roman" w:eastAsia="Times New Roman" w:hAnsi="Times New Roman"/>
                <w:spacing w:val="-2"/>
                <w:sz w:val="28"/>
                <w:szCs w:val="28"/>
                <w:lang w:val="lv-LV" w:eastAsia="lv-LV"/>
              </w:rPr>
              <w:t xml:space="preserve">izstrādāts, lai pārņemtu Eiropas Parlamenta un Padomes 2019. gada 18. decembra direktīvu (ES) 2019/2177, ar ko groza direktīvu 2009/138/EK par uzņēmējdarbības uzsākšanu un veikšanu apdrošināšanas un pārapdrošināšanas jomā (Maksātspēja II), direktīvu 2014/65/ES par finanšu instrumentu tirgiem un direktīvu (ES) 2015/849 par to, lai nepieļautu finanšu sistēmas izmantošanu nelikumīgi iegūtu līdzekļu legalizēšanai vai teroristu finansēšanai (turpmāk – Direktīva) prasības. </w:t>
            </w:r>
          </w:p>
          <w:p w14:paraId="2CC83ACA" w14:textId="77777777" w:rsidR="00BE62BD" w:rsidRPr="001F09CF" w:rsidRDefault="00BE62BD" w:rsidP="001C54DF">
            <w:pPr>
              <w:widowControl/>
              <w:spacing w:after="0" w:line="240" w:lineRule="auto"/>
              <w:jc w:val="both"/>
              <w:rPr>
                <w:rFonts w:ascii="Times New Roman" w:eastAsia="Times New Roman" w:hAnsi="Times New Roman"/>
                <w:spacing w:val="-2"/>
                <w:sz w:val="28"/>
                <w:szCs w:val="28"/>
                <w:lang w:val="lv-LV" w:eastAsia="lv-LV"/>
              </w:rPr>
            </w:pPr>
          </w:p>
          <w:p w14:paraId="1884295B" w14:textId="77777777" w:rsidR="00BE62BD" w:rsidRPr="001F09CF" w:rsidRDefault="00BE62BD" w:rsidP="001C54DF">
            <w:pPr>
              <w:widowControl/>
              <w:spacing w:after="0" w:line="240" w:lineRule="auto"/>
              <w:jc w:val="both"/>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Likumprojekts stāsies spēkā vispārējā kārtībā.</w:t>
            </w:r>
          </w:p>
        </w:tc>
      </w:tr>
    </w:tbl>
    <w:p w14:paraId="499BD91C" w14:textId="77777777" w:rsidR="00BE62BD" w:rsidRPr="001F09CF" w:rsidRDefault="00BE62BD" w:rsidP="00BE62BD">
      <w:pPr>
        <w:widowControl/>
        <w:shd w:val="clear" w:color="auto" w:fill="FFFFFF"/>
        <w:spacing w:after="0" w:line="240" w:lineRule="auto"/>
        <w:rPr>
          <w:rFonts w:ascii="Times New Roman" w:eastAsia="Times New Roman" w:hAnsi="Times New Roman"/>
          <w:color w:val="414142"/>
          <w:spacing w:val="-2"/>
          <w:sz w:val="28"/>
          <w:szCs w:val="28"/>
          <w:lang w:val="lv-LV" w:eastAsia="lv-LV"/>
        </w:rPr>
      </w:pPr>
      <w:r w:rsidRPr="001F09CF">
        <w:rPr>
          <w:rFonts w:ascii="Times New Roman" w:eastAsia="Times New Roman" w:hAnsi="Times New Roman"/>
          <w:color w:val="414142"/>
          <w:spacing w:val="-2"/>
          <w:sz w:val="28"/>
          <w:szCs w:val="28"/>
          <w:lang w:val="lv-LV" w:eastAsia="lv-LV"/>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9"/>
        <w:gridCol w:w="2331"/>
        <w:gridCol w:w="6518"/>
      </w:tblGrid>
      <w:tr w:rsidR="00BE62BD" w:rsidRPr="001F09CF" w14:paraId="37B6177D" w14:textId="77777777" w:rsidTr="001C54DF">
        <w:trPr>
          <w:trHeight w:val="51"/>
        </w:trPr>
        <w:tc>
          <w:tcPr>
            <w:tcW w:w="9348" w:type="dxa"/>
            <w:gridSpan w:val="3"/>
            <w:vAlign w:val="center"/>
          </w:tcPr>
          <w:p w14:paraId="7AE4D46B" w14:textId="77777777" w:rsidR="00BE62BD" w:rsidRPr="001F09CF" w:rsidRDefault="00BE62BD" w:rsidP="001C54DF">
            <w:pPr>
              <w:widowControl/>
              <w:spacing w:after="0" w:line="240" w:lineRule="auto"/>
              <w:jc w:val="center"/>
              <w:rPr>
                <w:rFonts w:ascii="Times New Roman" w:eastAsia="Times New Roman" w:hAnsi="Times New Roman"/>
                <w:b/>
                <w:bCs/>
                <w:spacing w:val="-2"/>
                <w:sz w:val="28"/>
                <w:szCs w:val="28"/>
                <w:lang w:val="lv-LV" w:eastAsia="lv-LV"/>
              </w:rPr>
            </w:pPr>
            <w:r w:rsidRPr="001F09CF">
              <w:rPr>
                <w:rFonts w:ascii="Times New Roman" w:eastAsia="Times New Roman" w:hAnsi="Times New Roman"/>
                <w:b/>
                <w:bCs/>
                <w:spacing w:val="-2"/>
                <w:sz w:val="28"/>
                <w:szCs w:val="28"/>
                <w:lang w:val="lv-LV" w:eastAsia="lv-LV"/>
              </w:rPr>
              <w:t>I. Tiesību akta projekta izstrādes nepieciešamība</w:t>
            </w:r>
          </w:p>
        </w:tc>
      </w:tr>
      <w:tr w:rsidR="00BE62BD" w:rsidRPr="00AF1D75" w14:paraId="6F0530FA" w14:textId="77777777" w:rsidTr="001C54DF">
        <w:trPr>
          <w:trHeight w:val="224"/>
        </w:trPr>
        <w:tc>
          <w:tcPr>
            <w:tcW w:w="499" w:type="dxa"/>
          </w:tcPr>
          <w:p w14:paraId="5FAFF1BF" w14:textId="77777777"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1.</w:t>
            </w:r>
          </w:p>
        </w:tc>
        <w:tc>
          <w:tcPr>
            <w:tcW w:w="2331" w:type="dxa"/>
          </w:tcPr>
          <w:p w14:paraId="7BDA1655" w14:textId="77777777" w:rsidR="00BE62BD" w:rsidRPr="001F09CF" w:rsidRDefault="00BE62BD" w:rsidP="001C54DF">
            <w:pPr>
              <w:widowControl/>
              <w:spacing w:after="0" w:line="240" w:lineRule="auto"/>
              <w:jc w:val="both"/>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Pamatojums</w:t>
            </w:r>
          </w:p>
        </w:tc>
        <w:tc>
          <w:tcPr>
            <w:tcW w:w="6518" w:type="dxa"/>
          </w:tcPr>
          <w:p w14:paraId="7897B4EF" w14:textId="2AD2F9F1" w:rsidR="005E5BFD" w:rsidRPr="001F09CF" w:rsidRDefault="00BE62BD" w:rsidP="001C54DF">
            <w:pPr>
              <w:widowControl/>
              <w:autoSpaceDE w:val="0"/>
              <w:autoSpaceDN w:val="0"/>
              <w:adjustRightInd w:val="0"/>
              <w:spacing w:after="0" w:line="240" w:lineRule="auto"/>
              <w:jc w:val="both"/>
              <w:rPr>
                <w:rFonts w:ascii="Times New Roman" w:eastAsia="Times New Roman" w:hAnsi="Times New Roman"/>
                <w:spacing w:val="-2"/>
                <w:sz w:val="28"/>
                <w:szCs w:val="28"/>
                <w:lang w:val="lv-LV" w:eastAsia="lv-LV"/>
              </w:rPr>
            </w:pPr>
            <w:r w:rsidRPr="001F09CF">
              <w:rPr>
                <w:rFonts w:ascii="Times New Roman" w:eastAsia="Times New Roman" w:hAnsi="Times New Roman"/>
                <w:color w:val="000000"/>
                <w:spacing w:val="-2"/>
                <w:sz w:val="28"/>
                <w:szCs w:val="28"/>
                <w:lang w:val="lv-LV" w:eastAsia="lv-LV"/>
              </w:rPr>
              <w:t xml:space="preserve">Likumprojekts izstrādāts, lai </w:t>
            </w:r>
            <w:r w:rsidRPr="001F09CF">
              <w:rPr>
                <w:rFonts w:ascii="Times New Roman" w:eastAsia="Times New Roman" w:hAnsi="Times New Roman"/>
                <w:spacing w:val="-2"/>
                <w:sz w:val="28"/>
                <w:szCs w:val="28"/>
                <w:lang w:val="lv-LV" w:eastAsia="lv-LV"/>
              </w:rPr>
              <w:t>Apdrošināšanas un pārapdrošināšanas likumā</w:t>
            </w:r>
            <w:r w:rsidRPr="001F09CF">
              <w:rPr>
                <w:rFonts w:ascii="Times New Roman" w:eastAsia="Times New Roman" w:hAnsi="Times New Roman"/>
                <w:color w:val="000000"/>
                <w:spacing w:val="-2"/>
                <w:sz w:val="28"/>
                <w:szCs w:val="28"/>
                <w:shd w:val="clear" w:color="auto" w:fill="FFFFFF"/>
                <w:lang w:val="lv-LV" w:eastAsia="lv-LV"/>
              </w:rPr>
              <w:t xml:space="preserve"> </w:t>
            </w:r>
            <w:r w:rsidRPr="001F09CF">
              <w:rPr>
                <w:rFonts w:ascii="Times New Roman" w:eastAsia="Times New Roman" w:hAnsi="Times New Roman"/>
                <w:spacing w:val="-2"/>
                <w:sz w:val="28"/>
                <w:szCs w:val="28"/>
                <w:lang w:val="lv-LV" w:eastAsia="lv-LV"/>
              </w:rPr>
              <w:t>pārņemtu Direktīvas 2.pant</w:t>
            </w:r>
            <w:r w:rsidR="007A10F7">
              <w:rPr>
                <w:rFonts w:ascii="Times New Roman" w:eastAsia="Times New Roman" w:hAnsi="Times New Roman"/>
                <w:spacing w:val="-2"/>
                <w:sz w:val="28"/>
                <w:szCs w:val="28"/>
                <w:lang w:val="lv-LV" w:eastAsia="lv-LV"/>
              </w:rPr>
              <w:t>a 2., 3., 4., 5. un 6.</w:t>
            </w:r>
            <w:r w:rsidR="005E5BFD">
              <w:rPr>
                <w:rFonts w:ascii="Times New Roman" w:eastAsia="Times New Roman" w:hAnsi="Times New Roman"/>
                <w:spacing w:val="-2"/>
                <w:sz w:val="28"/>
                <w:szCs w:val="28"/>
                <w:lang w:val="lv-LV" w:eastAsia="lv-LV"/>
              </w:rPr>
              <w:t xml:space="preserve"> </w:t>
            </w:r>
            <w:r w:rsidR="007A10F7">
              <w:rPr>
                <w:rFonts w:ascii="Times New Roman" w:eastAsia="Times New Roman" w:hAnsi="Times New Roman"/>
                <w:spacing w:val="-2"/>
                <w:sz w:val="28"/>
                <w:szCs w:val="28"/>
                <w:lang w:val="lv-LV" w:eastAsia="lv-LV"/>
              </w:rPr>
              <w:t>punktā</w:t>
            </w:r>
            <w:r w:rsidRPr="001F09CF">
              <w:rPr>
                <w:rFonts w:ascii="Times New Roman" w:eastAsia="Times New Roman" w:hAnsi="Times New Roman"/>
                <w:spacing w:val="-2"/>
                <w:sz w:val="28"/>
                <w:szCs w:val="28"/>
                <w:lang w:val="lv-LV" w:eastAsia="lv-LV"/>
              </w:rPr>
              <w:t xml:space="preserve"> minētās prasības.</w:t>
            </w:r>
          </w:p>
        </w:tc>
      </w:tr>
      <w:tr w:rsidR="00BE62BD" w:rsidRPr="001F09CF" w14:paraId="6026D5AC" w14:textId="77777777" w:rsidTr="001C54DF">
        <w:trPr>
          <w:trHeight w:val="168"/>
        </w:trPr>
        <w:tc>
          <w:tcPr>
            <w:tcW w:w="499" w:type="dxa"/>
          </w:tcPr>
          <w:p w14:paraId="3534E646" w14:textId="77777777"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2.</w:t>
            </w:r>
          </w:p>
        </w:tc>
        <w:tc>
          <w:tcPr>
            <w:tcW w:w="2331" w:type="dxa"/>
          </w:tcPr>
          <w:p w14:paraId="4972E438" w14:textId="77777777" w:rsidR="00BE62BD" w:rsidRPr="001F09CF" w:rsidRDefault="00BE62BD" w:rsidP="001C54DF">
            <w:pPr>
              <w:widowControl/>
              <w:tabs>
                <w:tab w:val="left" w:pos="170"/>
              </w:tabs>
              <w:spacing w:after="0" w:line="240" w:lineRule="auto"/>
              <w:jc w:val="both"/>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Pašreizējā situācija un problēmas, kuru risināšanai tiesību akta projekts izstrādāts, tiesiskā regulējuma mērķis un būtība</w:t>
            </w:r>
          </w:p>
        </w:tc>
        <w:tc>
          <w:tcPr>
            <w:tcW w:w="6518" w:type="dxa"/>
          </w:tcPr>
          <w:p w14:paraId="27455184" w14:textId="449B74BE" w:rsidR="004000E9" w:rsidRPr="004000E9" w:rsidRDefault="00EF1F2B" w:rsidP="004000E9">
            <w:pPr>
              <w:widowControl/>
              <w:autoSpaceDE w:val="0"/>
              <w:autoSpaceDN w:val="0"/>
              <w:adjustRightInd w:val="0"/>
              <w:spacing w:after="0" w:line="240" w:lineRule="auto"/>
              <w:jc w:val="both"/>
              <w:rPr>
                <w:rFonts w:ascii="Times New Roman" w:eastAsia="Times New Roman" w:hAnsi="Times New Roman"/>
                <w:noProof/>
                <w:spacing w:val="-2"/>
                <w:sz w:val="28"/>
                <w:szCs w:val="28"/>
                <w:lang w:val="lv-LV" w:eastAsia="lv-LV"/>
              </w:rPr>
            </w:pPr>
            <w:r>
              <w:rPr>
                <w:rFonts w:ascii="Times New Roman" w:eastAsia="Times New Roman" w:hAnsi="Times New Roman"/>
                <w:noProof/>
                <w:spacing w:val="-2"/>
                <w:sz w:val="28"/>
                <w:szCs w:val="28"/>
                <w:lang w:val="lv-LV" w:eastAsia="lv-LV"/>
              </w:rPr>
              <w:t>Pār</w:t>
            </w:r>
            <w:r w:rsidRPr="008C311C">
              <w:rPr>
                <w:rFonts w:ascii="Times" w:eastAsia="Times New Roman" w:hAnsi="Times" w:cs="Arial"/>
                <w:color w:val="000000" w:themeColor="text1"/>
                <w:sz w:val="28"/>
                <w:szCs w:val="28"/>
                <w:lang w:val="lv-LV" w:eastAsia="en-GB"/>
              </w:rPr>
              <w:t>ņem</w:t>
            </w:r>
            <w:r>
              <w:rPr>
                <w:rFonts w:ascii="Times New Roman" w:eastAsia="Times New Roman" w:hAnsi="Times New Roman"/>
                <w:noProof/>
                <w:spacing w:val="-2"/>
                <w:sz w:val="28"/>
                <w:szCs w:val="28"/>
                <w:lang w:val="lv-LV" w:eastAsia="lv-LV"/>
              </w:rPr>
              <w:t>ot Direktīvas 2.panta 2.punktu, l</w:t>
            </w:r>
            <w:r w:rsidR="00BE62BD" w:rsidRPr="001F09CF">
              <w:rPr>
                <w:rFonts w:ascii="Times New Roman" w:eastAsia="Times New Roman" w:hAnsi="Times New Roman"/>
                <w:noProof/>
                <w:spacing w:val="-2"/>
                <w:sz w:val="28"/>
                <w:szCs w:val="28"/>
                <w:lang w:val="lv-LV" w:eastAsia="lv-LV"/>
              </w:rPr>
              <w:t xml:space="preserve">ikumprojekta 1.pants </w:t>
            </w:r>
            <w:r w:rsidR="00AF1D75">
              <w:rPr>
                <w:rFonts w:ascii="Times New Roman" w:eastAsia="Times New Roman" w:hAnsi="Times New Roman"/>
                <w:noProof/>
                <w:spacing w:val="-2"/>
                <w:sz w:val="28"/>
                <w:szCs w:val="28"/>
                <w:lang w:val="lv-LV" w:eastAsia="lv-LV"/>
              </w:rPr>
              <w:t>paredz</w:t>
            </w:r>
            <w:r w:rsidR="00AF1D75" w:rsidRPr="001F09CF">
              <w:rPr>
                <w:rFonts w:ascii="Times New Roman" w:eastAsia="Times New Roman" w:hAnsi="Times New Roman"/>
                <w:noProof/>
                <w:spacing w:val="-2"/>
                <w:sz w:val="28"/>
                <w:szCs w:val="28"/>
                <w:lang w:val="lv-LV" w:eastAsia="lv-LV"/>
              </w:rPr>
              <w:t xml:space="preserve"> </w:t>
            </w:r>
            <w:r w:rsidR="00BE62BD" w:rsidRPr="001F09CF">
              <w:rPr>
                <w:rFonts w:ascii="Times New Roman" w:eastAsia="Times New Roman" w:hAnsi="Times New Roman"/>
                <w:noProof/>
                <w:spacing w:val="-2"/>
                <w:sz w:val="28"/>
                <w:szCs w:val="28"/>
                <w:lang w:val="lv-LV" w:eastAsia="lv-LV"/>
              </w:rPr>
              <w:t xml:space="preserve">papildināt Apdrošināšanas un pārapdrošināšanas likuma (turpmak - APL) 121. pantu ar </w:t>
            </w:r>
            <w:r w:rsidR="00BD634F">
              <w:rPr>
                <w:rFonts w:ascii="Times New Roman" w:eastAsia="Times New Roman" w:hAnsi="Times New Roman"/>
                <w:noProof/>
                <w:spacing w:val="-2"/>
                <w:sz w:val="28"/>
                <w:szCs w:val="28"/>
                <w:lang w:val="lv-LV" w:eastAsia="lv-LV"/>
              </w:rPr>
              <w:t>7</w:t>
            </w:r>
            <w:r w:rsidR="00BE62BD" w:rsidRPr="001F09CF">
              <w:rPr>
                <w:rFonts w:ascii="Times New Roman" w:eastAsia="Times New Roman" w:hAnsi="Times New Roman"/>
                <w:noProof/>
                <w:spacing w:val="-2"/>
                <w:sz w:val="28"/>
                <w:szCs w:val="28"/>
                <w:vertAlign w:val="superscript"/>
                <w:lang w:val="lv-LV" w:eastAsia="lv-LV"/>
              </w:rPr>
              <w:t>1</w:t>
            </w:r>
            <w:r w:rsidR="00BE62BD" w:rsidRPr="001F09CF">
              <w:rPr>
                <w:rFonts w:ascii="Times New Roman" w:eastAsia="Times New Roman" w:hAnsi="Times New Roman"/>
                <w:noProof/>
                <w:spacing w:val="-2"/>
                <w:sz w:val="28"/>
                <w:szCs w:val="28"/>
                <w:lang w:val="lv-LV" w:eastAsia="lv-LV"/>
              </w:rPr>
              <w:t xml:space="preserve">. daļu, nosakot, ka </w:t>
            </w:r>
            <w:r w:rsidR="00BE62BD" w:rsidRPr="001F09CF">
              <w:rPr>
                <w:rFonts w:ascii="Times New Roman" w:eastAsia="Times New Roman" w:hAnsi="Times New Roman"/>
                <w:spacing w:val="-2"/>
                <w:sz w:val="28"/>
                <w:szCs w:val="28"/>
                <w:lang w:val="lv-LV" w:eastAsia="lv-LV"/>
              </w:rPr>
              <w:t xml:space="preserve">Finanšu un kapitāla tirgus komisija </w:t>
            </w:r>
            <w:r w:rsidR="00BE62BD" w:rsidRPr="001F09CF">
              <w:rPr>
                <w:rFonts w:ascii="Times New Roman" w:eastAsia="Times New Roman" w:hAnsi="Times New Roman"/>
                <w:noProof/>
                <w:spacing w:val="-2"/>
                <w:sz w:val="28"/>
                <w:szCs w:val="28"/>
                <w:lang w:val="lv-LV" w:eastAsia="lv-LV"/>
              </w:rPr>
              <w:t>(turpm</w:t>
            </w:r>
            <w:r w:rsidR="00BE62BD">
              <w:rPr>
                <w:rFonts w:ascii="Times New Roman" w:eastAsia="Times New Roman" w:hAnsi="Times New Roman"/>
                <w:noProof/>
                <w:spacing w:val="-2"/>
                <w:sz w:val="28"/>
                <w:szCs w:val="28"/>
                <w:lang w:val="lv-LV" w:eastAsia="lv-LV"/>
              </w:rPr>
              <w:t>ā</w:t>
            </w:r>
            <w:r w:rsidR="00BE62BD" w:rsidRPr="001F09CF">
              <w:rPr>
                <w:rFonts w:ascii="Times New Roman" w:eastAsia="Times New Roman" w:hAnsi="Times New Roman"/>
                <w:noProof/>
                <w:spacing w:val="-2"/>
                <w:sz w:val="28"/>
                <w:szCs w:val="28"/>
                <w:lang w:val="lv-LV" w:eastAsia="lv-LV"/>
              </w:rPr>
              <w:t>k – Komisija)</w:t>
            </w:r>
            <w:r w:rsidR="004000E9">
              <w:rPr>
                <w:rFonts w:ascii="Times New Roman" w:eastAsia="Times New Roman" w:hAnsi="Times New Roman"/>
                <w:noProof/>
                <w:spacing w:val="-2"/>
                <w:sz w:val="28"/>
                <w:szCs w:val="28"/>
                <w:lang w:val="lv-LV" w:eastAsia="lv-LV"/>
              </w:rPr>
              <w:t xml:space="preserve"> </w:t>
            </w:r>
            <w:r w:rsidR="004000E9" w:rsidRPr="008C311C">
              <w:rPr>
                <w:rFonts w:ascii="Times New Roman" w:eastAsia="Times New Roman" w:hAnsi="Times New Roman"/>
                <w:sz w:val="28"/>
                <w:szCs w:val="28"/>
                <w:lang w:val="lv-LV" w:eastAsia="lv-LV"/>
              </w:rPr>
              <w:t>saskaņā ar</w:t>
            </w:r>
            <w:r w:rsidR="00A63A91">
              <w:rPr>
                <w:rFonts w:ascii="Times New Roman" w:eastAsia="Times New Roman" w:hAnsi="Times New Roman"/>
                <w:sz w:val="28"/>
                <w:szCs w:val="28"/>
                <w:lang w:val="lv-LV" w:eastAsia="lv-LV"/>
              </w:rPr>
              <w:t xml:space="preserve"> </w:t>
            </w:r>
            <w:r w:rsidR="00A63A91" w:rsidRPr="00A63A91">
              <w:rPr>
                <w:rFonts w:ascii="Times New Roman" w:eastAsia="Times New Roman" w:hAnsi="Times New Roman"/>
                <w:sz w:val="28"/>
                <w:szCs w:val="28"/>
                <w:lang w:val="lv-LV" w:eastAsia="lv-LV"/>
              </w:rPr>
              <w:t>Eiropas Parlamenta un Padomes 2010.gada 24.novembra regul</w:t>
            </w:r>
            <w:r w:rsidR="00A63A91">
              <w:rPr>
                <w:rFonts w:ascii="Times New Roman" w:eastAsia="Times New Roman" w:hAnsi="Times New Roman"/>
                <w:sz w:val="28"/>
                <w:szCs w:val="28"/>
                <w:lang w:val="lv-LV" w:eastAsia="lv-LV"/>
              </w:rPr>
              <w:t>as</w:t>
            </w:r>
            <w:r w:rsidR="00A63A91" w:rsidRPr="00A63A91">
              <w:rPr>
                <w:rFonts w:ascii="Times New Roman" w:eastAsia="Times New Roman" w:hAnsi="Times New Roman"/>
                <w:sz w:val="28"/>
                <w:szCs w:val="28"/>
                <w:lang w:val="lv-LV" w:eastAsia="lv-LV"/>
              </w:rPr>
              <w:t xml:space="preserve"> (ES) Nr. 1094/2010, ar ko izveido Eiropas Uzraudzības iestādi (Eiropas Apdrošināšanas un aroda pensiju iestādi), groza lēmumu Nr. 716/2009/EK un atceļ Komisijas lēmumu 2009/79/EK (turpmāk — ES Regula Nr. 1094/2010)</w:t>
            </w:r>
            <w:r w:rsidR="004000E9" w:rsidRPr="008C311C">
              <w:rPr>
                <w:rFonts w:ascii="Times New Roman" w:eastAsia="Times New Roman" w:hAnsi="Times New Roman"/>
                <w:sz w:val="28"/>
                <w:szCs w:val="28"/>
                <w:lang w:val="lv-LV" w:eastAsia="lv-LV"/>
              </w:rPr>
              <w:t xml:space="preserve"> 35. panta 1. </w:t>
            </w:r>
            <w:r w:rsidR="004000E9" w:rsidRPr="00931FCE">
              <w:rPr>
                <w:rFonts w:ascii="Times New Roman" w:eastAsia="Times New Roman" w:hAnsi="Times New Roman"/>
                <w:sz w:val="28"/>
                <w:szCs w:val="28"/>
                <w:lang w:val="lv-LV" w:eastAsia="lv-LV"/>
              </w:rPr>
              <w:t xml:space="preserve">punktu informē </w:t>
            </w:r>
            <w:r w:rsidR="004000E9" w:rsidRPr="00931FCE">
              <w:rPr>
                <w:rFonts w:ascii="Times New Roman" w:eastAsia="Times New Roman" w:hAnsi="Times New Roman"/>
                <w:noProof/>
                <w:spacing w:val="-2"/>
                <w:sz w:val="28"/>
                <w:szCs w:val="28"/>
                <w:lang w:val="lv-LV" w:eastAsia="lv-LV"/>
              </w:rPr>
              <w:t xml:space="preserve">Eiropas Apdrošināšanas un aroda pensiju iestādi (turpmāk – EAAPI) </w:t>
            </w:r>
            <w:r w:rsidR="004000E9" w:rsidRPr="00931FCE">
              <w:rPr>
                <w:rFonts w:ascii="Times New Roman" w:eastAsia="Times New Roman" w:hAnsi="Times New Roman"/>
                <w:sz w:val="28"/>
                <w:szCs w:val="28"/>
                <w:lang w:val="lv-LV" w:eastAsia="lv-LV"/>
              </w:rPr>
              <w:t>par visiem pieteikumiem atļaujas saņemšanai izmantot iekšējo modeli vai veikt izmaiņas</w:t>
            </w:r>
            <w:r w:rsidR="004000E9" w:rsidRPr="008C311C">
              <w:rPr>
                <w:rFonts w:ascii="Times New Roman" w:eastAsia="Times New Roman" w:hAnsi="Times New Roman"/>
                <w:sz w:val="28"/>
                <w:szCs w:val="28"/>
                <w:lang w:val="lv-LV" w:eastAsia="lv-LV"/>
              </w:rPr>
              <w:t xml:space="preserve"> iekšējā modelī.</w:t>
            </w:r>
            <w:r w:rsidR="004000E9">
              <w:rPr>
                <w:rFonts w:ascii="Times New Roman" w:eastAsia="Times New Roman" w:hAnsi="Times New Roman"/>
                <w:sz w:val="28"/>
                <w:szCs w:val="28"/>
                <w:lang w:val="lv-LV" w:eastAsia="lv-LV"/>
              </w:rPr>
              <w:t xml:space="preserve"> </w:t>
            </w:r>
            <w:r w:rsidR="004000E9" w:rsidRPr="008C311C">
              <w:rPr>
                <w:rFonts w:ascii="Times New Roman" w:eastAsia="Times New Roman" w:hAnsi="Times New Roman"/>
                <w:sz w:val="28"/>
                <w:szCs w:val="28"/>
                <w:lang w:val="lv-LV" w:eastAsia="lv-LV"/>
              </w:rPr>
              <w:t>Komisija</w:t>
            </w:r>
            <w:r w:rsidR="004000E9">
              <w:rPr>
                <w:rFonts w:ascii="Times New Roman" w:eastAsia="Times New Roman" w:hAnsi="Times New Roman"/>
                <w:sz w:val="28"/>
                <w:szCs w:val="28"/>
                <w:lang w:val="lv-LV" w:eastAsia="lv-LV"/>
              </w:rPr>
              <w:t>i ir tiesības</w:t>
            </w:r>
            <w:r w:rsidR="004000E9" w:rsidRPr="008C311C">
              <w:rPr>
                <w:rFonts w:ascii="Times New Roman" w:eastAsia="Times New Roman" w:hAnsi="Times New Roman"/>
                <w:sz w:val="28"/>
                <w:szCs w:val="28"/>
                <w:lang w:val="lv-LV" w:eastAsia="lv-LV"/>
              </w:rPr>
              <w:t xml:space="preserve"> lūg</w:t>
            </w:r>
            <w:r w:rsidR="004000E9">
              <w:rPr>
                <w:rFonts w:ascii="Times New Roman" w:eastAsia="Times New Roman" w:hAnsi="Times New Roman"/>
                <w:sz w:val="28"/>
                <w:szCs w:val="28"/>
                <w:lang w:val="lv-LV" w:eastAsia="lv-LV"/>
              </w:rPr>
              <w:t>t</w:t>
            </w:r>
            <w:r w:rsidR="004000E9" w:rsidRPr="008C311C">
              <w:rPr>
                <w:rFonts w:ascii="Times New Roman" w:eastAsia="Times New Roman" w:hAnsi="Times New Roman"/>
                <w:sz w:val="28"/>
                <w:szCs w:val="28"/>
                <w:lang w:val="lv-LV" w:eastAsia="lv-LV"/>
              </w:rPr>
              <w:t xml:space="preserve"> EAAPI saskaņā ar </w:t>
            </w:r>
            <w:r w:rsidR="004000E9">
              <w:rPr>
                <w:rFonts w:ascii="Times New Roman" w:eastAsia="Times New Roman" w:hAnsi="Times New Roman"/>
                <w:sz w:val="28"/>
                <w:szCs w:val="28"/>
                <w:lang w:val="lv-LV" w:eastAsia="lv-LV"/>
              </w:rPr>
              <w:t xml:space="preserve">ES </w:t>
            </w:r>
            <w:r w:rsidR="004000E9" w:rsidRPr="008C311C">
              <w:rPr>
                <w:rFonts w:ascii="Times New Roman" w:eastAsia="Times New Roman" w:hAnsi="Times New Roman"/>
                <w:sz w:val="28"/>
                <w:szCs w:val="28"/>
                <w:lang w:val="lv-LV" w:eastAsia="lv-LV"/>
              </w:rPr>
              <w:t xml:space="preserve">Regulas </w:t>
            </w:r>
            <w:r w:rsidR="004000E9">
              <w:rPr>
                <w:rFonts w:ascii="Times New Roman" w:eastAsia="Times New Roman" w:hAnsi="Times New Roman"/>
                <w:sz w:val="28"/>
                <w:szCs w:val="28"/>
                <w:lang w:val="lv-LV" w:eastAsia="lv-LV"/>
              </w:rPr>
              <w:t xml:space="preserve">Nr. </w:t>
            </w:r>
            <w:r w:rsidR="004000E9" w:rsidRPr="008C311C">
              <w:rPr>
                <w:rFonts w:ascii="Times New Roman" w:eastAsia="Times New Roman" w:hAnsi="Times New Roman"/>
                <w:sz w:val="28"/>
                <w:szCs w:val="28"/>
                <w:lang w:val="lv-LV" w:eastAsia="lv-LV"/>
              </w:rPr>
              <w:t xml:space="preserve">1094/2010 8. panta 1. punkta b) apakšpunktu sniegt tehnisku palīdzību attiecībā uz lēmuma pieņemšanu par </w:t>
            </w:r>
            <w:r w:rsidR="004000E9">
              <w:rPr>
                <w:rFonts w:ascii="Times New Roman" w:eastAsia="Times New Roman" w:hAnsi="Times New Roman"/>
                <w:sz w:val="28"/>
                <w:szCs w:val="28"/>
                <w:lang w:val="lv-LV" w:eastAsia="lv-LV"/>
              </w:rPr>
              <w:t xml:space="preserve">minēto </w:t>
            </w:r>
            <w:r w:rsidR="004000E9" w:rsidRPr="008C311C">
              <w:rPr>
                <w:rFonts w:ascii="Times New Roman" w:eastAsia="Times New Roman" w:hAnsi="Times New Roman"/>
                <w:sz w:val="28"/>
                <w:szCs w:val="28"/>
                <w:lang w:val="lv-LV" w:eastAsia="lv-LV"/>
              </w:rPr>
              <w:t>pieteikumu.</w:t>
            </w:r>
          </w:p>
          <w:p w14:paraId="0E3C3B1D" w14:textId="77777777" w:rsidR="00BE62BD" w:rsidRPr="001F09CF" w:rsidRDefault="00BE62BD" w:rsidP="001C54DF">
            <w:pPr>
              <w:widowControl/>
              <w:autoSpaceDE w:val="0"/>
              <w:autoSpaceDN w:val="0"/>
              <w:adjustRightInd w:val="0"/>
              <w:spacing w:after="0" w:line="240" w:lineRule="auto"/>
              <w:jc w:val="both"/>
              <w:rPr>
                <w:rFonts w:ascii="Times New Roman" w:eastAsia="Times New Roman" w:hAnsi="Times New Roman"/>
                <w:noProof/>
                <w:spacing w:val="-2"/>
                <w:sz w:val="28"/>
                <w:szCs w:val="28"/>
                <w:lang w:val="lv-LV" w:eastAsia="lv-LV"/>
              </w:rPr>
            </w:pPr>
          </w:p>
          <w:p w14:paraId="0DF79EFB" w14:textId="53BFDC43" w:rsidR="004000E9" w:rsidRDefault="00EF1F2B" w:rsidP="001C54DF">
            <w:pPr>
              <w:widowControl/>
              <w:autoSpaceDE w:val="0"/>
              <w:autoSpaceDN w:val="0"/>
              <w:adjustRightInd w:val="0"/>
              <w:spacing w:after="0" w:line="240" w:lineRule="auto"/>
              <w:jc w:val="both"/>
              <w:rPr>
                <w:rFonts w:ascii="Times New Roman" w:eastAsia="Times New Roman" w:hAnsi="Times New Roman"/>
                <w:color w:val="000000"/>
                <w:spacing w:val="-2"/>
                <w:sz w:val="28"/>
                <w:szCs w:val="28"/>
                <w:shd w:val="clear" w:color="auto" w:fill="FFFFFF"/>
                <w:lang w:val="lv-LV" w:eastAsia="lv-LV"/>
              </w:rPr>
            </w:pPr>
            <w:r>
              <w:rPr>
                <w:rFonts w:ascii="Times New Roman" w:eastAsia="Times New Roman" w:hAnsi="Times New Roman"/>
                <w:noProof/>
                <w:spacing w:val="-2"/>
                <w:sz w:val="28"/>
                <w:szCs w:val="28"/>
                <w:lang w:val="lv-LV" w:eastAsia="lv-LV"/>
              </w:rPr>
              <w:lastRenderedPageBreak/>
              <w:t>Pār</w:t>
            </w:r>
            <w:r w:rsidRPr="008C311C">
              <w:rPr>
                <w:rFonts w:ascii="Times" w:eastAsia="Times New Roman" w:hAnsi="Times" w:cs="Arial"/>
                <w:color w:val="000000" w:themeColor="text1"/>
                <w:sz w:val="28"/>
                <w:szCs w:val="28"/>
                <w:lang w:val="lv-LV" w:eastAsia="en-GB"/>
              </w:rPr>
              <w:t>ņem</w:t>
            </w:r>
            <w:r>
              <w:rPr>
                <w:rFonts w:ascii="Times New Roman" w:eastAsia="Times New Roman" w:hAnsi="Times New Roman"/>
                <w:noProof/>
                <w:spacing w:val="-2"/>
                <w:sz w:val="28"/>
                <w:szCs w:val="28"/>
                <w:lang w:val="lv-LV" w:eastAsia="lv-LV"/>
              </w:rPr>
              <w:t>ot Direktīvas 2.panta 3.punktu, l</w:t>
            </w:r>
            <w:r w:rsidR="00BE62BD" w:rsidRPr="001F09CF">
              <w:rPr>
                <w:rFonts w:ascii="Times New Roman" w:eastAsia="Times New Roman" w:hAnsi="Times New Roman"/>
                <w:noProof/>
                <w:spacing w:val="-2"/>
                <w:sz w:val="28"/>
                <w:szCs w:val="28"/>
                <w:lang w:val="lv-LV" w:eastAsia="lv-LV"/>
              </w:rPr>
              <w:t xml:space="preserve">ikumprojekta 2.pants </w:t>
            </w:r>
            <w:r w:rsidR="00BE62BD" w:rsidRPr="00754BB1">
              <w:rPr>
                <w:rFonts w:ascii="Times New Roman" w:eastAsia="Times New Roman" w:hAnsi="Times New Roman"/>
                <w:noProof/>
                <w:spacing w:val="-2"/>
                <w:sz w:val="28"/>
                <w:szCs w:val="28"/>
                <w:lang w:val="lv-LV" w:eastAsia="lv-LV"/>
              </w:rPr>
              <w:t xml:space="preserve">paredz papildināt APL </w:t>
            </w:r>
            <w:r w:rsidR="00FC6A09">
              <w:rPr>
                <w:rFonts w:ascii="Times New Roman" w:eastAsia="Times New Roman" w:hAnsi="Times New Roman"/>
                <w:noProof/>
                <w:spacing w:val="-2"/>
                <w:sz w:val="28"/>
                <w:szCs w:val="28"/>
                <w:lang w:val="lv-LV" w:eastAsia="lv-LV"/>
              </w:rPr>
              <w:t xml:space="preserve">D sadaļu </w:t>
            </w:r>
            <w:r w:rsidR="00BE62BD" w:rsidRPr="00754BB1">
              <w:rPr>
                <w:rFonts w:ascii="Times New Roman" w:eastAsia="Times New Roman" w:hAnsi="Times New Roman"/>
                <w:noProof/>
                <w:spacing w:val="-2"/>
                <w:sz w:val="28"/>
                <w:szCs w:val="28"/>
                <w:lang w:val="lv-LV" w:eastAsia="lv-LV"/>
              </w:rPr>
              <w:t xml:space="preserve">ar </w:t>
            </w:r>
            <w:r w:rsidR="00BE62BD" w:rsidRPr="00754BB1">
              <w:rPr>
                <w:rFonts w:ascii="Times New Roman" w:eastAsia="Times New Roman" w:hAnsi="Times New Roman"/>
                <w:sz w:val="28"/>
                <w:szCs w:val="28"/>
                <w:lang w:val="lv-LV" w:eastAsia="lv-LV"/>
              </w:rPr>
              <w:t>XIX</w:t>
            </w:r>
            <w:r w:rsidR="00BE62BD" w:rsidRPr="00754BB1">
              <w:rPr>
                <w:rFonts w:ascii="Times New Roman" w:eastAsia="Times New Roman" w:hAnsi="Times New Roman"/>
                <w:sz w:val="28"/>
                <w:szCs w:val="28"/>
                <w:vertAlign w:val="superscript"/>
                <w:lang w:val="lv-LV" w:eastAsia="lv-LV"/>
              </w:rPr>
              <w:t>1</w:t>
            </w:r>
            <w:r w:rsidR="00BE62BD" w:rsidRPr="00754BB1">
              <w:rPr>
                <w:rFonts w:ascii="Times New Roman" w:eastAsia="Times New Roman" w:hAnsi="Times New Roman"/>
                <w:sz w:val="28"/>
                <w:szCs w:val="28"/>
                <w:lang w:val="lv-LV" w:eastAsia="lv-LV"/>
              </w:rPr>
              <w:t xml:space="preserve"> nodaļ</w:t>
            </w:r>
            <w:r w:rsidR="00BE62BD" w:rsidRPr="00754BB1">
              <w:rPr>
                <w:rFonts w:ascii="Times New Roman" w:eastAsia="Times New Roman" w:hAnsi="Times New Roman"/>
                <w:noProof/>
                <w:spacing w:val="-2"/>
                <w:sz w:val="28"/>
                <w:szCs w:val="28"/>
                <w:lang w:val="lv-LV" w:eastAsia="lv-LV"/>
              </w:rPr>
              <w:t xml:space="preserve">u, kas nosaka informācijas sniegšanas un sadarbības kārtību </w:t>
            </w:r>
            <w:r w:rsidR="004000E9">
              <w:rPr>
                <w:rFonts w:ascii="Times New Roman" w:eastAsia="Times New Roman" w:hAnsi="Times New Roman"/>
                <w:noProof/>
                <w:spacing w:val="-2"/>
                <w:sz w:val="28"/>
                <w:szCs w:val="28"/>
                <w:lang w:val="lv-LV" w:eastAsia="lv-LV"/>
              </w:rPr>
              <w:t xml:space="preserve">starp </w:t>
            </w:r>
            <w:r w:rsidR="00BE62BD" w:rsidRPr="00754BB1">
              <w:rPr>
                <w:rFonts w:ascii="Times New Roman" w:eastAsia="Times New Roman" w:hAnsi="Times New Roman"/>
                <w:noProof/>
                <w:spacing w:val="-2"/>
                <w:sz w:val="28"/>
                <w:szCs w:val="28"/>
                <w:lang w:val="lv-LV" w:eastAsia="lv-LV"/>
              </w:rPr>
              <w:t xml:space="preserve">uzraudzības </w:t>
            </w:r>
            <w:r w:rsidR="00BE62BD" w:rsidRPr="00931FCE">
              <w:rPr>
                <w:rFonts w:ascii="Times New Roman" w:eastAsia="Times New Roman" w:hAnsi="Times New Roman"/>
                <w:noProof/>
                <w:spacing w:val="-2"/>
                <w:sz w:val="28"/>
                <w:szCs w:val="28"/>
                <w:lang w:val="lv-LV" w:eastAsia="lv-LV"/>
              </w:rPr>
              <w:t>iestā</w:t>
            </w:r>
            <w:r w:rsidR="004000E9" w:rsidRPr="00931FCE">
              <w:rPr>
                <w:rFonts w:ascii="Times New Roman" w:eastAsia="Times New Roman" w:hAnsi="Times New Roman"/>
                <w:noProof/>
                <w:spacing w:val="-2"/>
                <w:sz w:val="28"/>
                <w:szCs w:val="28"/>
                <w:lang w:val="lv-LV" w:eastAsia="lv-LV"/>
              </w:rPr>
              <w:t xml:space="preserve">dēm </w:t>
            </w:r>
            <w:r w:rsidR="00BE62BD" w:rsidRPr="00931FCE">
              <w:rPr>
                <w:rFonts w:ascii="Times New Roman" w:eastAsia="Times New Roman" w:hAnsi="Times New Roman"/>
                <w:noProof/>
                <w:spacing w:val="-2"/>
                <w:sz w:val="28"/>
                <w:szCs w:val="28"/>
                <w:lang w:val="lv-LV" w:eastAsia="lv-LV"/>
              </w:rPr>
              <w:t xml:space="preserve">gadījumā, ja </w:t>
            </w:r>
            <w:r w:rsidR="00BE62BD" w:rsidRPr="00931FCE">
              <w:rPr>
                <w:rFonts w:ascii="Times New Roman" w:eastAsia="Times New Roman" w:hAnsi="Times New Roman"/>
                <w:color w:val="000000"/>
                <w:spacing w:val="-2"/>
                <w:sz w:val="28"/>
                <w:szCs w:val="28"/>
                <w:shd w:val="clear" w:color="auto" w:fill="FFFFFF"/>
                <w:lang w:val="lv-LV" w:eastAsia="lv-LV"/>
              </w:rPr>
              <w:t>apdrošināšanas vai pārapdrošināšanas sabiedrības pamatdarbība ir saistīta ar brīvību sniegt pakalpojumus vai brīvību veikt uzņēmējdarbību.</w:t>
            </w:r>
            <w:r w:rsidR="004000E9">
              <w:rPr>
                <w:rFonts w:ascii="Times New Roman" w:eastAsia="Times New Roman" w:hAnsi="Times New Roman"/>
                <w:color w:val="000000"/>
                <w:spacing w:val="-2"/>
                <w:sz w:val="28"/>
                <w:szCs w:val="28"/>
                <w:shd w:val="clear" w:color="auto" w:fill="FFFFFF"/>
                <w:lang w:val="lv-LV" w:eastAsia="lv-LV"/>
              </w:rPr>
              <w:t xml:space="preserve"> </w:t>
            </w:r>
          </w:p>
          <w:p w14:paraId="5BC3B1FB" w14:textId="0AF256C6" w:rsidR="00331DFB" w:rsidRPr="004000E9" w:rsidRDefault="00BE62BD" w:rsidP="001C54DF">
            <w:pPr>
              <w:widowControl/>
              <w:autoSpaceDE w:val="0"/>
              <w:autoSpaceDN w:val="0"/>
              <w:adjustRightInd w:val="0"/>
              <w:spacing w:after="0" w:line="240" w:lineRule="auto"/>
              <w:jc w:val="both"/>
              <w:rPr>
                <w:rFonts w:ascii="Times New Roman" w:eastAsia="Times New Roman" w:hAnsi="Times New Roman"/>
                <w:color w:val="000000"/>
                <w:spacing w:val="-2"/>
                <w:sz w:val="28"/>
                <w:szCs w:val="28"/>
                <w:shd w:val="clear" w:color="auto" w:fill="FFFFFF"/>
                <w:lang w:val="lv-LV" w:eastAsia="lv-LV"/>
              </w:rPr>
            </w:pPr>
            <w:r w:rsidRPr="001F09CF">
              <w:rPr>
                <w:rFonts w:ascii="Times New Roman" w:eastAsia="Times New Roman" w:hAnsi="Times New Roman"/>
                <w:noProof/>
                <w:spacing w:val="-2"/>
                <w:sz w:val="28"/>
                <w:szCs w:val="28"/>
                <w:lang w:val="lv-LV" w:eastAsia="lv-LV"/>
              </w:rPr>
              <w:t>Ņemot vērā pārrobežu apdrošināšanas darbību skaita pieaugumu, ir nepieciešams uzlabot vienveidīgu Eiropas Savienības tiesību aktu piemērošanu pārrobežu apdrošināšanas darbības gadījumos, īpaši sākumposmā. Šajā nolūkā</w:t>
            </w:r>
            <w:r w:rsidR="004000E9">
              <w:rPr>
                <w:rFonts w:ascii="Times New Roman" w:eastAsia="Times New Roman" w:hAnsi="Times New Roman"/>
                <w:noProof/>
                <w:spacing w:val="-2"/>
                <w:sz w:val="28"/>
                <w:szCs w:val="28"/>
                <w:lang w:val="lv-LV" w:eastAsia="lv-LV"/>
              </w:rPr>
              <w:t xml:space="preserve"> ir </w:t>
            </w:r>
            <w:r w:rsidRPr="001F09CF">
              <w:rPr>
                <w:rFonts w:ascii="Times New Roman" w:eastAsia="Times New Roman" w:hAnsi="Times New Roman"/>
                <w:noProof/>
                <w:spacing w:val="-2"/>
                <w:sz w:val="28"/>
                <w:szCs w:val="28"/>
                <w:lang w:val="lv-LV" w:eastAsia="lv-LV"/>
              </w:rPr>
              <w:t>jāpastiprina informācijas apmaiņa un sadarbība starp uzraudzības iestādēm un</w:t>
            </w:r>
            <w:r w:rsidR="00331DFB">
              <w:rPr>
                <w:rFonts w:ascii="Times New Roman" w:eastAsia="Times New Roman" w:hAnsi="Times New Roman"/>
                <w:noProof/>
                <w:spacing w:val="-2"/>
                <w:sz w:val="28"/>
                <w:szCs w:val="28"/>
                <w:lang w:val="lv-LV" w:eastAsia="lv-LV"/>
              </w:rPr>
              <w:t xml:space="preserve"> EAAPI. </w:t>
            </w:r>
            <w:r w:rsidRPr="001F09CF">
              <w:rPr>
                <w:rFonts w:ascii="Times New Roman" w:eastAsia="Times New Roman" w:hAnsi="Times New Roman"/>
                <w:noProof/>
                <w:spacing w:val="-2"/>
                <w:sz w:val="28"/>
                <w:szCs w:val="28"/>
                <w:lang w:val="lv-LV" w:eastAsia="lv-LV"/>
              </w:rPr>
              <w:t xml:space="preserve">Paziņošanas prasības nozīmīgas pārrobežu apdrošināšanas darbības vai krīzes situācijas gadījumiem, kā arī sadarbības platformu izveides nosacījumi </w:t>
            </w:r>
            <w:r w:rsidR="004000E9">
              <w:rPr>
                <w:rFonts w:ascii="Times New Roman" w:eastAsia="Times New Roman" w:hAnsi="Times New Roman"/>
                <w:noProof/>
                <w:spacing w:val="-2"/>
                <w:sz w:val="28"/>
                <w:szCs w:val="28"/>
                <w:lang w:val="lv-LV" w:eastAsia="lv-LV"/>
              </w:rPr>
              <w:t>ir</w:t>
            </w:r>
            <w:r w:rsidRPr="001F09CF">
              <w:rPr>
                <w:rFonts w:ascii="Times New Roman" w:eastAsia="Times New Roman" w:hAnsi="Times New Roman"/>
                <w:noProof/>
                <w:spacing w:val="-2"/>
                <w:sz w:val="28"/>
                <w:szCs w:val="28"/>
                <w:lang w:val="lv-LV" w:eastAsia="lv-LV"/>
              </w:rPr>
              <w:t xml:space="preserve"> jāparedz jo īpaši tad, ja paredzētā pārrobežu apdrošināšanas darbība ir nozīmīga. Pārrobežu apdrošināšanas darbības nozīmīgums </w:t>
            </w:r>
            <w:r w:rsidR="004000E9">
              <w:rPr>
                <w:rFonts w:ascii="Times New Roman" w:eastAsia="Times New Roman" w:hAnsi="Times New Roman"/>
                <w:noProof/>
                <w:spacing w:val="-2"/>
                <w:sz w:val="28"/>
                <w:szCs w:val="28"/>
                <w:lang w:val="lv-LV" w:eastAsia="lv-LV"/>
              </w:rPr>
              <w:t>ir</w:t>
            </w:r>
            <w:r w:rsidRPr="001F09CF">
              <w:rPr>
                <w:rFonts w:ascii="Times New Roman" w:eastAsia="Times New Roman" w:hAnsi="Times New Roman"/>
                <w:noProof/>
                <w:spacing w:val="-2"/>
                <w:sz w:val="28"/>
                <w:szCs w:val="28"/>
                <w:lang w:val="lv-LV" w:eastAsia="lv-LV"/>
              </w:rPr>
              <w:t xml:space="preserve"> jāvērtē gada bruto ieņēmumu ziņā, kas gūti no uzņēmējā dalībvalstī parakstītām prēmijām, salīdzinājumā ar apdrošināšanas sabiedrības kopējiem gada bruto ieņēmumiem no parakstītām prēmijām tādā ziņā, kādā tas ietekmē apdrošinājuma ņēmēju aizsardzību uzņēmējā dalībvalstī un kādā attiecīgās apdrošināšanas sabiedrības filiāle vai darbība ietekmē uzņēmējas dalībvalsts tirgu attiecībā uz pakalpojumu sniegšanas brīvību. Sadarbības platformas ir efektīvs instruments, lai panāktu ciešāku un savlaicīgu sadarbību starp uzraudzības iestādēm un tādējādi uzlabotu patērētāju aizsardzību. Tomēr </w:t>
            </w:r>
            <w:r w:rsidR="00331DFB">
              <w:rPr>
                <w:rFonts w:ascii="Times New Roman" w:eastAsia="Times New Roman" w:hAnsi="Times New Roman"/>
                <w:noProof/>
                <w:spacing w:val="-2"/>
                <w:sz w:val="28"/>
                <w:szCs w:val="28"/>
                <w:lang w:val="lv-LV" w:eastAsia="lv-LV"/>
              </w:rPr>
              <w:t xml:space="preserve">attiecīgie </w:t>
            </w:r>
            <w:r w:rsidRPr="001F09CF">
              <w:rPr>
                <w:rFonts w:ascii="Times New Roman" w:eastAsia="Times New Roman" w:hAnsi="Times New Roman"/>
                <w:noProof/>
                <w:spacing w:val="-2"/>
                <w:sz w:val="28"/>
                <w:szCs w:val="28"/>
                <w:lang w:val="lv-LV" w:eastAsia="lv-LV"/>
              </w:rPr>
              <w:t xml:space="preserve">lēmumi par atļauju izsniegšanu, uzraudzību un izpildi ir un paliek </w:t>
            </w:r>
            <w:r w:rsidR="00331DFB">
              <w:rPr>
                <w:rFonts w:ascii="Times New Roman" w:eastAsia="Times New Roman" w:hAnsi="Times New Roman"/>
                <w:noProof/>
                <w:spacing w:val="-2"/>
                <w:sz w:val="28"/>
                <w:szCs w:val="28"/>
                <w:lang w:val="lv-LV" w:eastAsia="lv-LV"/>
              </w:rPr>
              <w:t xml:space="preserve">Komisijas kā mītnes </w:t>
            </w:r>
            <w:r w:rsidR="004000E9">
              <w:rPr>
                <w:rFonts w:ascii="Times New Roman" w:eastAsia="Times New Roman" w:hAnsi="Times New Roman"/>
                <w:noProof/>
                <w:spacing w:val="-2"/>
                <w:sz w:val="28"/>
                <w:szCs w:val="28"/>
                <w:lang w:val="lv-LV" w:eastAsia="lv-LV"/>
              </w:rPr>
              <w:t xml:space="preserve">vai </w:t>
            </w:r>
            <w:r w:rsidR="004000E9" w:rsidRPr="001F09CF">
              <w:rPr>
                <w:rFonts w:ascii="Times New Roman" w:eastAsia="Times New Roman" w:hAnsi="Times New Roman"/>
                <w:noProof/>
                <w:spacing w:val="-2"/>
                <w:sz w:val="28"/>
                <w:szCs w:val="28"/>
                <w:lang w:val="lv-LV" w:eastAsia="lv-LV"/>
              </w:rPr>
              <w:t>uzņēmēja</w:t>
            </w:r>
            <w:r w:rsidR="004000E9">
              <w:rPr>
                <w:rFonts w:ascii="Times New Roman" w:eastAsia="Times New Roman" w:hAnsi="Times New Roman"/>
                <w:noProof/>
                <w:spacing w:val="-2"/>
                <w:sz w:val="28"/>
                <w:szCs w:val="28"/>
                <w:lang w:val="lv-LV" w:eastAsia="lv-LV"/>
              </w:rPr>
              <w:t xml:space="preserve">s </w:t>
            </w:r>
            <w:r w:rsidRPr="001F09CF">
              <w:rPr>
                <w:rFonts w:ascii="Times New Roman" w:eastAsia="Times New Roman" w:hAnsi="Times New Roman"/>
                <w:noProof/>
                <w:spacing w:val="-2"/>
                <w:sz w:val="28"/>
                <w:szCs w:val="28"/>
                <w:lang w:val="lv-LV" w:eastAsia="lv-LV"/>
              </w:rPr>
              <w:t>valsts uzraudzības iestādes kompetencē.</w:t>
            </w:r>
          </w:p>
          <w:p w14:paraId="32537366" w14:textId="38C9E315" w:rsidR="004000E9" w:rsidRDefault="00BE62BD" w:rsidP="001C54DF">
            <w:pPr>
              <w:widowControl/>
              <w:autoSpaceDE w:val="0"/>
              <w:autoSpaceDN w:val="0"/>
              <w:adjustRightInd w:val="0"/>
              <w:spacing w:after="0" w:line="240" w:lineRule="auto"/>
              <w:jc w:val="both"/>
              <w:rPr>
                <w:rFonts w:ascii="Times New Roman" w:eastAsia="Times New Roman" w:hAnsi="Times New Roman"/>
                <w:noProof/>
                <w:spacing w:val="-2"/>
                <w:sz w:val="28"/>
                <w:szCs w:val="28"/>
                <w:lang w:val="lv-LV" w:eastAsia="lv-LV"/>
              </w:rPr>
            </w:pPr>
            <w:r w:rsidRPr="001F09CF">
              <w:rPr>
                <w:rFonts w:ascii="Times New Roman" w:eastAsia="Times New Roman" w:hAnsi="Times New Roman"/>
                <w:noProof/>
                <w:spacing w:val="-2"/>
                <w:sz w:val="28"/>
                <w:szCs w:val="28"/>
                <w:lang w:val="lv-LV" w:eastAsia="lv-LV"/>
              </w:rPr>
              <w:t xml:space="preserve">Ja pārrobežu apdrošināšanas darbības attiecībā uz uzņēmējas dalībvalsts tirgu ir nozīmīgas un saistībā ar tām ir vajadzīga cieša piederības dalībvalsts un uzņemšanas dalībvalsts uzraudzības iestāžu sadarbība, īpaši tad, ja apdrošinātājam varētu rasties risks nonākt finansiālās grūtībās un tā rezultātā rastos kaitējums apdrošinājuma ņēmējiem un trešām personām, EAAPI </w:t>
            </w:r>
            <w:r w:rsidR="004000E9">
              <w:rPr>
                <w:rFonts w:ascii="Times New Roman" w:eastAsia="Times New Roman" w:hAnsi="Times New Roman"/>
                <w:noProof/>
                <w:spacing w:val="-2"/>
                <w:sz w:val="28"/>
                <w:szCs w:val="28"/>
                <w:lang w:val="lv-LV" w:eastAsia="lv-LV"/>
              </w:rPr>
              <w:t>ir</w:t>
            </w:r>
            <w:r w:rsidRPr="001F09CF">
              <w:rPr>
                <w:rFonts w:ascii="Times New Roman" w:eastAsia="Times New Roman" w:hAnsi="Times New Roman"/>
                <w:noProof/>
                <w:spacing w:val="-2"/>
                <w:sz w:val="28"/>
                <w:szCs w:val="28"/>
                <w:lang w:val="lv-LV" w:eastAsia="lv-LV"/>
              </w:rPr>
              <w:t xml:space="preserve"> jāizveido un jākoordinē sadarbības platforma.</w:t>
            </w:r>
            <w:r w:rsidR="004000E9">
              <w:rPr>
                <w:rFonts w:ascii="Times New Roman" w:eastAsia="Times New Roman" w:hAnsi="Times New Roman"/>
                <w:noProof/>
                <w:spacing w:val="-2"/>
                <w:sz w:val="28"/>
                <w:szCs w:val="28"/>
                <w:lang w:val="lv-LV" w:eastAsia="lv-LV"/>
              </w:rPr>
              <w:t xml:space="preserve"> Arī Komisijai pašai ir tiesības izveidot sadarbības platformu, ja tā var vienoties par tās izveidi </w:t>
            </w:r>
            <w:r w:rsidR="004000E9" w:rsidRPr="00B244FC">
              <w:rPr>
                <w:rFonts w:ascii="Times New Roman" w:eastAsia="Times New Roman" w:hAnsi="Times New Roman"/>
                <w:sz w:val="28"/>
                <w:szCs w:val="28"/>
                <w:lang w:val="lv-LV" w:eastAsia="lv-LV"/>
              </w:rPr>
              <w:t>ar attiecīgo</w:t>
            </w:r>
            <w:r w:rsidR="004000E9" w:rsidRPr="00B244FC">
              <w:rPr>
                <w:rFonts w:ascii="Times New Roman" w:hAnsi="Times New Roman"/>
                <w:color w:val="000000" w:themeColor="text1"/>
                <w:sz w:val="28"/>
                <w:szCs w:val="28"/>
                <w:lang w:val="lv-LV"/>
              </w:rPr>
              <w:t xml:space="preserve"> dalībvalstu uzraudzības </w:t>
            </w:r>
            <w:r w:rsidR="004000E9" w:rsidRPr="00B244FC">
              <w:rPr>
                <w:rFonts w:ascii="Times New Roman" w:hAnsi="Times New Roman"/>
                <w:color w:val="000000"/>
                <w:sz w:val="28"/>
                <w:szCs w:val="28"/>
                <w:lang w:val="lv-LV"/>
              </w:rPr>
              <w:t>iestādēm.</w:t>
            </w:r>
          </w:p>
          <w:p w14:paraId="3CB2D512" w14:textId="1CCF25B1" w:rsidR="005E5BFD" w:rsidRDefault="005E5BFD" w:rsidP="001C54DF">
            <w:pPr>
              <w:widowControl/>
              <w:autoSpaceDE w:val="0"/>
              <w:autoSpaceDN w:val="0"/>
              <w:adjustRightInd w:val="0"/>
              <w:spacing w:after="0" w:line="240" w:lineRule="auto"/>
              <w:jc w:val="both"/>
              <w:rPr>
                <w:rFonts w:ascii="Times New Roman" w:eastAsia="Times New Roman" w:hAnsi="Times New Roman"/>
                <w:noProof/>
                <w:spacing w:val="-2"/>
                <w:sz w:val="28"/>
                <w:szCs w:val="28"/>
                <w:lang w:val="lv-LV" w:eastAsia="lv-LV"/>
              </w:rPr>
            </w:pPr>
          </w:p>
          <w:p w14:paraId="3D1531B3" w14:textId="4A6BB2B4" w:rsidR="004000E9" w:rsidRPr="00B244FC" w:rsidRDefault="00EF1F2B" w:rsidP="0097592E">
            <w:pPr>
              <w:widowControl/>
              <w:autoSpaceDE w:val="0"/>
              <w:autoSpaceDN w:val="0"/>
              <w:adjustRightInd w:val="0"/>
              <w:spacing w:after="0" w:line="240" w:lineRule="auto"/>
              <w:jc w:val="both"/>
              <w:rPr>
                <w:rFonts w:ascii="Times New Roman" w:eastAsia="Times New Roman" w:hAnsi="Times New Roman"/>
                <w:color w:val="000000" w:themeColor="text1"/>
                <w:sz w:val="28"/>
                <w:szCs w:val="28"/>
                <w:shd w:val="clear" w:color="auto" w:fill="FFFFFF"/>
                <w:lang w:val="lv-LV" w:eastAsia="en-GB"/>
              </w:rPr>
            </w:pPr>
            <w:r>
              <w:rPr>
                <w:rFonts w:ascii="Times New Roman" w:eastAsia="Times New Roman" w:hAnsi="Times New Roman"/>
                <w:noProof/>
                <w:spacing w:val="-2"/>
                <w:sz w:val="28"/>
                <w:szCs w:val="28"/>
                <w:lang w:val="lv-LV" w:eastAsia="lv-LV"/>
              </w:rPr>
              <w:t>Pār</w:t>
            </w:r>
            <w:r w:rsidRPr="008C311C">
              <w:rPr>
                <w:rFonts w:ascii="Times" w:eastAsia="Times New Roman" w:hAnsi="Times" w:cs="Arial"/>
                <w:color w:val="000000" w:themeColor="text1"/>
                <w:sz w:val="28"/>
                <w:szCs w:val="28"/>
                <w:lang w:val="lv-LV" w:eastAsia="en-GB"/>
              </w:rPr>
              <w:t>ņem</w:t>
            </w:r>
            <w:r>
              <w:rPr>
                <w:rFonts w:ascii="Times New Roman" w:eastAsia="Times New Roman" w:hAnsi="Times New Roman"/>
                <w:noProof/>
                <w:spacing w:val="-2"/>
                <w:sz w:val="28"/>
                <w:szCs w:val="28"/>
                <w:lang w:val="lv-LV" w:eastAsia="lv-LV"/>
              </w:rPr>
              <w:t>ot Direktīvas 2.panta 4.punktu, l</w:t>
            </w:r>
            <w:r w:rsidR="004000E9" w:rsidRPr="001F09CF">
              <w:rPr>
                <w:rFonts w:ascii="Times New Roman" w:eastAsia="Times New Roman" w:hAnsi="Times New Roman"/>
                <w:noProof/>
                <w:spacing w:val="-2"/>
                <w:sz w:val="28"/>
                <w:szCs w:val="28"/>
                <w:lang w:val="lv-LV" w:eastAsia="lv-LV"/>
              </w:rPr>
              <w:t xml:space="preserve">ikumprojekta </w:t>
            </w:r>
            <w:r w:rsidR="004000E9">
              <w:rPr>
                <w:rFonts w:ascii="Times New Roman" w:eastAsia="Times New Roman" w:hAnsi="Times New Roman"/>
                <w:noProof/>
                <w:spacing w:val="-2"/>
                <w:sz w:val="28"/>
                <w:szCs w:val="28"/>
                <w:lang w:val="lv-LV" w:eastAsia="lv-LV"/>
              </w:rPr>
              <w:t>3</w:t>
            </w:r>
            <w:r w:rsidR="004000E9" w:rsidRPr="001F09CF">
              <w:rPr>
                <w:rFonts w:ascii="Times New Roman" w:eastAsia="Times New Roman" w:hAnsi="Times New Roman"/>
                <w:noProof/>
                <w:spacing w:val="-2"/>
                <w:sz w:val="28"/>
                <w:szCs w:val="28"/>
                <w:lang w:val="lv-LV" w:eastAsia="lv-LV"/>
              </w:rPr>
              <w:t xml:space="preserve">.pants </w:t>
            </w:r>
            <w:r w:rsidR="004000E9" w:rsidRPr="00754BB1">
              <w:rPr>
                <w:rFonts w:ascii="Times New Roman" w:eastAsia="Times New Roman" w:hAnsi="Times New Roman"/>
                <w:noProof/>
                <w:spacing w:val="-2"/>
                <w:sz w:val="28"/>
                <w:szCs w:val="28"/>
                <w:lang w:val="lv-LV" w:eastAsia="lv-LV"/>
              </w:rPr>
              <w:t>paredz</w:t>
            </w:r>
            <w:r w:rsidR="004000E9">
              <w:rPr>
                <w:rFonts w:ascii="Times New Roman" w:eastAsia="Times New Roman" w:hAnsi="Times New Roman"/>
                <w:noProof/>
                <w:spacing w:val="-2"/>
                <w:sz w:val="28"/>
                <w:szCs w:val="28"/>
                <w:lang w:val="lv-LV" w:eastAsia="lv-LV"/>
              </w:rPr>
              <w:t xml:space="preserve"> </w:t>
            </w:r>
            <w:r w:rsidR="00931FCE">
              <w:rPr>
                <w:rFonts w:ascii="Times New Roman" w:eastAsia="Times New Roman" w:hAnsi="Times New Roman"/>
                <w:noProof/>
                <w:spacing w:val="-2"/>
                <w:sz w:val="28"/>
                <w:szCs w:val="28"/>
                <w:lang w:val="lv-LV" w:eastAsia="lv-LV"/>
              </w:rPr>
              <w:t>grozījumus</w:t>
            </w:r>
            <w:r w:rsidR="004000E9" w:rsidRPr="008C311C">
              <w:rPr>
                <w:rFonts w:ascii="Times New Roman" w:eastAsia="Times New Roman" w:hAnsi="Times New Roman"/>
                <w:sz w:val="28"/>
                <w:szCs w:val="28"/>
                <w:lang w:val="lv-LV" w:eastAsia="lv-LV"/>
              </w:rPr>
              <w:t xml:space="preserve"> </w:t>
            </w:r>
            <w:r w:rsidR="004000E9" w:rsidRPr="00754BB1">
              <w:rPr>
                <w:rFonts w:ascii="Times New Roman" w:eastAsia="Times New Roman" w:hAnsi="Times New Roman"/>
                <w:noProof/>
                <w:spacing w:val="-2"/>
                <w:sz w:val="28"/>
                <w:szCs w:val="28"/>
                <w:lang w:val="lv-LV" w:eastAsia="lv-LV"/>
              </w:rPr>
              <w:t>APL</w:t>
            </w:r>
            <w:r w:rsidR="004000E9">
              <w:rPr>
                <w:rFonts w:ascii="Times New Roman" w:eastAsia="Times New Roman" w:hAnsi="Times New Roman"/>
                <w:sz w:val="28"/>
                <w:szCs w:val="28"/>
                <w:lang w:val="lv-LV" w:eastAsia="lv-LV"/>
              </w:rPr>
              <w:t xml:space="preserve"> 207. panta </w:t>
            </w:r>
            <w:r w:rsidR="004000E9" w:rsidRPr="008C311C">
              <w:rPr>
                <w:rFonts w:ascii="Times New Roman" w:eastAsia="Times New Roman" w:hAnsi="Times New Roman"/>
                <w:sz w:val="28"/>
                <w:szCs w:val="28"/>
                <w:lang w:val="lv-LV" w:eastAsia="lv-LV"/>
              </w:rPr>
              <w:t>otr</w:t>
            </w:r>
            <w:r w:rsidR="00931FCE">
              <w:rPr>
                <w:rFonts w:ascii="Times New Roman" w:eastAsia="Times New Roman" w:hAnsi="Times New Roman"/>
                <w:sz w:val="28"/>
                <w:szCs w:val="28"/>
                <w:lang w:val="lv-LV" w:eastAsia="lv-LV"/>
              </w:rPr>
              <w:t>ajā</w:t>
            </w:r>
            <w:r w:rsidR="004000E9" w:rsidRPr="008C311C">
              <w:rPr>
                <w:rFonts w:ascii="Times New Roman" w:eastAsia="Times New Roman" w:hAnsi="Times New Roman"/>
                <w:sz w:val="28"/>
                <w:szCs w:val="28"/>
                <w:lang w:val="lv-LV" w:eastAsia="lv-LV"/>
              </w:rPr>
              <w:t xml:space="preserve"> daļ</w:t>
            </w:r>
            <w:r w:rsidR="00931FCE">
              <w:rPr>
                <w:rFonts w:ascii="Times New Roman" w:eastAsia="Times New Roman" w:hAnsi="Times New Roman"/>
                <w:sz w:val="28"/>
                <w:szCs w:val="28"/>
                <w:lang w:val="lv-LV" w:eastAsia="lv-LV"/>
              </w:rPr>
              <w:t>ā,</w:t>
            </w:r>
            <w:r w:rsidR="004000E9">
              <w:rPr>
                <w:rFonts w:ascii="Times New Roman" w:eastAsia="Times New Roman" w:hAnsi="Times New Roman"/>
                <w:sz w:val="28"/>
                <w:szCs w:val="28"/>
                <w:lang w:val="lv-LV" w:eastAsia="lv-LV"/>
              </w:rPr>
              <w:t xml:space="preserve"> nosakot, ka gadījumā, j</w:t>
            </w:r>
            <w:r w:rsidR="004000E9" w:rsidRPr="008C311C">
              <w:rPr>
                <w:rFonts w:ascii="Times New Roman" w:eastAsia="Times New Roman" w:hAnsi="Times New Roman"/>
                <w:sz w:val="28"/>
                <w:szCs w:val="28"/>
                <w:lang w:val="lv-LV" w:eastAsia="lv-LV"/>
              </w:rPr>
              <w:t xml:space="preserve">a Komisija ir grupas uzraudzības iestāde, tā nekavējoties informē pārējos uzraudzības iestāžu kolēģijas locekļus, tai skaitā EAAPI, par pieteikuma saņemšanu un pārsūta minētajiem locekļiem pilnībā aizpildīto pieteikumu, tostarp sabiedrības iesniegto </w:t>
            </w:r>
            <w:r w:rsidR="004000E9" w:rsidRPr="008C311C">
              <w:rPr>
                <w:rFonts w:ascii="Times New Roman" w:eastAsia="Times New Roman" w:hAnsi="Times New Roman"/>
                <w:color w:val="000000" w:themeColor="text1"/>
                <w:sz w:val="28"/>
                <w:szCs w:val="28"/>
                <w:lang w:val="lv-LV" w:eastAsia="lv-LV"/>
              </w:rPr>
              <w:t xml:space="preserve">dokumentāciju. Pēc Komisijas vai Komisijas un citu iesaistīto uzraudzības iestāžu lūguma EAAPI saskaņā ar </w:t>
            </w:r>
            <w:r w:rsidR="004000E9">
              <w:rPr>
                <w:rFonts w:ascii="Times New Roman" w:eastAsia="Times New Roman" w:hAnsi="Times New Roman"/>
                <w:color w:val="000000" w:themeColor="text1"/>
                <w:sz w:val="28"/>
                <w:szCs w:val="28"/>
                <w:lang w:val="lv-LV" w:eastAsia="lv-LV"/>
              </w:rPr>
              <w:t xml:space="preserve">ES </w:t>
            </w:r>
            <w:r w:rsidR="004000E9" w:rsidRPr="008C311C">
              <w:rPr>
                <w:rFonts w:ascii="Times New Roman" w:eastAsia="Times New Roman" w:hAnsi="Times New Roman"/>
                <w:color w:val="000000" w:themeColor="text1"/>
                <w:sz w:val="28"/>
                <w:szCs w:val="28"/>
                <w:lang w:val="lv-LV" w:eastAsia="lv-LV"/>
              </w:rPr>
              <w:t>Regulas</w:t>
            </w:r>
            <w:r w:rsidR="004000E9">
              <w:rPr>
                <w:rFonts w:ascii="Times New Roman" w:eastAsia="Times New Roman" w:hAnsi="Times New Roman"/>
                <w:color w:val="000000" w:themeColor="text1"/>
                <w:sz w:val="28"/>
                <w:szCs w:val="28"/>
                <w:lang w:val="lv-LV" w:eastAsia="lv-LV"/>
              </w:rPr>
              <w:t xml:space="preserve"> </w:t>
            </w:r>
            <w:r w:rsidR="004000E9" w:rsidRPr="008C311C">
              <w:rPr>
                <w:rFonts w:ascii="Times New Roman" w:eastAsia="Times New Roman" w:hAnsi="Times New Roman"/>
                <w:color w:val="000000" w:themeColor="text1"/>
                <w:sz w:val="28"/>
                <w:szCs w:val="28"/>
                <w:lang w:val="lv-LV" w:eastAsia="lv-LV"/>
              </w:rPr>
              <w:t>Nr. 1094/2010 8. panta 1. punkta b) apakšpunktu Komisijai vai uzraudzības iestādēm, kas ir lūgušas palīdzību, var sniegt tehnisku palīdzību attiecībā uz lēmumu par pieteikumu.</w:t>
            </w:r>
            <w:r w:rsidR="004000E9">
              <w:rPr>
                <w:rFonts w:ascii="Times New Roman" w:eastAsia="Times New Roman" w:hAnsi="Times New Roman"/>
                <w:color w:val="000000" w:themeColor="text1"/>
                <w:sz w:val="28"/>
                <w:szCs w:val="28"/>
                <w:lang w:val="lv-LV" w:eastAsia="lv-LV"/>
              </w:rPr>
              <w:t xml:space="preserve"> </w:t>
            </w:r>
            <w:r w:rsidR="004000E9" w:rsidRPr="001F09CF">
              <w:rPr>
                <w:rFonts w:ascii="Times New Roman" w:eastAsia="Times New Roman" w:hAnsi="Times New Roman"/>
                <w:noProof/>
                <w:spacing w:val="-2"/>
                <w:sz w:val="28"/>
                <w:szCs w:val="28"/>
                <w:lang w:val="lv-LV" w:eastAsia="lv-LV"/>
              </w:rPr>
              <w:t xml:space="preserve">Likumprojekta </w:t>
            </w:r>
            <w:r w:rsidR="004000E9">
              <w:rPr>
                <w:rFonts w:ascii="Times New Roman" w:eastAsia="Times New Roman" w:hAnsi="Times New Roman"/>
                <w:noProof/>
                <w:spacing w:val="-2"/>
                <w:sz w:val="28"/>
                <w:szCs w:val="28"/>
                <w:lang w:val="lv-LV" w:eastAsia="lv-LV"/>
              </w:rPr>
              <w:t>3</w:t>
            </w:r>
            <w:r w:rsidR="004000E9" w:rsidRPr="001F09CF">
              <w:rPr>
                <w:rFonts w:ascii="Times New Roman" w:eastAsia="Times New Roman" w:hAnsi="Times New Roman"/>
                <w:noProof/>
                <w:spacing w:val="-2"/>
                <w:sz w:val="28"/>
                <w:szCs w:val="28"/>
                <w:lang w:val="lv-LV" w:eastAsia="lv-LV"/>
              </w:rPr>
              <w:t xml:space="preserve">.pants </w:t>
            </w:r>
            <w:r w:rsidR="004000E9" w:rsidRPr="00754BB1">
              <w:rPr>
                <w:rFonts w:ascii="Times New Roman" w:eastAsia="Times New Roman" w:hAnsi="Times New Roman"/>
                <w:noProof/>
                <w:spacing w:val="-2"/>
                <w:sz w:val="28"/>
                <w:szCs w:val="28"/>
                <w:lang w:val="lv-LV" w:eastAsia="lv-LV"/>
              </w:rPr>
              <w:t>paredz</w:t>
            </w:r>
            <w:r w:rsidR="004000E9">
              <w:rPr>
                <w:rFonts w:ascii="Times New Roman" w:eastAsia="Times New Roman" w:hAnsi="Times New Roman"/>
                <w:noProof/>
                <w:spacing w:val="-2"/>
                <w:sz w:val="28"/>
                <w:szCs w:val="28"/>
                <w:lang w:val="lv-LV" w:eastAsia="lv-LV"/>
              </w:rPr>
              <w:t xml:space="preserve"> arī </w:t>
            </w:r>
            <w:r w:rsidR="0097592E">
              <w:rPr>
                <w:rFonts w:ascii="Times New Roman" w:eastAsia="Times New Roman" w:hAnsi="Times New Roman"/>
                <w:noProof/>
                <w:spacing w:val="-2"/>
                <w:sz w:val="28"/>
                <w:szCs w:val="28"/>
                <w:lang w:val="lv-LV" w:eastAsia="lv-LV"/>
              </w:rPr>
              <w:t>grozījumus</w:t>
            </w:r>
            <w:r w:rsidR="004000E9">
              <w:rPr>
                <w:rFonts w:ascii="Times New Roman" w:eastAsia="Times New Roman" w:hAnsi="Times New Roman"/>
                <w:sz w:val="28"/>
                <w:szCs w:val="28"/>
                <w:lang w:val="lv-LV" w:eastAsia="lv-LV"/>
              </w:rPr>
              <w:t xml:space="preserve"> </w:t>
            </w:r>
            <w:r w:rsidR="0097592E">
              <w:rPr>
                <w:rFonts w:ascii="Times New Roman" w:eastAsia="Times New Roman" w:hAnsi="Times New Roman"/>
                <w:sz w:val="28"/>
                <w:szCs w:val="28"/>
                <w:lang w:val="lv-LV" w:eastAsia="lv-LV"/>
              </w:rPr>
              <w:t xml:space="preserve">APL </w:t>
            </w:r>
            <w:r w:rsidR="004000E9">
              <w:rPr>
                <w:rFonts w:ascii="Times New Roman" w:eastAsia="Times New Roman" w:hAnsi="Times New Roman"/>
                <w:color w:val="000000" w:themeColor="text1"/>
                <w:sz w:val="28"/>
                <w:szCs w:val="28"/>
                <w:lang w:val="lv-LV" w:eastAsia="lv-LV"/>
              </w:rPr>
              <w:t xml:space="preserve">207.panta </w:t>
            </w:r>
            <w:r w:rsidR="004000E9" w:rsidRPr="008C311C">
              <w:rPr>
                <w:rFonts w:ascii="Times New Roman" w:eastAsia="Times New Roman" w:hAnsi="Times New Roman"/>
                <w:color w:val="000000" w:themeColor="text1"/>
                <w:sz w:val="28"/>
                <w:szCs w:val="28"/>
                <w:shd w:val="clear" w:color="auto" w:fill="FFFFFF"/>
                <w:lang w:val="lv-LV" w:eastAsia="en-GB"/>
              </w:rPr>
              <w:t>astotās daļas pirm</w:t>
            </w:r>
            <w:r w:rsidR="0097592E">
              <w:rPr>
                <w:rFonts w:ascii="Times New Roman" w:eastAsia="Times New Roman" w:hAnsi="Times New Roman"/>
                <w:color w:val="000000" w:themeColor="text1"/>
                <w:sz w:val="28"/>
                <w:szCs w:val="28"/>
                <w:shd w:val="clear" w:color="auto" w:fill="FFFFFF"/>
                <w:lang w:val="lv-LV" w:eastAsia="en-GB"/>
              </w:rPr>
              <w:t xml:space="preserve">ajā </w:t>
            </w:r>
            <w:r w:rsidR="004000E9" w:rsidRPr="008C311C">
              <w:rPr>
                <w:rFonts w:ascii="Times New Roman" w:eastAsia="Times New Roman" w:hAnsi="Times New Roman"/>
                <w:color w:val="000000" w:themeColor="text1"/>
                <w:sz w:val="28"/>
                <w:szCs w:val="28"/>
                <w:shd w:val="clear" w:color="auto" w:fill="FFFFFF"/>
                <w:lang w:val="lv-LV" w:eastAsia="en-GB"/>
              </w:rPr>
              <w:t>teikum</w:t>
            </w:r>
            <w:r w:rsidR="0097592E">
              <w:rPr>
                <w:rFonts w:ascii="Times New Roman" w:eastAsia="Times New Roman" w:hAnsi="Times New Roman"/>
                <w:color w:val="000000" w:themeColor="text1"/>
                <w:sz w:val="28"/>
                <w:szCs w:val="28"/>
                <w:shd w:val="clear" w:color="auto" w:fill="FFFFFF"/>
                <w:lang w:val="lv-LV" w:eastAsia="en-GB"/>
              </w:rPr>
              <w:t>ā</w:t>
            </w:r>
            <w:r w:rsidR="004000E9">
              <w:rPr>
                <w:rFonts w:ascii="Times New Roman" w:eastAsia="Times New Roman" w:hAnsi="Times New Roman"/>
                <w:color w:val="000000" w:themeColor="text1"/>
                <w:sz w:val="28"/>
                <w:szCs w:val="28"/>
                <w:shd w:val="clear" w:color="auto" w:fill="FFFFFF"/>
                <w:lang w:val="lv-LV" w:eastAsia="en-GB"/>
              </w:rPr>
              <w:t>, nosakot, ka gadījumā</w:t>
            </w:r>
            <w:r w:rsidR="0097592E">
              <w:rPr>
                <w:rFonts w:ascii="Times New Roman" w:eastAsia="Times New Roman" w:hAnsi="Times New Roman"/>
                <w:color w:val="000000" w:themeColor="text1"/>
                <w:sz w:val="28"/>
                <w:szCs w:val="28"/>
                <w:shd w:val="clear" w:color="auto" w:fill="FFFFFF"/>
                <w:lang w:val="lv-LV" w:eastAsia="en-GB"/>
              </w:rPr>
              <w:t xml:space="preserve">, </w:t>
            </w:r>
            <w:r w:rsidR="004000E9" w:rsidRPr="00B244FC">
              <w:rPr>
                <w:rFonts w:ascii="Times New Roman" w:eastAsia="Times New Roman" w:hAnsi="Times New Roman"/>
                <w:color w:val="000000" w:themeColor="text1"/>
                <w:sz w:val="28"/>
                <w:szCs w:val="28"/>
                <w:shd w:val="clear" w:color="auto" w:fill="FFFFFF"/>
                <w:lang w:val="lv-LV" w:eastAsia="en-GB"/>
              </w:rPr>
              <w:t xml:space="preserve">ja EAAPI saskaņā ar ES Regulas Nr. 1094/2010 19. panta 3. punktu lēmumu nepieņem, šā panta ceturtajā daļā minēto lēmumu </w:t>
            </w:r>
            <w:r w:rsidR="0003310D" w:rsidRPr="00B244FC">
              <w:rPr>
                <w:rFonts w:ascii="Times New Roman" w:eastAsia="Times New Roman" w:hAnsi="Times New Roman"/>
                <w:color w:val="000000" w:themeColor="text1"/>
                <w:sz w:val="28"/>
                <w:szCs w:val="28"/>
                <w:shd w:val="clear" w:color="auto" w:fill="FFFFFF"/>
                <w:lang w:val="lv-LV" w:eastAsia="en-GB"/>
              </w:rPr>
              <w:t>pieņem grupas uzraudzības iestāde.</w:t>
            </w:r>
          </w:p>
          <w:p w14:paraId="1337A378" w14:textId="5886DCDA" w:rsidR="0097592E" w:rsidRPr="00B244FC" w:rsidRDefault="0097592E" w:rsidP="0097592E">
            <w:pPr>
              <w:widowControl/>
              <w:autoSpaceDE w:val="0"/>
              <w:autoSpaceDN w:val="0"/>
              <w:adjustRightInd w:val="0"/>
              <w:spacing w:after="0" w:line="240" w:lineRule="auto"/>
              <w:jc w:val="both"/>
              <w:rPr>
                <w:rFonts w:ascii="Times New Roman" w:eastAsia="Times New Roman" w:hAnsi="Times New Roman"/>
                <w:color w:val="000000" w:themeColor="text1"/>
                <w:sz w:val="28"/>
                <w:szCs w:val="28"/>
                <w:shd w:val="clear" w:color="auto" w:fill="FFFFFF"/>
                <w:lang w:val="lv-LV" w:eastAsia="en-GB"/>
              </w:rPr>
            </w:pPr>
          </w:p>
          <w:p w14:paraId="058E4FB9" w14:textId="6C10B4E2" w:rsidR="004000E9" w:rsidRPr="0097592E" w:rsidRDefault="00EF1F2B" w:rsidP="0097592E">
            <w:pPr>
              <w:widowControl/>
              <w:autoSpaceDE w:val="0"/>
              <w:autoSpaceDN w:val="0"/>
              <w:adjustRightInd w:val="0"/>
              <w:spacing w:after="0" w:line="240" w:lineRule="auto"/>
              <w:jc w:val="both"/>
              <w:rPr>
                <w:rFonts w:ascii="Times New Roman" w:eastAsia="Times New Roman" w:hAnsi="Times New Roman"/>
                <w:noProof/>
                <w:spacing w:val="-2"/>
                <w:sz w:val="28"/>
                <w:szCs w:val="28"/>
                <w:lang w:val="lv-LV" w:eastAsia="lv-LV"/>
              </w:rPr>
            </w:pPr>
            <w:r>
              <w:rPr>
                <w:rFonts w:ascii="Times New Roman" w:eastAsia="Times New Roman" w:hAnsi="Times New Roman"/>
                <w:noProof/>
                <w:spacing w:val="-2"/>
                <w:sz w:val="28"/>
                <w:szCs w:val="28"/>
                <w:lang w:val="lv-LV" w:eastAsia="lv-LV"/>
              </w:rPr>
              <w:t>Pār</w:t>
            </w:r>
            <w:r w:rsidRPr="008C311C">
              <w:rPr>
                <w:rFonts w:ascii="Times" w:eastAsia="Times New Roman" w:hAnsi="Times" w:cs="Arial"/>
                <w:color w:val="000000" w:themeColor="text1"/>
                <w:sz w:val="28"/>
                <w:szCs w:val="28"/>
                <w:lang w:val="lv-LV" w:eastAsia="en-GB"/>
              </w:rPr>
              <w:t>ņem</w:t>
            </w:r>
            <w:r>
              <w:rPr>
                <w:rFonts w:ascii="Times New Roman" w:eastAsia="Times New Roman" w:hAnsi="Times New Roman"/>
                <w:noProof/>
                <w:spacing w:val="-2"/>
                <w:sz w:val="28"/>
                <w:szCs w:val="28"/>
                <w:lang w:val="lv-LV" w:eastAsia="lv-LV"/>
              </w:rPr>
              <w:t>ot Direktīvas 2.panta 5.punktu, l</w:t>
            </w:r>
            <w:r w:rsidR="0097592E" w:rsidRPr="001F09CF">
              <w:rPr>
                <w:rFonts w:ascii="Times New Roman" w:eastAsia="Times New Roman" w:hAnsi="Times New Roman"/>
                <w:noProof/>
                <w:spacing w:val="-2"/>
                <w:sz w:val="28"/>
                <w:szCs w:val="28"/>
                <w:lang w:val="lv-LV" w:eastAsia="lv-LV"/>
              </w:rPr>
              <w:t xml:space="preserve">ikumprojekta </w:t>
            </w:r>
            <w:r w:rsidR="0097592E">
              <w:rPr>
                <w:rFonts w:ascii="Times New Roman" w:eastAsia="Times New Roman" w:hAnsi="Times New Roman"/>
                <w:noProof/>
                <w:spacing w:val="-2"/>
                <w:sz w:val="28"/>
                <w:szCs w:val="28"/>
                <w:lang w:val="lv-LV" w:eastAsia="lv-LV"/>
              </w:rPr>
              <w:t>4</w:t>
            </w:r>
            <w:r w:rsidR="0097592E" w:rsidRPr="001F09CF">
              <w:rPr>
                <w:rFonts w:ascii="Times New Roman" w:eastAsia="Times New Roman" w:hAnsi="Times New Roman"/>
                <w:noProof/>
                <w:spacing w:val="-2"/>
                <w:sz w:val="28"/>
                <w:szCs w:val="28"/>
                <w:lang w:val="lv-LV" w:eastAsia="lv-LV"/>
              </w:rPr>
              <w:t xml:space="preserve">.pants </w:t>
            </w:r>
            <w:r w:rsidR="0097592E" w:rsidRPr="00754BB1">
              <w:rPr>
                <w:rFonts w:ascii="Times New Roman" w:eastAsia="Times New Roman" w:hAnsi="Times New Roman"/>
                <w:noProof/>
                <w:spacing w:val="-2"/>
                <w:sz w:val="28"/>
                <w:szCs w:val="28"/>
                <w:lang w:val="lv-LV" w:eastAsia="lv-LV"/>
              </w:rPr>
              <w:t>paredz</w:t>
            </w:r>
            <w:r w:rsidR="0097592E">
              <w:rPr>
                <w:rFonts w:ascii="Times New Roman" w:eastAsia="Times New Roman" w:hAnsi="Times New Roman"/>
                <w:noProof/>
                <w:spacing w:val="-2"/>
                <w:sz w:val="28"/>
                <w:szCs w:val="28"/>
                <w:lang w:val="lv-LV" w:eastAsia="lv-LV"/>
              </w:rPr>
              <w:t xml:space="preserve"> grozījumus </w:t>
            </w:r>
            <w:r w:rsidR="0097592E" w:rsidRPr="00B244FC">
              <w:rPr>
                <w:rFonts w:ascii="Times" w:eastAsia="Times New Roman" w:hAnsi="Times"/>
                <w:color w:val="000000" w:themeColor="text1"/>
                <w:sz w:val="28"/>
                <w:szCs w:val="28"/>
                <w:lang w:val="lv-LV" w:eastAsia="en-GB"/>
              </w:rPr>
              <w:t xml:space="preserve">APL </w:t>
            </w:r>
            <w:r w:rsidR="004000E9" w:rsidRPr="00B244FC">
              <w:rPr>
                <w:rFonts w:ascii="Times" w:eastAsia="Times New Roman" w:hAnsi="Times"/>
                <w:color w:val="000000" w:themeColor="text1"/>
                <w:sz w:val="28"/>
                <w:szCs w:val="28"/>
                <w:lang w:val="lv-LV" w:eastAsia="en-GB"/>
              </w:rPr>
              <w:t>213.panta sestās daļas pirm</w:t>
            </w:r>
            <w:r w:rsidR="0097592E" w:rsidRPr="00B244FC">
              <w:rPr>
                <w:rFonts w:ascii="Times" w:eastAsia="Times New Roman" w:hAnsi="Times"/>
                <w:color w:val="000000" w:themeColor="text1"/>
                <w:sz w:val="28"/>
                <w:szCs w:val="28"/>
                <w:lang w:val="lv-LV" w:eastAsia="en-GB"/>
              </w:rPr>
              <w:t xml:space="preserve">ajā </w:t>
            </w:r>
            <w:r w:rsidR="004000E9" w:rsidRPr="00B244FC">
              <w:rPr>
                <w:rFonts w:ascii="Times" w:eastAsia="Times New Roman" w:hAnsi="Times"/>
                <w:color w:val="000000" w:themeColor="text1"/>
                <w:sz w:val="28"/>
                <w:szCs w:val="28"/>
                <w:lang w:val="lv-LV" w:eastAsia="en-GB"/>
              </w:rPr>
              <w:t>teikum</w:t>
            </w:r>
            <w:r w:rsidR="0097592E" w:rsidRPr="00B244FC">
              <w:rPr>
                <w:rFonts w:ascii="Times" w:eastAsia="Times New Roman" w:hAnsi="Times"/>
                <w:color w:val="000000" w:themeColor="text1"/>
                <w:sz w:val="28"/>
                <w:szCs w:val="28"/>
                <w:lang w:val="lv-LV" w:eastAsia="en-GB"/>
              </w:rPr>
              <w:t>ā, nosakot, ka gadījumā, j</w:t>
            </w:r>
            <w:r w:rsidR="004000E9" w:rsidRPr="008C311C">
              <w:rPr>
                <w:rFonts w:ascii="Times" w:eastAsia="Times New Roman" w:hAnsi="Times"/>
                <w:color w:val="000000" w:themeColor="text1"/>
                <w:sz w:val="28"/>
                <w:szCs w:val="28"/>
                <w:shd w:val="clear" w:color="auto" w:fill="FFFFFF"/>
                <w:lang w:val="lv-LV" w:eastAsia="en-GB"/>
              </w:rPr>
              <w:t xml:space="preserve">a EAAPI saskaņā ar </w:t>
            </w:r>
            <w:r w:rsidR="004000E9">
              <w:rPr>
                <w:rFonts w:ascii="Times" w:eastAsia="Times New Roman" w:hAnsi="Times"/>
                <w:color w:val="000000" w:themeColor="text1"/>
                <w:sz w:val="28"/>
                <w:szCs w:val="28"/>
                <w:shd w:val="clear" w:color="auto" w:fill="FFFFFF"/>
                <w:lang w:val="lv-LV" w:eastAsia="en-GB"/>
              </w:rPr>
              <w:t xml:space="preserve">ES </w:t>
            </w:r>
            <w:r w:rsidR="004000E9" w:rsidRPr="008C311C">
              <w:rPr>
                <w:rFonts w:ascii="Times" w:eastAsia="Times New Roman" w:hAnsi="Times"/>
                <w:color w:val="000000" w:themeColor="text1"/>
                <w:sz w:val="28"/>
                <w:szCs w:val="28"/>
                <w:shd w:val="clear" w:color="auto" w:fill="FFFFFF"/>
                <w:lang w:val="lv-LV" w:eastAsia="en-GB"/>
              </w:rPr>
              <w:t>Regulas</w:t>
            </w:r>
            <w:r w:rsidR="004000E9">
              <w:rPr>
                <w:rFonts w:ascii="Times" w:eastAsia="Times New Roman" w:hAnsi="Times"/>
                <w:color w:val="000000" w:themeColor="text1"/>
                <w:sz w:val="28"/>
                <w:szCs w:val="28"/>
                <w:shd w:val="clear" w:color="auto" w:fill="FFFFFF"/>
                <w:lang w:val="lv-LV" w:eastAsia="en-GB"/>
              </w:rPr>
              <w:t xml:space="preserve"> </w:t>
            </w:r>
            <w:r w:rsidR="004000E9" w:rsidRPr="008C311C">
              <w:rPr>
                <w:rFonts w:ascii="Times" w:eastAsia="Times New Roman" w:hAnsi="Times"/>
                <w:color w:val="000000" w:themeColor="text1"/>
                <w:sz w:val="28"/>
                <w:szCs w:val="28"/>
                <w:shd w:val="clear" w:color="auto" w:fill="FFFFFF"/>
                <w:lang w:val="lv-LV" w:eastAsia="en-GB"/>
              </w:rPr>
              <w:t>Nr.</w:t>
            </w:r>
            <w:r w:rsidR="004000E9" w:rsidRPr="008C311C">
              <w:rPr>
                <w:rFonts w:ascii="Times New Roman" w:eastAsia="Times New Roman" w:hAnsi="Times New Roman"/>
                <w:color w:val="000000" w:themeColor="text1"/>
                <w:sz w:val="28"/>
                <w:szCs w:val="28"/>
                <w:shd w:val="clear" w:color="auto" w:fill="FFFFFF"/>
                <w:lang w:val="lv-LV" w:eastAsia="en-GB"/>
              </w:rPr>
              <w:t> </w:t>
            </w:r>
            <w:r w:rsidR="004000E9" w:rsidRPr="008C311C">
              <w:rPr>
                <w:rFonts w:ascii="Times" w:eastAsia="Times New Roman" w:hAnsi="Times"/>
                <w:color w:val="000000" w:themeColor="text1"/>
                <w:sz w:val="28"/>
                <w:szCs w:val="28"/>
                <w:shd w:val="clear" w:color="auto" w:fill="FFFFFF"/>
                <w:lang w:val="lv-LV" w:eastAsia="en-GB"/>
              </w:rPr>
              <w:t>1094/2010 19. panta 3. punktu</w:t>
            </w:r>
            <w:r w:rsidR="004000E9" w:rsidRPr="008C311C">
              <w:rPr>
                <w:rFonts w:ascii="Times" w:eastAsia="Times New Roman" w:hAnsi="Times" w:cs="Arial"/>
                <w:color w:val="000000" w:themeColor="text1"/>
                <w:sz w:val="28"/>
                <w:szCs w:val="28"/>
                <w:shd w:val="clear" w:color="auto" w:fill="FFFFFF"/>
                <w:lang w:val="lv-LV" w:eastAsia="en-GB"/>
              </w:rPr>
              <w:t xml:space="preserve"> lēmumu nepieņem</w:t>
            </w:r>
            <w:r w:rsidR="004000E9" w:rsidRPr="008C311C">
              <w:rPr>
                <w:rFonts w:ascii="Times" w:eastAsia="Times New Roman" w:hAnsi="Times" w:cs="Arial"/>
                <w:color w:val="000000" w:themeColor="text1"/>
                <w:sz w:val="28"/>
                <w:szCs w:val="28"/>
                <w:lang w:val="lv-LV" w:eastAsia="en-GB"/>
              </w:rPr>
              <w:t>, šā panta trešajā daļā minēto lēmumu pieņem Komisija, ja tā ir grupas uzraudzības iestāde.</w:t>
            </w:r>
          </w:p>
          <w:p w14:paraId="3F9511E5" w14:textId="77777777" w:rsidR="004000E9" w:rsidRPr="008C311C" w:rsidRDefault="004000E9" w:rsidP="004000E9">
            <w:pPr>
              <w:pStyle w:val="ListParagraph"/>
              <w:spacing w:after="0" w:line="240" w:lineRule="auto"/>
              <w:ind w:left="0"/>
              <w:jc w:val="both"/>
              <w:rPr>
                <w:rFonts w:ascii="Times" w:eastAsia="Times New Roman" w:hAnsi="Times" w:cs="Arial"/>
                <w:color w:val="000000" w:themeColor="text1"/>
                <w:sz w:val="28"/>
                <w:szCs w:val="28"/>
                <w:lang w:val="lv-LV" w:eastAsia="en-GB"/>
              </w:rPr>
            </w:pPr>
          </w:p>
          <w:p w14:paraId="49A1D2F5" w14:textId="51406CB6" w:rsidR="005E5BFD" w:rsidRPr="0097592E" w:rsidRDefault="00EF1F2B" w:rsidP="0097592E">
            <w:pPr>
              <w:pStyle w:val="ListParagraph"/>
              <w:spacing w:after="0" w:line="240" w:lineRule="auto"/>
              <w:ind w:left="0"/>
              <w:jc w:val="both"/>
              <w:rPr>
                <w:rFonts w:ascii="Times" w:eastAsia="Times New Roman" w:hAnsi="Times" w:cs="Arial"/>
                <w:color w:val="000000" w:themeColor="text1"/>
                <w:sz w:val="28"/>
                <w:szCs w:val="28"/>
                <w:lang w:val="lv-LV" w:eastAsia="en-GB"/>
              </w:rPr>
            </w:pPr>
            <w:r>
              <w:rPr>
                <w:rFonts w:ascii="Times New Roman" w:eastAsia="Times New Roman" w:hAnsi="Times New Roman"/>
                <w:noProof/>
                <w:spacing w:val="-2"/>
                <w:sz w:val="28"/>
                <w:szCs w:val="28"/>
                <w:lang w:val="lv-LV" w:eastAsia="lv-LV"/>
              </w:rPr>
              <w:t>Pār</w:t>
            </w:r>
            <w:r w:rsidRPr="008C311C">
              <w:rPr>
                <w:rFonts w:ascii="Times" w:eastAsia="Times New Roman" w:hAnsi="Times" w:cs="Arial"/>
                <w:color w:val="000000" w:themeColor="text1"/>
                <w:sz w:val="28"/>
                <w:szCs w:val="28"/>
                <w:lang w:val="lv-LV" w:eastAsia="en-GB"/>
              </w:rPr>
              <w:t>ņem</w:t>
            </w:r>
            <w:r>
              <w:rPr>
                <w:rFonts w:ascii="Times New Roman" w:eastAsia="Times New Roman" w:hAnsi="Times New Roman"/>
                <w:noProof/>
                <w:spacing w:val="-2"/>
                <w:sz w:val="28"/>
                <w:szCs w:val="28"/>
                <w:lang w:val="lv-LV" w:eastAsia="lv-LV"/>
              </w:rPr>
              <w:t>ot Direktīvas 2.panta 6.punktu, l</w:t>
            </w:r>
            <w:r w:rsidR="0097592E" w:rsidRPr="001F09CF">
              <w:rPr>
                <w:rFonts w:ascii="Times New Roman" w:eastAsia="Times New Roman" w:hAnsi="Times New Roman"/>
                <w:noProof/>
                <w:spacing w:val="-2"/>
                <w:sz w:val="28"/>
                <w:szCs w:val="28"/>
                <w:lang w:val="lv-LV" w:eastAsia="lv-LV"/>
              </w:rPr>
              <w:t xml:space="preserve">ikumprojekta </w:t>
            </w:r>
            <w:r w:rsidR="0097592E">
              <w:rPr>
                <w:rFonts w:ascii="Times New Roman" w:eastAsia="Times New Roman" w:hAnsi="Times New Roman"/>
                <w:noProof/>
                <w:spacing w:val="-2"/>
                <w:sz w:val="28"/>
                <w:szCs w:val="28"/>
                <w:lang w:val="lv-LV" w:eastAsia="lv-LV"/>
              </w:rPr>
              <w:t>5</w:t>
            </w:r>
            <w:r w:rsidR="0097592E" w:rsidRPr="001F09CF">
              <w:rPr>
                <w:rFonts w:ascii="Times New Roman" w:eastAsia="Times New Roman" w:hAnsi="Times New Roman"/>
                <w:noProof/>
                <w:spacing w:val="-2"/>
                <w:sz w:val="28"/>
                <w:szCs w:val="28"/>
                <w:lang w:val="lv-LV" w:eastAsia="lv-LV"/>
              </w:rPr>
              <w:t xml:space="preserve">.pants </w:t>
            </w:r>
            <w:r w:rsidR="0097592E" w:rsidRPr="00754BB1">
              <w:rPr>
                <w:rFonts w:ascii="Times New Roman" w:eastAsia="Times New Roman" w:hAnsi="Times New Roman"/>
                <w:noProof/>
                <w:spacing w:val="-2"/>
                <w:sz w:val="28"/>
                <w:szCs w:val="28"/>
                <w:lang w:val="lv-LV" w:eastAsia="lv-LV"/>
              </w:rPr>
              <w:t>paredz</w:t>
            </w:r>
            <w:r w:rsidR="0097592E">
              <w:rPr>
                <w:rFonts w:ascii="Times New Roman" w:eastAsia="Times New Roman" w:hAnsi="Times New Roman"/>
                <w:noProof/>
                <w:spacing w:val="-2"/>
                <w:sz w:val="28"/>
                <w:szCs w:val="28"/>
                <w:lang w:val="lv-LV" w:eastAsia="lv-LV"/>
              </w:rPr>
              <w:t xml:space="preserve"> i</w:t>
            </w:r>
            <w:r w:rsidR="004000E9" w:rsidRPr="008C311C">
              <w:rPr>
                <w:rFonts w:ascii="Times" w:eastAsia="Times New Roman" w:hAnsi="Times"/>
                <w:color w:val="000000" w:themeColor="text1"/>
                <w:sz w:val="28"/>
                <w:szCs w:val="28"/>
                <w:lang w:val="lv-LV" w:eastAsia="en-GB"/>
              </w:rPr>
              <w:t>zslēgt</w:t>
            </w:r>
            <w:r w:rsidR="006E176C">
              <w:rPr>
                <w:rFonts w:ascii="Times" w:eastAsia="Times New Roman" w:hAnsi="Times"/>
                <w:color w:val="000000" w:themeColor="text1"/>
                <w:sz w:val="28"/>
                <w:szCs w:val="28"/>
                <w:lang w:val="lv-LV" w:eastAsia="en-GB"/>
              </w:rPr>
              <w:t xml:space="preserve"> </w:t>
            </w:r>
            <w:r w:rsidR="00724CDF">
              <w:rPr>
                <w:rFonts w:ascii="Times" w:eastAsia="Times New Roman" w:hAnsi="Times"/>
                <w:color w:val="000000" w:themeColor="text1"/>
                <w:sz w:val="28"/>
                <w:szCs w:val="28"/>
                <w:lang w:val="lv-LV" w:eastAsia="en-GB"/>
              </w:rPr>
              <w:t xml:space="preserve">APL </w:t>
            </w:r>
            <w:r w:rsidR="004000E9" w:rsidRPr="008C311C">
              <w:rPr>
                <w:rFonts w:ascii="Times" w:eastAsia="Times New Roman" w:hAnsi="Times"/>
                <w:color w:val="000000" w:themeColor="text1"/>
                <w:sz w:val="28"/>
                <w:szCs w:val="28"/>
                <w:lang w:val="lv-LV" w:eastAsia="en-GB"/>
              </w:rPr>
              <w:t>229.pantu.</w:t>
            </w:r>
          </w:p>
        </w:tc>
      </w:tr>
      <w:tr w:rsidR="00BE62BD" w:rsidRPr="001F09CF" w14:paraId="7FBFD494" w14:textId="77777777" w:rsidTr="001C54DF">
        <w:trPr>
          <w:trHeight w:val="169"/>
        </w:trPr>
        <w:tc>
          <w:tcPr>
            <w:tcW w:w="499" w:type="dxa"/>
            <w:vAlign w:val="center"/>
          </w:tcPr>
          <w:p w14:paraId="4CE00B10" w14:textId="77777777" w:rsidR="00BE62BD" w:rsidRPr="001F09CF" w:rsidRDefault="00BE62BD" w:rsidP="001C54DF">
            <w:pPr>
              <w:widowControl/>
              <w:spacing w:after="0" w:line="240" w:lineRule="auto"/>
              <w:ind w:left="-355"/>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lastRenderedPageBreak/>
              <w:t>a      3.</w:t>
            </w:r>
          </w:p>
        </w:tc>
        <w:tc>
          <w:tcPr>
            <w:tcW w:w="2331" w:type="dxa"/>
          </w:tcPr>
          <w:p w14:paraId="4A154E03" w14:textId="77777777" w:rsidR="00BE62BD" w:rsidRPr="001F09CF" w:rsidRDefault="00BE62BD" w:rsidP="001C54DF">
            <w:pPr>
              <w:widowControl/>
              <w:spacing w:after="0" w:line="240" w:lineRule="auto"/>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 xml:space="preserve">Projekta izstrādē iesaistītās institūcijas </w:t>
            </w:r>
            <w:r w:rsidRPr="001F09CF">
              <w:rPr>
                <w:rFonts w:ascii="Times New Roman" w:eastAsia="Times New Roman" w:hAnsi="Times New Roman"/>
                <w:spacing w:val="-2"/>
                <w:sz w:val="28"/>
                <w:szCs w:val="28"/>
                <w:shd w:val="clear" w:color="auto" w:fill="FFFFFF"/>
                <w:lang w:val="lv-LV" w:eastAsia="lv-LV"/>
              </w:rPr>
              <w:t>un publiskas personas kapitālsabiedrības</w:t>
            </w:r>
          </w:p>
        </w:tc>
        <w:tc>
          <w:tcPr>
            <w:tcW w:w="6518" w:type="dxa"/>
          </w:tcPr>
          <w:p w14:paraId="2E5EA3D4" w14:textId="77777777" w:rsidR="00BE62BD" w:rsidRPr="001F09CF" w:rsidRDefault="00BE62BD" w:rsidP="001C54DF">
            <w:pPr>
              <w:widowControl/>
              <w:autoSpaceDE w:val="0"/>
              <w:autoSpaceDN w:val="0"/>
              <w:adjustRightInd w:val="0"/>
              <w:spacing w:after="0" w:line="240" w:lineRule="auto"/>
              <w:jc w:val="both"/>
              <w:rPr>
                <w:rFonts w:ascii="Times New Roman" w:eastAsia="Times New Roman" w:hAnsi="Times New Roman"/>
                <w:noProof/>
                <w:spacing w:val="-2"/>
                <w:sz w:val="28"/>
                <w:szCs w:val="28"/>
                <w:lang w:val="lv-LV" w:eastAsia="lv-LV"/>
              </w:rPr>
            </w:pPr>
            <w:r w:rsidRPr="001F09CF">
              <w:rPr>
                <w:rFonts w:ascii="Times New Roman" w:eastAsia="Times New Roman" w:hAnsi="Times New Roman"/>
                <w:color w:val="000000"/>
                <w:spacing w:val="-2"/>
                <w:sz w:val="28"/>
                <w:szCs w:val="28"/>
                <w:shd w:val="clear" w:color="auto" w:fill="FFFFFF"/>
                <w:lang w:val="lv-LV" w:eastAsia="lv-LV"/>
              </w:rPr>
              <w:t xml:space="preserve">Finanšu ministrija, </w:t>
            </w:r>
            <w:r w:rsidRPr="001F09CF">
              <w:rPr>
                <w:rFonts w:ascii="Times New Roman" w:eastAsia="Times New Roman" w:hAnsi="Times New Roman"/>
                <w:spacing w:val="-2"/>
                <w:sz w:val="28"/>
                <w:szCs w:val="28"/>
                <w:lang w:val="lv-LV" w:eastAsia="lv-LV"/>
              </w:rPr>
              <w:t>Finanšu un kapitāla tirgus komisija</w:t>
            </w:r>
            <w:r w:rsidRPr="001F09CF">
              <w:rPr>
                <w:rFonts w:ascii="Times New Roman" w:eastAsia="Times New Roman" w:hAnsi="Times New Roman"/>
                <w:color w:val="000000"/>
                <w:spacing w:val="-2"/>
                <w:sz w:val="28"/>
                <w:szCs w:val="28"/>
                <w:shd w:val="clear" w:color="auto" w:fill="FFFFFF"/>
                <w:lang w:val="lv-LV" w:eastAsia="lv-LV"/>
              </w:rPr>
              <w:t>.</w:t>
            </w:r>
          </w:p>
        </w:tc>
      </w:tr>
      <w:tr w:rsidR="00BE62BD" w:rsidRPr="001F09CF" w14:paraId="4977FFFB" w14:textId="77777777" w:rsidTr="001C54DF">
        <w:trPr>
          <w:trHeight w:val="339"/>
        </w:trPr>
        <w:tc>
          <w:tcPr>
            <w:tcW w:w="499" w:type="dxa"/>
          </w:tcPr>
          <w:p w14:paraId="7D4B266D" w14:textId="77777777"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4.</w:t>
            </w:r>
          </w:p>
        </w:tc>
        <w:tc>
          <w:tcPr>
            <w:tcW w:w="2331" w:type="dxa"/>
          </w:tcPr>
          <w:p w14:paraId="470E1CC2" w14:textId="77777777" w:rsidR="00BE62BD" w:rsidRPr="001F09CF" w:rsidRDefault="00BE62BD" w:rsidP="001C54DF">
            <w:pPr>
              <w:widowControl/>
              <w:spacing w:after="0" w:line="240" w:lineRule="auto"/>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Cita informācija</w:t>
            </w:r>
          </w:p>
        </w:tc>
        <w:tc>
          <w:tcPr>
            <w:tcW w:w="6518" w:type="dxa"/>
          </w:tcPr>
          <w:p w14:paraId="03720D61" w14:textId="77777777" w:rsidR="00BE62BD" w:rsidRPr="001F09CF" w:rsidRDefault="00BE62BD" w:rsidP="001C54DF">
            <w:pPr>
              <w:widowControl/>
              <w:spacing w:after="0" w:line="240" w:lineRule="auto"/>
              <w:jc w:val="both"/>
              <w:rPr>
                <w:rFonts w:ascii="Times New Roman" w:eastAsia="Times New Roman" w:hAnsi="Times New Roman"/>
                <w:spacing w:val="-2"/>
                <w:sz w:val="28"/>
                <w:szCs w:val="28"/>
                <w:lang w:val="lv-LV" w:eastAsia="lv-LV"/>
              </w:rPr>
            </w:pPr>
            <w:r w:rsidRPr="001F09CF">
              <w:rPr>
                <w:rFonts w:ascii="Times New Roman" w:eastAsia="Times New Roman" w:hAnsi="Times New Roman"/>
                <w:color w:val="000000"/>
                <w:spacing w:val="-2"/>
                <w:sz w:val="28"/>
                <w:szCs w:val="28"/>
                <w:shd w:val="clear" w:color="auto" w:fill="FFFFFF"/>
                <w:lang w:val="lv-LV" w:eastAsia="lv-LV"/>
              </w:rPr>
              <w:t>Nav.</w:t>
            </w:r>
          </w:p>
        </w:tc>
      </w:tr>
    </w:tbl>
    <w:p w14:paraId="1BA40D70" w14:textId="77777777" w:rsidR="00BE62BD" w:rsidRPr="001F09CF" w:rsidRDefault="00BE62BD" w:rsidP="00BE62BD">
      <w:pPr>
        <w:widowControl/>
        <w:spacing w:after="0" w:line="240" w:lineRule="auto"/>
        <w:ind w:firstLine="375"/>
        <w:jc w:val="both"/>
        <w:rPr>
          <w:rFonts w:ascii="Times New Roman" w:eastAsia="Times New Roman" w:hAnsi="Times New Roman"/>
          <w:spacing w:val="-2"/>
          <w:sz w:val="28"/>
          <w:szCs w:val="28"/>
          <w:lang w:val="lv-LV" w:eastAsia="lv-LV"/>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
        <w:gridCol w:w="3794"/>
        <w:gridCol w:w="5097"/>
      </w:tblGrid>
      <w:tr w:rsidR="00BE62BD" w:rsidRPr="00AF1D75" w14:paraId="5B27EBF4" w14:textId="77777777" w:rsidTr="001C54DF">
        <w:tc>
          <w:tcPr>
            <w:tcW w:w="9346" w:type="dxa"/>
            <w:gridSpan w:val="3"/>
            <w:vAlign w:val="center"/>
          </w:tcPr>
          <w:p w14:paraId="7FA43F93" w14:textId="77777777" w:rsidR="00BE62BD" w:rsidRPr="001F09CF" w:rsidRDefault="00BE62BD" w:rsidP="001C54DF">
            <w:pPr>
              <w:widowControl/>
              <w:spacing w:after="0" w:line="240" w:lineRule="auto"/>
              <w:jc w:val="center"/>
              <w:rPr>
                <w:rFonts w:ascii="Times New Roman" w:eastAsia="Times New Roman" w:hAnsi="Times New Roman"/>
                <w:b/>
                <w:bCs/>
                <w:spacing w:val="-2"/>
                <w:sz w:val="28"/>
                <w:szCs w:val="28"/>
                <w:highlight w:val="yellow"/>
                <w:lang w:val="lv-LV" w:eastAsia="lv-LV"/>
              </w:rPr>
            </w:pPr>
            <w:r w:rsidRPr="001F09CF">
              <w:rPr>
                <w:rFonts w:ascii="Times New Roman" w:eastAsia="Times New Roman" w:hAnsi="Times New Roman"/>
                <w:b/>
                <w:bCs/>
                <w:spacing w:val="-2"/>
                <w:sz w:val="28"/>
                <w:szCs w:val="28"/>
                <w:lang w:val="lv-LV" w:eastAsia="lv-LV"/>
              </w:rPr>
              <w:t>II. Tiesību akta projekta ietekme uz sabiedrību, tautsaimniecības attīstību un administratīvo slogu</w:t>
            </w:r>
          </w:p>
        </w:tc>
      </w:tr>
      <w:tr w:rsidR="00BE62BD" w:rsidRPr="00AF1D75" w14:paraId="3ECAA916" w14:textId="77777777" w:rsidTr="001C54DF">
        <w:trPr>
          <w:trHeight w:val="38"/>
        </w:trPr>
        <w:tc>
          <w:tcPr>
            <w:tcW w:w="455" w:type="dxa"/>
            <w:vAlign w:val="center"/>
          </w:tcPr>
          <w:p w14:paraId="2593CBBB" w14:textId="77777777" w:rsidR="00BE62BD" w:rsidRPr="001F09CF" w:rsidRDefault="00BE62BD" w:rsidP="001C54DF">
            <w:pPr>
              <w:widowControl/>
              <w:spacing w:after="0" w:line="240" w:lineRule="auto"/>
              <w:jc w:val="center"/>
              <w:rPr>
                <w:rFonts w:ascii="Times New Roman" w:eastAsia="Times New Roman" w:hAnsi="Times New Roman"/>
                <w:bCs/>
                <w:spacing w:val="-2"/>
                <w:sz w:val="28"/>
                <w:szCs w:val="28"/>
                <w:lang w:val="lv-LV" w:eastAsia="lv-LV"/>
              </w:rPr>
            </w:pPr>
            <w:r w:rsidRPr="001F09CF">
              <w:rPr>
                <w:rFonts w:ascii="Times New Roman" w:eastAsia="Times New Roman" w:hAnsi="Times New Roman"/>
                <w:bCs/>
                <w:spacing w:val="-2"/>
                <w:sz w:val="28"/>
                <w:szCs w:val="28"/>
                <w:lang w:val="lv-LV" w:eastAsia="lv-LV"/>
              </w:rPr>
              <w:t>1.</w:t>
            </w:r>
          </w:p>
        </w:tc>
        <w:tc>
          <w:tcPr>
            <w:tcW w:w="3794" w:type="dxa"/>
            <w:vAlign w:val="center"/>
          </w:tcPr>
          <w:p w14:paraId="31FB817A" w14:textId="77777777" w:rsidR="00BE62BD" w:rsidRPr="001F09CF" w:rsidRDefault="00BE62BD" w:rsidP="001C54DF">
            <w:pPr>
              <w:widowControl/>
              <w:spacing w:after="0" w:line="240" w:lineRule="auto"/>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Sabiedrības mērķgrupas, kuras tiesiskais regulējums ietekmē vai varētu ietekmēt</w:t>
            </w:r>
          </w:p>
        </w:tc>
        <w:tc>
          <w:tcPr>
            <w:tcW w:w="5097" w:type="dxa"/>
            <w:vAlign w:val="center"/>
          </w:tcPr>
          <w:p w14:paraId="18A2F62C" w14:textId="1ADA8241" w:rsidR="00611842" w:rsidRPr="00611842" w:rsidRDefault="006E176C" w:rsidP="00FC6A09">
            <w:pPr>
              <w:widowControl/>
              <w:spacing w:after="0" w:line="240" w:lineRule="auto"/>
              <w:jc w:val="both"/>
              <w:rPr>
                <w:rFonts w:ascii="Times New Roman" w:eastAsia="Times New Roman" w:hAnsi="Times New Roman"/>
                <w:bCs/>
                <w:color w:val="000000"/>
                <w:spacing w:val="-2"/>
                <w:sz w:val="28"/>
                <w:szCs w:val="28"/>
                <w:shd w:val="clear" w:color="auto" w:fill="FFFFFF"/>
                <w:lang w:val="lv-LV" w:eastAsia="lv-LV"/>
              </w:rPr>
            </w:pPr>
            <w:r>
              <w:rPr>
                <w:rFonts w:ascii="Times New Roman" w:eastAsia="Times New Roman" w:hAnsi="Times New Roman"/>
                <w:bCs/>
                <w:color w:val="000000"/>
                <w:spacing w:val="-2"/>
                <w:sz w:val="28"/>
                <w:szCs w:val="28"/>
                <w:shd w:val="clear" w:color="auto" w:fill="FFFFFF"/>
                <w:lang w:val="lv-LV" w:eastAsia="lv-LV"/>
              </w:rPr>
              <w:t>Likump</w:t>
            </w:r>
            <w:r w:rsidR="00611842" w:rsidRPr="00611842">
              <w:rPr>
                <w:rFonts w:ascii="Times New Roman" w:eastAsia="Times New Roman" w:hAnsi="Times New Roman"/>
                <w:bCs/>
                <w:color w:val="000000"/>
                <w:spacing w:val="-2"/>
                <w:sz w:val="28"/>
                <w:szCs w:val="28"/>
                <w:shd w:val="clear" w:color="auto" w:fill="FFFFFF"/>
                <w:lang w:val="lv-LV" w:eastAsia="lv-LV"/>
              </w:rPr>
              <w:t xml:space="preserve">rojektā paredzēto grozījumu mērķgrupa ir Finanšu un kapitāla tirgus komisija, apdrošināšanas un </w:t>
            </w:r>
            <w:r w:rsidR="00611842" w:rsidRPr="00611842">
              <w:rPr>
                <w:rFonts w:ascii="Times New Roman" w:eastAsia="Times New Roman" w:hAnsi="Times New Roman"/>
                <w:bCs/>
                <w:color w:val="000000"/>
                <w:spacing w:val="-2"/>
                <w:sz w:val="28"/>
                <w:szCs w:val="28"/>
                <w:shd w:val="clear" w:color="auto" w:fill="FFFFFF"/>
                <w:lang w:val="lv-LV" w:eastAsia="lv-LV"/>
              </w:rPr>
              <w:lastRenderedPageBreak/>
              <w:t xml:space="preserve">pārapdrošināšanas </w:t>
            </w:r>
            <w:r w:rsidR="00FC6A09" w:rsidRPr="00611842">
              <w:rPr>
                <w:rFonts w:ascii="Times New Roman" w:eastAsia="Times New Roman" w:hAnsi="Times New Roman"/>
                <w:bCs/>
                <w:color w:val="000000"/>
                <w:spacing w:val="-2"/>
                <w:sz w:val="28"/>
                <w:szCs w:val="28"/>
                <w:shd w:val="clear" w:color="auto" w:fill="FFFFFF"/>
                <w:lang w:val="lv-LV" w:eastAsia="lv-LV"/>
              </w:rPr>
              <w:t>sabiedrīb</w:t>
            </w:r>
            <w:r w:rsidR="00FC6A09">
              <w:rPr>
                <w:rFonts w:ascii="Times New Roman" w:eastAsia="Times New Roman" w:hAnsi="Times New Roman"/>
                <w:bCs/>
                <w:color w:val="000000"/>
                <w:spacing w:val="-2"/>
                <w:sz w:val="28"/>
                <w:szCs w:val="28"/>
                <w:shd w:val="clear" w:color="auto" w:fill="FFFFFF"/>
                <w:lang w:val="lv-LV" w:eastAsia="lv-LV"/>
              </w:rPr>
              <w:t>as</w:t>
            </w:r>
            <w:r w:rsidR="00FC6A09" w:rsidRPr="00611842">
              <w:rPr>
                <w:rFonts w:ascii="Times New Roman" w:eastAsia="Times New Roman" w:hAnsi="Times New Roman"/>
                <w:bCs/>
                <w:color w:val="000000"/>
                <w:spacing w:val="-2"/>
                <w:sz w:val="28"/>
                <w:szCs w:val="28"/>
                <w:shd w:val="clear" w:color="auto" w:fill="FFFFFF"/>
                <w:lang w:val="lv-LV" w:eastAsia="lv-LV"/>
              </w:rPr>
              <w:t xml:space="preserve"> </w:t>
            </w:r>
            <w:r w:rsidR="00611842" w:rsidRPr="00611842">
              <w:rPr>
                <w:rFonts w:ascii="Times New Roman" w:eastAsia="Times New Roman" w:hAnsi="Times New Roman"/>
                <w:bCs/>
                <w:color w:val="000000"/>
                <w:spacing w:val="-2"/>
                <w:sz w:val="28"/>
                <w:szCs w:val="28"/>
                <w:shd w:val="clear" w:color="auto" w:fill="FFFFFF"/>
                <w:lang w:val="lv-LV" w:eastAsia="lv-LV"/>
              </w:rPr>
              <w:t xml:space="preserve">un apdrošināšanas ņēmēji. </w:t>
            </w:r>
          </w:p>
        </w:tc>
      </w:tr>
      <w:tr w:rsidR="00BE62BD" w:rsidRPr="00AF1D75" w14:paraId="4692ED30" w14:textId="77777777" w:rsidTr="001C54DF">
        <w:trPr>
          <w:trHeight w:val="34"/>
        </w:trPr>
        <w:tc>
          <w:tcPr>
            <w:tcW w:w="455" w:type="dxa"/>
            <w:vAlign w:val="center"/>
          </w:tcPr>
          <w:p w14:paraId="7FC5862F" w14:textId="77777777" w:rsidR="00BE62BD" w:rsidRPr="001F09CF" w:rsidRDefault="00BE62BD" w:rsidP="001C54DF">
            <w:pPr>
              <w:widowControl/>
              <w:spacing w:after="0" w:line="240" w:lineRule="auto"/>
              <w:jc w:val="center"/>
              <w:rPr>
                <w:rFonts w:ascii="Times New Roman" w:eastAsia="Times New Roman" w:hAnsi="Times New Roman"/>
                <w:bCs/>
                <w:spacing w:val="-2"/>
                <w:sz w:val="28"/>
                <w:szCs w:val="28"/>
                <w:lang w:val="lv-LV" w:eastAsia="lv-LV"/>
              </w:rPr>
            </w:pPr>
            <w:r w:rsidRPr="001F09CF">
              <w:rPr>
                <w:rFonts w:ascii="Times New Roman" w:eastAsia="Times New Roman" w:hAnsi="Times New Roman"/>
                <w:bCs/>
                <w:spacing w:val="-2"/>
                <w:sz w:val="28"/>
                <w:szCs w:val="28"/>
                <w:lang w:val="lv-LV" w:eastAsia="lv-LV"/>
              </w:rPr>
              <w:lastRenderedPageBreak/>
              <w:t>2.</w:t>
            </w:r>
          </w:p>
        </w:tc>
        <w:tc>
          <w:tcPr>
            <w:tcW w:w="3794" w:type="dxa"/>
            <w:vAlign w:val="center"/>
          </w:tcPr>
          <w:p w14:paraId="57B9A711" w14:textId="77777777" w:rsidR="00BE62BD" w:rsidRPr="001F09CF" w:rsidRDefault="00BE62BD" w:rsidP="001C54DF">
            <w:pPr>
              <w:widowControl/>
              <w:spacing w:after="0" w:line="240" w:lineRule="auto"/>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Tiesiskā regulējuma ietekme uz tautsaimniecību un administratīvo slogu</w:t>
            </w:r>
          </w:p>
        </w:tc>
        <w:tc>
          <w:tcPr>
            <w:tcW w:w="5097" w:type="dxa"/>
            <w:vAlign w:val="center"/>
          </w:tcPr>
          <w:p w14:paraId="4388437A" w14:textId="5DCE5B62" w:rsidR="00611842" w:rsidRPr="00611842" w:rsidRDefault="006E176C" w:rsidP="00611842">
            <w:pPr>
              <w:widowControl/>
              <w:spacing w:after="0" w:line="240" w:lineRule="auto"/>
              <w:jc w:val="both"/>
              <w:rPr>
                <w:rFonts w:ascii="Times New Roman" w:eastAsia="Times New Roman" w:hAnsi="Times New Roman"/>
                <w:bCs/>
                <w:color w:val="000000"/>
                <w:spacing w:val="-2"/>
                <w:sz w:val="28"/>
                <w:szCs w:val="28"/>
                <w:shd w:val="clear" w:color="auto" w:fill="FFFFFF"/>
                <w:lang w:val="lv-LV" w:eastAsia="lv-LV"/>
              </w:rPr>
            </w:pPr>
            <w:r>
              <w:rPr>
                <w:rFonts w:ascii="Times New Roman" w:eastAsia="Times New Roman" w:hAnsi="Times New Roman"/>
                <w:bCs/>
                <w:color w:val="000000"/>
                <w:spacing w:val="-2"/>
                <w:sz w:val="28"/>
                <w:szCs w:val="28"/>
                <w:shd w:val="clear" w:color="auto" w:fill="FFFFFF"/>
                <w:lang w:val="lv-LV" w:eastAsia="lv-LV"/>
              </w:rPr>
              <w:t>Likump</w:t>
            </w:r>
            <w:r w:rsidR="00611842" w:rsidRPr="00611842">
              <w:rPr>
                <w:rFonts w:ascii="Times New Roman" w:eastAsia="Times New Roman" w:hAnsi="Times New Roman"/>
                <w:bCs/>
                <w:color w:val="000000"/>
                <w:spacing w:val="-2"/>
                <w:sz w:val="28"/>
                <w:szCs w:val="28"/>
                <w:shd w:val="clear" w:color="auto" w:fill="FFFFFF"/>
                <w:lang w:val="lv-LV" w:eastAsia="lv-LV"/>
              </w:rPr>
              <w:t>rojekts palielina</w:t>
            </w:r>
            <w:r w:rsidR="00873A14" w:rsidRPr="001F09CF">
              <w:rPr>
                <w:rFonts w:ascii="Times New Roman" w:eastAsia="Times New Roman" w:hAnsi="Times New Roman"/>
                <w:spacing w:val="-2"/>
                <w:sz w:val="28"/>
                <w:szCs w:val="28"/>
                <w:lang w:val="lv-LV" w:eastAsia="lv-LV"/>
              </w:rPr>
              <w:t xml:space="preserve"> Finanšu un kapitāla tirgus komisij</w:t>
            </w:r>
            <w:r w:rsidR="00873A14">
              <w:rPr>
                <w:rFonts w:ascii="Times New Roman" w:eastAsia="Times New Roman" w:hAnsi="Times New Roman"/>
                <w:spacing w:val="-2"/>
                <w:sz w:val="28"/>
                <w:szCs w:val="28"/>
                <w:lang w:val="lv-LV" w:eastAsia="lv-LV"/>
              </w:rPr>
              <w:t xml:space="preserve">as </w:t>
            </w:r>
            <w:r w:rsidR="00611842" w:rsidRPr="00611842">
              <w:rPr>
                <w:rFonts w:ascii="Times New Roman" w:eastAsia="Times New Roman" w:hAnsi="Times New Roman"/>
                <w:bCs/>
                <w:color w:val="000000"/>
                <w:spacing w:val="-2"/>
                <w:sz w:val="28"/>
                <w:szCs w:val="28"/>
                <w:shd w:val="clear" w:color="auto" w:fill="FFFFFF"/>
                <w:lang w:val="lv-LV" w:eastAsia="lv-LV"/>
              </w:rPr>
              <w:t xml:space="preserve">administratīvo slogu, tomēr tā palielināšana ir nepieciešama apdrošināšanas un pārapdrošināšanas sabiedrību darbības </w:t>
            </w:r>
            <w:r w:rsidR="00873A14" w:rsidRPr="00611842">
              <w:rPr>
                <w:rFonts w:ascii="Times New Roman" w:eastAsia="Times New Roman" w:hAnsi="Times New Roman"/>
                <w:bCs/>
                <w:color w:val="000000"/>
                <w:spacing w:val="-2"/>
                <w:sz w:val="28"/>
                <w:szCs w:val="28"/>
                <w:shd w:val="clear" w:color="auto" w:fill="FFFFFF"/>
                <w:lang w:val="lv-LV" w:eastAsia="lv-LV"/>
              </w:rPr>
              <w:t>atbilstības</w:t>
            </w:r>
            <w:r w:rsidR="00611842" w:rsidRPr="00611842">
              <w:rPr>
                <w:rFonts w:ascii="Times New Roman" w:eastAsia="Times New Roman" w:hAnsi="Times New Roman"/>
                <w:bCs/>
                <w:color w:val="000000"/>
                <w:spacing w:val="-2"/>
                <w:sz w:val="28"/>
                <w:szCs w:val="28"/>
                <w:shd w:val="clear" w:color="auto" w:fill="FFFFFF"/>
                <w:lang w:val="lv-LV" w:eastAsia="lv-LV"/>
              </w:rPr>
              <w:t xml:space="preserve"> </w:t>
            </w:r>
            <w:r w:rsidR="00873A14" w:rsidRPr="00611842">
              <w:rPr>
                <w:rFonts w:ascii="Times New Roman" w:eastAsia="Times New Roman" w:hAnsi="Times New Roman"/>
                <w:bCs/>
                <w:color w:val="000000"/>
                <w:spacing w:val="-2"/>
                <w:sz w:val="28"/>
                <w:szCs w:val="28"/>
                <w:shd w:val="clear" w:color="auto" w:fill="FFFFFF"/>
                <w:lang w:val="lv-LV" w:eastAsia="lv-LV"/>
              </w:rPr>
              <w:t>uzraudzībai</w:t>
            </w:r>
            <w:r w:rsidR="00611842" w:rsidRPr="00611842">
              <w:rPr>
                <w:rFonts w:ascii="Times New Roman" w:eastAsia="Times New Roman" w:hAnsi="Times New Roman"/>
                <w:bCs/>
                <w:color w:val="000000"/>
                <w:spacing w:val="-2"/>
                <w:sz w:val="28"/>
                <w:szCs w:val="28"/>
                <w:shd w:val="clear" w:color="auto" w:fill="FFFFFF"/>
                <w:lang w:val="lv-LV" w:eastAsia="lv-LV"/>
              </w:rPr>
              <w:t xml:space="preserve">. </w:t>
            </w:r>
          </w:p>
          <w:p w14:paraId="084B29E5" w14:textId="006F2919" w:rsidR="00BE62BD" w:rsidRPr="00611842" w:rsidRDefault="00BE62BD" w:rsidP="00611842">
            <w:pPr>
              <w:widowControl/>
              <w:spacing w:after="0" w:line="240" w:lineRule="auto"/>
              <w:jc w:val="both"/>
              <w:rPr>
                <w:rFonts w:ascii="Times New Roman" w:eastAsia="Times New Roman" w:hAnsi="Times New Roman"/>
                <w:bCs/>
                <w:spacing w:val="-2"/>
                <w:sz w:val="28"/>
                <w:szCs w:val="28"/>
                <w:lang w:val="lv-LV" w:eastAsia="lv-LV"/>
              </w:rPr>
            </w:pPr>
          </w:p>
        </w:tc>
      </w:tr>
      <w:tr w:rsidR="00BE62BD" w:rsidRPr="00AF1D75" w14:paraId="24B06AA6" w14:textId="77777777" w:rsidTr="001C54DF">
        <w:trPr>
          <w:trHeight w:val="34"/>
        </w:trPr>
        <w:tc>
          <w:tcPr>
            <w:tcW w:w="455" w:type="dxa"/>
            <w:vAlign w:val="center"/>
          </w:tcPr>
          <w:p w14:paraId="0DA230B8" w14:textId="77777777" w:rsidR="00BE62BD" w:rsidRPr="001F09CF" w:rsidRDefault="00BE62BD" w:rsidP="001C54DF">
            <w:pPr>
              <w:widowControl/>
              <w:spacing w:after="0" w:line="240" w:lineRule="auto"/>
              <w:jc w:val="center"/>
              <w:rPr>
                <w:rFonts w:ascii="Times New Roman" w:eastAsia="Times New Roman" w:hAnsi="Times New Roman"/>
                <w:bCs/>
                <w:spacing w:val="-2"/>
                <w:sz w:val="28"/>
                <w:szCs w:val="28"/>
                <w:lang w:val="lv-LV" w:eastAsia="lv-LV"/>
              </w:rPr>
            </w:pPr>
            <w:r w:rsidRPr="001F09CF">
              <w:rPr>
                <w:rFonts w:ascii="Times New Roman" w:eastAsia="Times New Roman" w:hAnsi="Times New Roman"/>
                <w:bCs/>
                <w:spacing w:val="-2"/>
                <w:sz w:val="28"/>
                <w:szCs w:val="28"/>
                <w:lang w:val="lv-LV" w:eastAsia="lv-LV"/>
              </w:rPr>
              <w:t>3.</w:t>
            </w:r>
          </w:p>
        </w:tc>
        <w:tc>
          <w:tcPr>
            <w:tcW w:w="3794" w:type="dxa"/>
            <w:vAlign w:val="center"/>
          </w:tcPr>
          <w:p w14:paraId="2233B400" w14:textId="77777777" w:rsidR="00BE62BD" w:rsidRPr="001F09CF" w:rsidRDefault="00BE62BD" w:rsidP="001C54DF">
            <w:pPr>
              <w:widowControl/>
              <w:spacing w:after="0" w:line="240" w:lineRule="auto"/>
              <w:rPr>
                <w:rFonts w:ascii="Times New Roman" w:eastAsia="Times New Roman" w:hAnsi="Times New Roman"/>
                <w:b/>
                <w:spacing w:val="-2"/>
                <w:sz w:val="28"/>
                <w:szCs w:val="28"/>
                <w:lang w:val="lv-LV" w:eastAsia="lv-LV"/>
              </w:rPr>
            </w:pPr>
            <w:r w:rsidRPr="001F09CF">
              <w:rPr>
                <w:rFonts w:ascii="Times New Roman" w:eastAsia="Times New Roman" w:hAnsi="Times New Roman"/>
                <w:spacing w:val="-2"/>
                <w:sz w:val="28"/>
                <w:szCs w:val="28"/>
                <w:lang w:val="lv-LV" w:eastAsia="lv-LV"/>
              </w:rPr>
              <w:t>Administratīvo izmaksu monetārs novērtējums</w:t>
            </w:r>
          </w:p>
        </w:tc>
        <w:tc>
          <w:tcPr>
            <w:tcW w:w="5097" w:type="dxa"/>
            <w:vAlign w:val="center"/>
          </w:tcPr>
          <w:p w14:paraId="348D1D79" w14:textId="20108CCB" w:rsidR="00BE62BD" w:rsidRPr="001F09CF" w:rsidRDefault="00F71C26" w:rsidP="001C54DF">
            <w:pPr>
              <w:widowControl/>
              <w:spacing w:after="0" w:line="240" w:lineRule="auto"/>
              <w:jc w:val="both"/>
              <w:rPr>
                <w:rFonts w:ascii="Times New Roman" w:eastAsia="Times New Roman" w:hAnsi="Times New Roman"/>
                <w:bCs/>
                <w:spacing w:val="-2"/>
                <w:sz w:val="28"/>
                <w:szCs w:val="28"/>
                <w:lang w:val="lv-LV" w:eastAsia="lv-LV"/>
              </w:rPr>
            </w:pPr>
            <w:r w:rsidRPr="00F71C26">
              <w:rPr>
                <w:rFonts w:ascii="Times New Roman" w:eastAsia="Times New Roman" w:hAnsi="Times New Roman"/>
                <w:bCs/>
                <w:spacing w:val="-2"/>
                <w:sz w:val="28"/>
                <w:szCs w:val="28"/>
                <w:lang w:val="lv-LV" w:eastAsia="lv-LV"/>
              </w:rPr>
              <w:t>Prognozējams, ka kopējās administratīvās izmaksas</w:t>
            </w:r>
            <w:r>
              <w:rPr>
                <w:rFonts w:ascii="Times New Roman" w:eastAsia="Times New Roman" w:hAnsi="Times New Roman"/>
                <w:bCs/>
                <w:spacing w:val="-2"/>
                <w:sz w:val="28"/>
                <w:szCs w:val="28"/>
                <w:lang w:val="lv-LV" w:eastAsia="lv-LV"/>
              </w:rPr>
              <w:t xml:space="preserve"> </w:t>
            </w:r>
            <w:r w:rsidR="00873A14" w:rsidRPr="001F09CF">
              <w:rPr>
                <w:rFonts w:ascii="Times New Roman" w:eastAsia="Times New Roman" w:hAnsi="Times New Roman"/>
                <w:spacing w:val="-2"/>
                <w:sz w:val="28"/>
                <w:szCs w:val="28"/>
                <w:lang w:val="lv-LV" w:eastAsia="lv-LV"/>
              </w:rPr>
              <w:t>Finanšu un kapitāla tirgus komisija</w:t>
            </w:r>
            <w:r w:rsidR="00873A14">
              <w:rPr>
                <w:rFonts w:ascii="Times New Roman" w:eastAsia="Times New Roman" w:hAnsi="Times New Roman"/>
                <w:spacing w:val="-2"/>
                <w:sz w:val="28"/>
                <w:szCs w:val="28"/>
                <w:lang w:val="lv-LV" w:eastAsia="lv-LV"/>
              </w:rPr>
              <w:t xml:space="preserve">i </w:t>
            </w:r>
            <w:r>
              <w:rPr>
                <w:rFonts w:ascii="Times New Roman" w:eastAsia="Times New Roman" w:hAnsi="Times New Roman"/>
                <w:bCs/>
                <w:spacing w:val="-2"/>
                <w:sz w:val="28"/>
                <w:szCs w:val="28"/>
                <w:lang w:val="lv-LV" w:eastAsia="lv-LV"/>
              </w:rPr>
              <w:t xml:space="preserve"> </w:t>
            </w:r>
            <w:r w:rsidRPr="00F71C26">
              <w:rPr>
                <w:rFonts w:ascii="Times New Roman" w:eastAsia="Times New Roman" w:hAnsi="Times New Roman"/>
                <w:bCs/>
                <w:spacing w:val="-2"/>
                <w:sz w:val="28"/>
                <w:szCs w:val="28"/>
                <w:lang w:val="lv-LV" w:eastAsia="lv-LV"/>
              </w:rPr>
              <w:t>nepārsniegs 2000 euro gadā.</w:t>
            </w:r>
          </w:p>
        </w:tc>
      </w:tr>
      <w:tr w:rsidR="00BE62BD" w:rsidRPr="001F09CF" w14:paraId="30193177" w14:textId="77777777" w:rsidTr="001C54DF">
        <w:trPr>
          <w:trHeight w:val="34"/>
        </w:trPr>
        <w:tc>
          <w:tcPr>
            <w:tcW w:w="455" w:type="dxa"/>
            <w:vAlign w:val="center"/>
          </w:tcPr>
          <w:p w14:paraId="1EF824EB" w14:textId="77777777" w:rsidR="00BE62BD" w:rsidRPr="001F09CF" w:rsidRDefault="00BE62BD" w:rsidP="001C54DF">
            <w:pPr>
              <w:widowControl/>
              <w:spacing w:after="0" w:line="240" w:lineRule="auto"/>
              <w:jc w:val="center"/>
              <w:rPr>
                <w:rFonts w:ascii="Times New Roman" w:eastAsia="Times New Roman" w:hAnsi="Times New Roman"/>
                <w:bCs/>
                <w:spacing w:val="-2"/>
                <w:sz w:val="28"/>
                <w:szCs w:val="28"/>
                <w:lang w:val="lv-LV" w:eastAsia="lv-LV"/>
              </w:rPr>
            </w:pPr>
            <w:r w:rsidRPr="001F09CF">
              <w:rPr>
                <w:rFonts w:ascii="Times New Roman" w:eastAsia="Times New Roman" w:hAnsi="Times New Roman"/>
                <w:bCs/>
                <w:spacing w:val="-2"/>
                <w:sz w:val="28"/>
                <w:szCs w:val="28"/>
                <w:lang w:val="lv-LV" w:eastAsia="lv-LV"/>
              </w:rPr>
              <w:t>4.</w:t>
            </w:r>
          </w:p>
        </w:tc>
        <w:tc>
          <w:tcPr>
            <w:tcW w:w="3794" w:type="dxa"/>
            <w:vAlign w:val="center"/>
          </w:tcPr>
          <w:p w14:paraId="30AD1135" w14:textId="77777777" w:rsidR="00BE62BD" w:rsidRPr="001F09CF" w:rsidRDefault="00BE62BD" w:rsidP="001C54DF">
            <w:pPr>
              <w:widowControl/>
              <w:spacing w:after="0" w:line="240" w:lineRule="auto"/>
              <w:rPr>
                <w:rFonts w:ascii="Times New Roman" w:eastAsia="Times New Roman" w:hAnsi="Times New Roman"/>
                <w:b/>
                <w:color w:val="000000"/>
                <w:spacing w:val="-2"/>
                <w:sz w:val="28"/>
                <w:szCs w:val="28"/>
                <w:lang w:val="lv-LV" w:eastAsia="lv-LV"/>
              </w:rPr>
            </w:pPr>
            <w:r w:rsidRPr="001F09CF">
              <w:rPr>
                <w:rFonts w:ascii="Times New Roman" w:eastAsia="Times New Roman" w:hAnsi="Times New Roman"/>
                <w:color w:val="000000"/>
                <w:spacing w:val="-2"/>
                <w:sz w:val="28"/>
                <w:szCs w:val="28"/>
                <w:lang w:val="lv-LV" w:eastAsia="lv-LV"/>
              </w:rPr>
              <w:t>Atbilstības izmaksu monetārs novērtējums</w:t>
            </w:r>
          </w:p>
        </w:tc>
        <w:tc>
          <w:tcPr>
            <w:tcW w:w="5097" w:type="dxa"/>
            <w:vAlign w:val="center"/>
          </w:tcPr>
          <w:p w14:paraId="7A79DCD1" w14:textId="77777777" w:rsidR="00BE62BD" w:rsidRPr="001F09CF" w:rsidRDefault="00BE62BD" w:rsidP="001C54DF">
            <w:pPr>
              <w:widowControl/>
              <w:spacing w:after="0" w:line="240" w:lineRule="auto"/>
              <w:jc w:val="both"/>
              <w:rPr>
                <w:rFonts w:ascii="Times New Roman" w:eastAsia="Times New Roman" w:hAnsi="Times New Roman"/>
                <w:bCs/>
                <w:spacing w:val="-2"/>
                <w:sz w:val="28"/>
                <w:szCs w:val="28"/>
                <w:lang w:val="lv-LV" w:eastAsia="lv-LV"/>
              </w:rPr>
            </w:pPr>
            <w:r w:rsidRPr="001F09CF">
              <w:rPr>
                <w:rFonts w:ascii="Times New Roman" w:eastAsia="Times New Roman" w:hAnsi="Times New Roman"/>
                <w:bCs/>
                <w:spacing w:val="-2"/>
                <w:sz w:val="28"/>
                <w:szCs w:val="28"/>
                <w:lang w:val="lv-LV" w:eastAsia="lv-LV"/>
              </w:rPr>
              <w:t>Projekts šo jomu neskar.</w:t>
            </w:r>
          </w:p>
        </w:tc>
      </w:tr>
      <w:tr w:rsidR="00BE62BD" w:rsidRPr="001F09CF" w14:paraId="1FF9C1C3" w14:textId="77777777" w:rsidTr="001C54DF">
        <w:trPr>
          <w:trHeight w:val="34"/>
        </w:trPr>
        <w:tc>
          <w:tcPr>
            <w:tcW w:w="455" w:type="dxa"/>
            <w:vAlign w:val="center"/>
          </w:tcPr>
          <w:p w14:paraId="518B7FAA" w14:textId="77777777" w:rsidR="00BE62BD" w:rsidRPr="001F09CF" w:rsidRDefault="00BE62BD" w:rsidP="001C54DF">
            <w:pPr>
              <w:widowControl/>
              <w:spacing w:after="0" w:line="240" w:lineRule="auto"/>
              <w:jc w:val="center"/>
              <w:rPr>
                <w:rFonts w:ascii="Times New Roman" w:eastAsia="Times New Roman" w:hAnsi="Times New Roman"/>
                <w:bCs/>
                <w:spacing w:val="-2"/>
                <w:sz w:val="28"/>
                <w:szCs w:val="28"/>
                <w:lang w:val="lv-LV" w:eastAsia="lv-LV"/>
              </w:rPr>
            </w:pPr>
            <w:r w:rsidRPr="001F09CF">
              <w:rPr>
                <w:rFonts w:ascii="Times New Roman" w:eastAsia="Times New Roman" w:hAnsi="Times New Roman"/>
                <w:bCs/>
                <w:spacing w:val="-2"/>
                <w:sz w:val="28"/>
                <w:szCs w:val="28"/>
                <w:lang w:val="lv-LV" w:eastAsia="lv-LV"/>
              </w:rPr>
              <w:t>5.</w:t>
            </w:r>
          </w:p>
        </w:tc>
        <w:tc>
          <w:tcPr>
            <w:tcW w:w="3794" w:type="dxa"/>
            <w:vAlign w:val="center"/>
          </w:tcPr>
          <w:p w14:paraId="6FAD8A00" w14:textId="77777777" w:rsidR="00BE62BD" w:rsidRPr="001F09CF" w:rsidRDefault="00BE62BD" w:rsidP="001C54DF">
            <w:pPr>
              <w:widowControl/>
              <w:spacing w:after="0" w:line="240" w:lineRule="auto"/>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Cita informācija</w:t>
            </w:r>
          </w:p>
        </w:tc>
        <w:tc>
          <w:tcPr>
            <w:tcW w:w="5097" w:type="dxa"/>
            <w:vAlign w:val="center"/>
          </w:tcPr>
          <w:p w14:paraId="6F941BC2" w14:textId="77777777" w:rsidR="00BE62BD" w:rsidRPr="001F09CF" w:rsidRDefault="00BE62BD" w:rsidP="001C54DF">
            <w:pPr>
              <w:widowControl/>
              <w:spacing w:after="0" w:line="240" w:lineRule="auto"/>
              <w:jc w:val="both"/>
              <w:rPr>
                <w:rFonts w:ascii="Times New Roman" w:eastAsia="Times New Roman" w:hAnsi="Times New Roman"/>
                <w:bCs/>
                <w:spacing w:val="-2"/>
                <w:sz w:val="28"/>
                <w:szCs w:val="28"/>
                <w:lang w:val="lv-LV" w:eastAsia="lv-LV"/>
              </w:rPr>
            </w:pPr>
            <w:r w:rsidRPr="001F09CF">
              <w:rPr>
                <w:rFonts w:ascii="Times New Roman" w:eastAsia="Times New Roman" w:hAnsi="Times New Roman"/>
                <w:bCs/>
                <w:spacing w:val="-2"/>
                <w:sz w:val="28"/>
                <w:szCs w:val="28"/>
                <w:lang w:val="lv-LV" w:eastAsia="lv-LV"/>
              </w:rPr>
              <w:t>Nav.</w:t>
            </w:r>
          </w:p>
        </w:tc>
      </w:tr>
    </w:tbl>
    <w:p w14:paraId="4B8B190D" w14:textId="77777777" w:rsidR="00BE62BD" w:rsidRPr="001F09CF" w:rsidRDefault="00BE62BD" w:rsidP="00BE62BD">
      <w:pPr>
        <w:widowControl/>
        <w:tabs>
          <w:tab w:val="left" w:pos="2628"/>
        </w:tabs>
        <w:spacing w:after="0" w:line="240" w:lineRule="auto"/>
        <w:rPr>
          <w:rFonts w:ascii="Times New Roman" w:eastAsia="Times New Roman" w:hAnsi="Times New Roman"/>
          <w:spacing w:val="-2"/>
          <w:sz w:val="28"/>
          <w:szCs w:val="28"/>
          <w:lang w:val="lv-LV" w:eastAsia="lv-LV"/>
        </w:rPr>
      </w:pPr>
    </w:p>
    <w:p w14:paraId="324CDEF1" w14:textId="77777777" w:rsidR="00BE62BD" w:rsidRPr="001F09CF" w:rsidRDefault="00BE62BD" w:rsidP="00BE62BD">
      <w:pPr>
        <w:widowControl/>
        <w:tabs>
          <w:tab w:val="left" w:pos="2628"/>
        </w:tabs>
        <w:spacing w:after="0" w:line="240" w:lineRule="auto"/>
        <w:rPr>
          <w:rFonts w:ascii="Times New Roman" w:eastAsia="Times New Roman" w:hAnsi="Times New Roman"/>
          <w:spacing w:val="-2"/>
          <w:sz w:val="28"/>
          <w:szCs w:val="28"/>
          <w:lang w:val="lv-LV" w:eastAsia="lv-LV"/>
        </w:rPr>
      </w:pPr>
    </w:p>
    <w:tbl>
      <w:tblPr>
        <w:tblW w:w="9356"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56"/>
      </w:tblGrid>
      <w:tr w:rsidR="00BE62BD" w:rsidRPr="00AF1D75" w14:paraId="1D887CC4" w14:textId="77777777" w:rsidTr="001C54DF">
        <w:trPr>
          <w:trHeight w:val="239"/>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4A118783" w14:textId="77777777" w:rsidR="00BE62BD" w:rsidRPr="001F09CF" w:rsidRDefault="00BE62BD" w:rsidP="001C54DF">
            <w:pPr>
              <w:widowControl/>
              <w:spacing w:after="0" w:line="240" w:lineRule="auto"/>
              <w:jc w:val="center"/>
              <w:rPr>
                <w:rFonts w:ascii="Times New Roman" w:eastAsia="Times New Roman" w:hAnsi="Times New Roman"/>
                <w:b/>
                <w:bCs/>
                <w:noProof/>
                <w:color w:val="000000"/>
                <w:spacing w:val="-2"/>
                <w:sz w:val="28"/>
                <w:szCs w:val="28"/>
                <w:lang w:val="lv-LV" w:eastAsia="lv-LV"/>
              </w:rPr>
            </w:pPr>
            <w:r w:rsidRPr="001F09CF">
              <w:rPr>
                <w:rFonts w:ascii="Times New Roman" w:eastAsia="Times New Roman" w:hAnsi="Times New Roman"/>
                <w:b/>
                <w:bCs/>
                <w:noProof/>
                <w:color w:val="000000"/>
                <w:spacing w:val="-2"/>
                <w:sz w:val="28"/>
                <w:szCs w:val="28"/>
                <w:lang w:val="lv-LV" w:eastAsia="lv-LV"/>
              </w:rPr>
              <w:t>III. Tiesību akta projekta ietekme uz valsts budžetu un pašvaldību budžetiem</w:t>
            </w:r>
          </w:p>
        </w:tc>
      </w:tr>
      <w:tr w:rsidR="00BE62BD" w:rsidRPr="001F09CF" w14:paraId="31DBF359" w14:textId="77777777" w:rsidTr="001C54DF">
        <w:trPr>
          <w:trHeight w:val="17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18272C52" w14:textId="77777777" w:rsidR="00BE62BD" w:rsidRPr="001F09CF" w:rsidRDefault="00BE62BD" w:rsidP="001C54DF">
            <w:pPr>
              <w:widowControl/>
              <w:spacing w:after="0" w:line="240" w:lineRule="auto"/>
              <w:jc w:val="center"/>
              <w:rPr>
                <w:rFonts w:ascii="Times New Roman" w:eastAsia="Times New Roman" w:hAnsi="Times New Roman"/>
                <w:noProof/>
                <w:color w:val="000000"/>
                <w:spacing w:val="-2"/>
                <w:sz w:val="28"/>
                <w:szCs w:val="28"/>
                <w:lang w:val="lv-LV" w:eastAsia="lv-LV"/>
              </w:rPr>
            </w:pPr>
            <w:r w:rsidRPr="001F09CF">
              <w:rPr>
                <w:rFonts w:ascii="Times New Roman" w:eastAsia="Times New Roman" w:hAnsi="Times New Roman"/>
                <w:noProof/>
                <w:color w:val="000000"/>
                <w:spacing w:val="-2"/>
                <w:sz w:val="28"/>
                <w:szCs w:val="28"/>
                <w:lang w:val="lv-LV" w:eastAsia="lv-LV"/>
              </w:rPr>
              <w:t>Projekts šo jomu neskar.</w:t>
            </w:r>
          </w:p>
        </w:tc>
      </w:tr>
    </w:tbl>
    <w:p w14:paraId="5E136197" w14:textId="77777777" w:rsidR="00BE62BD" w:rsidRPr="001F09CF" w:rsidRDefault="00BE62BD" w:rsidP="00BE62BD">
      <w:pPr>
        <w:widowControl/>
        <w:spacing w:after="0" w:line="240" w:lineRule="auto"/>
        <w:rPr>
          <w:rFonts w:ascii="Times New Roman" w:eastAsia="Times New Roman" w:hAnsi="Times New Roman"/>
          <w:vanish/>
          <w:spacing w:val="-2"/>
          <w:sz w:val="28"/>
          <w:szCs w:val="28"/>
          <w:lang w:val="lv-LV" w:eastAsia="lv-LV"/>
        </w:rPr>
      </w:pP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BE62BD" w:rsidRPr="00AF1D75" w14:paraId="48B579E9" w14:textId="77777777" w:rsidTr="001C54DF">
        <w:tc>
          <w:tcPr>
            <w:tcW w:w="9356" w:type="dxa"/>
          </w:tcPr>
          <w:p w14:paraId="2893C9E7" w14:textId="77777777" w:rsidR="00BE62BD" w:rsidRPr="001F09CF" w:rsidRDefault="00BE62BD" w:rsidP="001C54DF">
            <w:pPr>
              <w:widowControl/>
              <w:spacing w:after="0" w:line="240" w:lineRule="auto"/>
              <w:jc w:val="center"/>
              <w:rPr>
                <w:rFonts w:ascii="Times New Roman" w:eastAsia="Times New Roman" w:hAnsi="Times New Roman"/>
                <w:b/>
                <w:spacing w:val="-2"/>
                <w:sz w:val="28"/>
                <w:szCs w:val="28"/>
                <w:lang w:val="lv-LV" w:eastAsia="lv-LV"/>
              </w:rPr>
            </w:pPr>
            <w:r w:rsidRPr="001F09CF">
              <w:rPr>
                <w:rFonts w:ascii="Times New Roman" w:eastAsia="Times New Roman" w:hAnsi="Times New Roman"/>
                <w:b/>
                <w:spacing w:val="-2"/>
                <w:sz w:val="28"/>
                <w:szCs w:val="28"/>
                <w:lang w:val="lv-LV" w:eastAsia="lv-LV"/>
              </w:rPr>
              <w:t> IV. Tiesību akta projekta ietekme uz spēkā esošo tiesību normu sistēmu</w:t>
            </w:r>
          </w:p>
        </w:tc>
      </w:tr>
      <w:tr w:rsidR="00BE62BD" w:rsidRPr="001F09CF" w14:paraId="69B90359" w14:textId="77777777" w:rsidTr="001C54DF">
        <w:tc>
          <w:tcPr>
            <w:tcW w:w="9356" w:type="dxa"/>
          </w:tcPr>
          <w:p w14:paraId="7512B50F" w14:textId="77777777" w:rsidR="00BE62BD" w:rsidRPr="001F09CF" w:rsidRDefault="00BE62BD" w:rsidP="001C54DF">
            <w:pPr>
              <w:widowControl/>
              <w:spacing w:after="0" w:line="240" w:lineRule="auto"/>
              <w:jc w:val="center"/>
              <w:rPr>
                <w:rFonts w:ascii="Times New Roman" w:eastAsia="Times New Roman" w:hAnsi="Times New Roman"/>
                <w:b/>
                <w:spacing w:val="-2"/>
                <w:sz w:val="28"/>
                <w:szCs w:val="28"/>
                <w:lang w:val="lv-LV" w:eastAsia="lv-LV"/>
              </w:rPr>
            </w:pPr>
            <w:r w:rsidRPr="001F09CF">
              <w:rPr>
                <w:rFonts w:ascii="Times New Roman" w:eastAsia="Times New Roman" w:hAnsi="Times New Roman"/>
                <w:noProof/>
                <w:color w:val="000000"/>
                <w:spacing w:val="-2"/>
                <w:sz w:val="28"/>
                <w:szCs w:val="28"/>
                <w:lang w:val="lv-LV" w:eastAsia="lv-LV"/>
              </w:rPr>
              <w:t>Projekts šo jomu neskar.</w:t>
            </w:r>
          </w:p>
        </w:tc>
      </w:tr>
    </w:tbl>
    <w:p w14:paraId="79C253C1" w14:textId="77777777" w:rsidR="00BE62BD" w:rsidRPr="001F09CF" w:rsidRDefault="00BE62BD" w:rsidP="00BE62BD">
      <w:pPr>
        <w:widowControl/>
        <w:tabs>
          <w:tab w:val="left" w:pos="2628"/>
        </w:tabs>
        <w:spacing w:after="0" w:line="240" w:lineRule="auto"/>
        <w:rPr>
          <w:rFonts w:ascii="Times New Roman" w:eastAsia="Times New Roman" w:hAnsi="Times New Roman"/>
          <w:spacing w:val="-2"/>
          <w:sz w:val="28"/>
          <w:szCs w:val="28"/>
          <w:lang w:val="lv-LV" w:eastAsia="lv-LV"/>
        </w:rPr>
      </w:pP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2404"/>
        <w:gridCol w:w="6501"/>
      </w:tblGrid>
      <w:tr w:rsidR="00BE62BD" w:rsidRPr="001F09CF" w14:paraId="31F36834" w14:textId="77777777" w:rsidTr="001C54DF">
        <w:tc>
          <w:tcPr>
            <w:tcW w:w="9327" w:type="dxa"/>
            <w:gridSpan w:val="3"/>
          </w:tcPr>
          <w:p w14:paraId="2F141EEE" w14:textId="77777777" w:rsidR="00BE62BD" w:rsidRPr="001F09CF" w:rsidRDefault="00BE62BD" w:rsidP="001C54DF">
            <w:pPr>
              <w:widowControl/>
              <w:spacing w:after="0" w:line="240" w:lineRule="auto"/>
              <w:jc w:val="both"/>
              <w:rPr>
                <w:rFonts w:ascii="Times New Roman" w:eastAsia="Times New Roman" w:hAnsi="Times New Roman"/>
                <w:b/>
                <w:bCs/>
                <w:spacing w:val="-2"/>
                <w:sz w:val="28"/>
                <w:szCs w:val="28"/>
                <w:lang w:val="lv-LV" w:eastAsia="lv-LV"/>
              </w:rPr>
            </w:pPr>
            <w:r w:rsidRPr="001F09CF">
              <w:rPr>
                <w:rFonts w:ascii="Times New Roman" w:eastAsia="Times New Roman" w:hAnsi="Times New Roman"/>
                <w:b/>
                <w:bCs/>
                <w:spacing w:val="-2"/>
                <w:sz w:val="28"/>
                <w:szCs w:val="28"/>
                <w:lang w:val="lv-LV" w:eastAsia="lv-LV"/>
              </w:rPr>
              <w:t>V. Tiesību akta projekta atbilstība Latvijas Republikas starptautiskajām saistībām</w:t>
            </w:r>
          </w:p>
        </w:tc>
      </w:tr>
      <w:tr w:rsidR="00BE62BD" w:rsidRPr="00AF1D75" w14:paraId="465B843B" w14:textId="77777777" w:rsidTr="001C54DF">
        <w:tc>
          <w:tcPr>
            <w:tcW w:w="417" w:type="dxa"/>
          </w:tcPr>
          <w:p w14:paraId="61F16144" w14:textId="77777777" w:rsidR="00BE62BD" w:rsidRPr="001F09CF" w:rsidRDefault="00BE62BD" w:rsidP="001C54DF">
            <w:pPr>
              <w:widowControl/>
              <w:tabs>
                <w:tab w:val="left" w:pos="2628"/>
              </w:tabs>
              <w:spacing w:after="0" w:line="240" w:lineRule="auto"/>
              <w:jc w:val="center"/>
              <w:rPr>
                <w:rFonts w:ascii="Times New Roman" w:eastAsia="Times New Roman" w:hAnsi="Times New Roman"/>
                <w:iCs/>
                <w:spacing w:val="-2"/>
                <w:sz w:val="28"/>
                <w:szCs w:val="28"/>
                <w:lang w:val="lv-LV" w:eastAsia="lv-LV"/>
              </w:rPr>
            </w:pPr>
            <w:r w:rsidRPr="001F09CF">
              <w:rPr>
                <w:rFonts w:ascii="Times New Roman" w:eastAsia="Times New Roman" w:hAnsi="Times New Roman"/>
                <w:iCs/>
                <w:spacing w:val="-2"/>
                <w:sz w:val="28"/>
                <w:szCs w:val="28"/>
                <w:lang w:val="lv-LV" w:eastAsia="lv-LV"/>
              </w:rPr>
              <w:t>1.</w:t>
            </w:r>
          </w:p>
        </w:tc>
        <w:tc>
          <w:tcPr>
            <w:tcW w:w="2405" w:type="dxa"/>
          </w:tcPr>
          <w:p w14:paraId="042D4765" w14:textId="77777777" w:rsidR="00BE62BD" w:rsidRPr="001F09CF" w:rsidRDefault="00BE62BD" w:rsidP="001C54DF">
            <w:pPr>
              <w:widowControl/>
              <w:tabs>
                <w:tab w:val="left" w:pos="2628"/>
              </w:tabs>
              <w:spacing w:after="0" w:line="240" w:lineRule="auto"/>
              <w:jc w:val="both"/>
              <w:rPr>
                <w:rFonts w:ascii="Times New Roman" w:eastAsia="Times New Roman" w:hAnsi="Times New Roman"/>
                <w:iCs/>
                <w:spacing w:val="-2"/>
                <w:sz w:val="28"/>
                <w:szCs w:val="28"/>
                <w:lang w:val="lv-LV" w:eastAsia="lv-LV"/>
              </w:rPr>
            </w:pPr>
            <w:r w:rsidRPr="001F09CF">
              <w:rPr>
                <w:rFonts w:ascii="Times New Roman" w:eastAsia="Times New Roman" w:hAnsi="Times New Roman"/>
                <w:spacing w:val="-2"/>
                <w:sz w:val="28"/>
                <w:szCs w:val="28"/>
                <w:lang w:val="lv-LV" w:eastAsia="lv-LV"/>
              </w:rPr>
              <w:t>Saistības pret Eiropas Savienību</w:t>
            </w:r>
          </w:p>
        </w:tc>
        <w:tc>
          <w:tcPr>
            <w:tcW w:w="6505" w:type="dxa"/>
          </w:tcPr>
          <w:p w14:paraId="5818B16D" w14:textId="77777777" w:rsidR="00BE62BD" w:rsidRPr="001F09CF" w:rsidRDefault="00BE62BD" w:rsidP="001C54DF">
            <w:pPr>
              <w:widowControl/>
              <w:spacing w:after="0" w:line="240" w:lineRule="auto"/>
              <w:jc w:val="both"/>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Eiropas Parlamenta un Padomes 2019. gada 18. decembra direktīvu (ES) 2019/2177, ar ko groza direktīvu 2009/138/EK par uzņēmējdarbības uzsākšanu un veikšanu apdrošināšanas un pārapdrošināšanas jomā (Maksātspēja II), direktīvu 2014/65/ES par finanšu instrumentu tirgiem un direktīvu (ES) 2015/849 par to, lai nepieļautu finanšu sistēmas izmantošanu nelikumīgi iegūtu līdzekļu legalizēšanai vai teroristu finansēšanai.</w:t>
            </w:r>
          </w:p>
        </w:tc>
      </w:tr>
      <w:tr w:rsidR="00BE62BD" w:rsidRPr="001F09CF" w14:paraId="576D7482" w14:textId="77777777" w:rsidTr="001C54DF">
        <w:tc>
          <w:tcPr>
            <w:tcW w:w="417" w:type="dxa"/>
          </w:tcPr>
          <w:p w14:paraId="3FEC98E9" w14:textId="77777777" w:rsidR="00BE62BD" w:rsidRPr="001F09CF" w:rsidRDefault="00BE62BD" w:rsidP="001C54DF">
            <w:pPr>
              <w:widowControl/>
              <w:tabs>
                <w:tab w:val="left" w:pos="2628"/>
              </w:tabs>
              <w:spacing w:after="0" w:line="240" w:lineRule="auto"/>
              <w:jc w:val="center"/>
              <w:rPr>
                <w:rFonts w:ascii="Times New Roman" w:eastAsia="Times New Roman" w:hAnsi="Times New Roman"/>
                <w:iCs/>
                <w:spacing w:val="-2"/>
                <w:sz w:val="28"/>
                <w:szCs w:val="28"/>
                <w:lang w:val="lv-LV" w:eastAsia="lv-LV"/>
              </w:rPr>
            </w:pPr>
            <w:r w:rsidRPr="001F09CF">
              <w:rPr>
                <w:rFonts w:ascii="Times New Roman" w:eastAsia="Times New Roman" w:hAnsi="Times New Roman"/>
                <w:iCs/>
                <w:spacing w:val="-2"/>
                <w:sz w:val="28"/>
                <w:szCs w:val="28"/>
                <w:lang w:val="lv-LV" w:eastAsia="lv-LV"/>
              </w:rPr>
              <w:t>2.</w:t>
            </w:r>
          </w:p>
        </w:tc>
        <w:tc>
          <w:tcPr>
            <w:tcW w:w="2405" w:type="dxa"/>
          </w:tcPr>
          <w:p w14:paraId="72B2F570" w14:textId="77777777" w:rsidR="00BE62BD" w:rsidRPr="001F09CF" w:rsidRDefault="00BE62BD" w:rsidP="001C54DF">
            <w:pPr>
              <w:widowControl/>
              <w:tabs>
                <w:tab w:val="left" w:pos="2628"/>
              </w:tabs>
              <w:spacing w:after="0" w:line="240" w:lineRule="auto"/>
              <w:jc w:val="both"/>
              <w:rPr>
                <w:rFonts w:ascii="Times New Roman" w:eastAsia="Times New Roman" w:hAnsi="Times New Roman"/>
                <w:iCs/>
                <w:spacing w:val="-2"/>
                <w:sz w:val="28"/>
                <w:szCs w:val="28"/>
                <w:lang w:val="lv-LV" w:eastAsia="lv-LV"/>
              </w:rPr>
            </w:pPr>
            <w:r w:rsidRPr="001F09CF">
              <w:rPr>
                <w:rFonts w:ascii="Times New Roman" w:eastAsia="Times New Roman" w:hAnsi="Times New Roman"/>
                <w:spacing w:val="-2"/>
                <w:sz w:val="28"/>
                <w:szCs w:val="28"/>
                <w:lang w:val="lv-LV" w:eastAsia="lv-LV"/>
              </w:rPr>
              <w:t>Citas starptautiskās saistības</w:t>
            </w:r>
          </w:p>
        </w:tc>
        <w:tc>
          <w:tcPr>
            <w:tcW w:w="6505" w:type="dxa"/>
          </w:tcPr>
          <w:p w14:paraId="567EBEE0" w14:textId="77777777" w:rsidR="00BE62BD" w:rsidRPr="001F09CF" w:rsidRDefault="00BE62BD" w:rsidP="001C54DF">
            <w:pPr>
              <w:widowControl/>
              <w:spacing w:after="0" w:line="240" w:lineRule="auto"/>
              <w:rPr>
                <w:rFonts w:ascii="Times New Roman" w:eastAsia="Times New Roman" w:hAnsi="Times New Roman"/>
                <w:iCs/>
                <w:spacing w:val="-2"/>
                <w:sz w:val="28"/>
                <w:szCs w:val="28"/>
                <w:lang w:val="lv-LV" w:eastAsia="lv-LV"/>
              </w:rPr>
            </w:pPr>
            <w:r w:rsidRPr="001F09CF">
              <w:rPr>
                <w:rFonts w:ascii="Times New Roman" w:eastAsia="Times New Roman" w:hAnsi="Times New Roman"/>
                <w:spacing w:val="-2"/>
                <w:sz w:val="28"/>
                <w:szCs w:val="28"/>
                <w:lang w:val="lv-LV" w:eastAsia="lv-LV"/>
              </w:rPr>
              <w:t>Projekts šo jomu neskar.</w:t>
            </w:r>
            <w:r w:rsidRPr="001F09CF">
              <w:rPr>
                <w:rFonts w:ascii="Times New Roman" w:eastAsia="Times New Roman" w:hAnsi="Times New Roman"/>
                <w:iCs/>
                <w:spacing w:val="-2"/>
                <w:sz w:val="28"/>
                <w:szCs w:val="28"/>
                <w:lang w:val="lv-LV" w:eastAsia="lv-LV"/>
              </w:rPr>
              <w:t xml:space="preserve"> </w:t>
            </w:r>
          </w:p>
        </w:tc>
      </w:tr>
      <w:tr w:rsidR="00BE62BD" w:rsidRPr="001F09CF" w14:paraId="173FE1D7" w14:textId="77777777" w:rsidTr="001C54DF">
        <w:tc>
          <w:tcPr>
            <w:tcW w:w="417" w:type="dxa"/>
          </w:tcPr>
          <w:p w14:paraId="1D1B96F7" w14:textId="77777777" w:rsidR="00BE62BD" w:rsidRPr="001F09CF" w:rsidRDefault="00BE62BD" w:rsidP="001C54DF">
            <w:pPr>
              <w:widowControl/>
              <w:tabs>
                <w:tab w:val="left" w:pos="2628"/>
              </w:tabs>
              <w:spacing w:after="0" w:line="240" w:lineRule="auto"/>
              <w:jc w:val="center"/>
              <w:rPr>
                <w:rFonts w:ascii="Times New Roman" w:eastAsia="Times New Roman" w:hAnsi="Times New Roman"/>
                <w:iCs/>
                <w:spacing w:val="-2"/>
                <w:sz w:val="28"/>
                <w:szCs w:val="28"/>
                <w:lang w:val="lv-LV" w:eastAsia="lv-LV"/>
              </w:rPr>
            </w:pPr>
            <w:r w:rsidRPr="001F09CF">
              <w:rPr>
                <w:rFonts w:ascii="Times New Roman" w:eastAsia="Times New Roman" w:hAnsi="Times New Roman"/>
                <w:iCs/>
                <w:spacing w:val="-2"/>
                <w:sz w:val="28"/>
                <w:szCs w:val="28"/>
                <w:lang w:val="lv-LV" w:eastAsia="lv-LV"/>
              </w:rPr>
              <w:t>3.</w:t>
            </w:r>
          </w:p>
        </w:tc>
        <w:tc>
          <w:tcPr>
            <w:tcW w:w="2405" w:type="dxa"/>
          </w:tcPr>
          <w:p w14:paraId="467B3F3F" w14:textId="77777777" w:rsidR="00BE62BD" w:rsidRPr="001F09CF" w:rsidRDefault="00BE62BD" w:rsidP="001C54DF">
            <w:pPr>
              <w:widowControl/>
              <w:tabs>
                <w:tab w:val="left" w:pos="2628"/>
              </w:tabs>
              <w:spacing w:after="0" w:line="240" w:lineRule="auto"/>
              <w:jc w:val="both"/>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Cita informācija</w:t>
            </w:r>
          </w:p>
        </w:tc>
        <w:tc>
          <w:tcPr>
            <w:tcW w:w="6505" w:type="dxa"/>
          </w:tcPr>
          <w:p w14:paraId="0136329A" w14:textId="77777777" w:rsidR="00BE62BD" w:rsidRPr="001F09CF" w:rsidRDefault="00BE62BD" w:rsidP="001C54DF">
            <w:pPr>
              <w:widowControl/>
              <w:autoSpaceDE w:val="0"/>
              <w:autoSpaceDN w:val="0"/>
              <w:adjustRightInd w:val="0"/>
              <w:spacing w:after="0" w:line="240" w:lineRule="auto"/>
              <w:jc w:val="both"/>
              <w:rPr>
                <w:rFonts w:ascii="Times New Roman" w:eastAsia="Times New Roman" w:hAnsi="Times New Roman"/>
                <w:iCs/>
                <w:spacing w:val="-2"/>
                <w:sz w:val="28"/>
                <w:szCs w:val="28"/>
                <w:lang w:val="lv-LV" w:eastAsia="lv-LV"/>
              </w:rPr>
            </w:pPr>
            <w:r w:rsidRPr="001F09CF">
              <w:rPr>
                <w:rFonts w:ascii="Times New Roman" w:eastAsia="Times New Roman" w:hAnsi="Times New Roman"/>
                <w:iCs/>
                <w:spacing w:val="-2"/>
                <w:sz w:val="28"/>
                <w:szCs w:val="28"/>
                <w:lang w:val="lv-LV" w:eastAsia="lv-LV"/>
              </w:rPr>
              <w:t>Nav.</w:t>
            </w:r>
          </w:p>
        </w:tc>
      </w:tr>
    </w:tbl>
    <w:p w14:paraId="08C7A8D0" w14:textId="77777777" w:rsidR="00BE62BD" w:rsidRPr="001F09CF" w:rsidRDefault="00BE62BD" w:rsidP="00BE62BD">
      <w:pPr>
        <w:widowControl/>
        <w:spacing w:after="0" w:line="240" w:lineRule="auto"/>
        <w:ind w:firstLine="375"/>
        <w:jc w:val="both"/>
        <w:rPr>
          <w:rFonts w:ascii="Times New Roman" w:eastAsia="Times New Roman" w:hAnsi="Times New Roman"/>
          <w:spacing w:val="-2"/>
          <w:sz w:val="28"/>
          <w:szCs w:val="28"/>
          <w:lang w:val="lv-LV" w:eastAsia="lv-LV"/>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386"/>
        <w:gridCol w:w="2145"/>
        <w:gridCol w:w="2410"/>
        <w:gridCol w:w="2365"/>
      </w:tblGrid>
      <w:tr w:rsidR="00BE62BD" w:rsidRPr="00AF1D75" w14:paraId="15B45D60" w14:textId="77777777" w:rsidTr="001C54DF">
        <w:trPr>
          <w:trHeight w:val="523"/>
        </w:trPr>
        <w:tc>
          <w:tcPr>
            <w:tcW w:w="9306" w:type="dxa"/>
            <w:gridSpan w:val="4"/>
            <w:vAlign w:val="center"/>
          </w:tcPr>
          <w:p w14:paraId="6EA3D8E9" w14:textId="77777777" w:rsidR="00BE62BD" w:rsidRPr="001F09CF" w:rsidRDefault="00BE62BD" w:rsidP="001C54DF">
            <w:pPr>
              <w:keepNext/>
              <w:keepLines/>
              <w:widowControl/>
              <w:spacing w:after="0" w:line="240" w:lineRule="auto"/>
              <w:jc w:val="center"/>
              <w:rPr>
                <w:rFonts w:ascii="Times New Roman" w:eastAsia="Times New Roman" w:hAnsi="Times New Roman"/>
                <w:b/>
                <w:bCs/>
                <w:spacing w:val="-2"/>
                <w:sz w:val="28"/>
                <w:szCs w:val="28"/>
                <w:lang w:val="lv-LV" w:eastAsia="lv-LV"/>
              </w:rPr>
            </w:pPr>
            <w:r w:rsidRPr="001F09CF">
              <w:rPr>
                <w:rFonts w:ascii="Times New Roman" w:eastAsia="Times New Roman" w:hAnsi="Times New Roman"/>
                <w:b/>
                <w:bCs/>
                <w:spacing w:val="-2"/>
                <w:sz w:val="28"/>
                <w:szCs w:val="28"/>
                <w:lang w:val="lv-LV" w:eastAsia="lv-LV"/>
              </w:rPr>
              <w:lastRenderedPageBreak/>
              <w:t xml:space="preserve">1. tabula </w:t>
            </w:r>
          </w:p>
          <w:p w14:paraId="1EC564AF" w14:textId="77777777" w:rsidR="00BE62BD" w:rsidRPr="001F09CF" w:rsidRDefault="00BE62BD" w:rsidP="001C54DF">
            <w:pPr>
              <w:keepNext/>
              <w:keepLines/>
              <w:widowControl/>
              <w:spacing w:after="0" w:line="240" w:lineRule="auto"/>
              <w:jc w:val="center"/>
              <w:rPr>
                <w:rFonts w:ascii="Times New Roman" w:eastAsia="Times New Roman" w:hAnsi="Times New Roman"/>
                <w:b/>
                <w:bCs/>
                <w:i/>
                <w:spacing w:val="-2"/>
                <w:sz w:val="28"/>
                <w:szCs w:val="28"/>
                <w:lang w:val="lv-LV" w:eastAsia="lv-LV"/>
              </w:rPr>
            </w:pPr>
            <w:r w:rsidRPr="001F09CF">
              <w:rPr>
                <w:rFonts w:ascii="Times New Roman" w:eastAsia="Times New Roman" w:hAnsi="Times New Roman"/>
                <w:b/>
                <w:bCs/>
                <w:spacing w:val="-2"/>
                <w:sz w:val="28"/>
                <w:szCs w:val="28"/>
                <w:lang w:val="lv-LV" w:eastAsia="lv-LV"/>
              </w:rPr>
              <w:t>Tiesību akta projekta atbilstība ES tiesību aktiem</w:t>
            </w:r>
          </w:p>
        </w:tc>
      </w:tr>
      <w:tr w:rsidR="00BE62BD" w:rsidRPr="00AF1D75" w14:paraId="2DEA1580" w14:textId="77777777" w:rsidTr="001C54DF">
        <w:trPr>
          <w:trHeight w:val="1058"/>
        </w:trPr>
        <w:tc>
          <w:tcPr>
            <w:tcW w:w="2386" w:type="dxa"/>
            <w:vAlign w:val="center"/>
          </w:tcPr>
          <w:p w14:paraId="436EF082" w14:textId="77777777" w:rsidR="00BE62BD" w:rsidRPr="001F09CF" w:rsidRDefault="00BE62BD" w:rsidP="001C54DF">
            <w:pPr>
              <w:widowControl/>
              <w:spacing w:after="0" w:line="240" w:lineRule="auto"/>
              <w:ind w:hanging="10"/>
              <w:jc w:val="center"/>
              <w:rPr>
                <w:rFonts w:ascii="Times New Roman" w:eastAsia="Times New Roman" w:hAnsi="Times New Roman"/>
                <w:spacing w:val="-2"/>
                <w:sz w:val="28"/>
                <w:szCs w:val="28"/>
                <w:lang w:val="lv-LV" w:eastAsia="lv-LV"/>
              </w:rPr>
            </w:pPr>
            <w:r w:rsidRPr="001F09CF">
              <w:rPr>
                <w:rFonts w:ascii="Times New Roman" w:eastAsia="Times New Roman" w:hAnsi="Times New Roman"/>
                <w:color w:val="000000"/>
                <w:spacing w:val="-2"/>
                <w:sz w:val="28"/>
                <w:szCs w:val="28"/>
                <w:shd w:val="clear" w:color="auto" w:fill="FFFFFF"/>
                <w:lang w:val="lv-LV" w:eastAsia="lv-LV"/>
              </w:rPr>
              <w:t>Attiecīgā ES tiesību akta datums, numurs un nosaukums</w:t>
            </w:r>
          </w:p>
        </w:tc>
        <w:tc>
          <w:tcPr>
            <w:tcW w:w="6920" w:type="dxa"/>
            <w:gridSpan w:val="3"/>
            <w:vAlign w:val="center"/>
          </w:tcPr>
          <w:p w14:paraId="120D93C1" w14:textId="77777777" w:rsidR="00BE62BD" w:rsidRPr="001F09CF" w:rsidRDefault="00BE62BD" w:rsidP="001C54DF">
            <w:pPr>
              <w:keepNext/>
              <w:keepLines/>
              <w:widowControl/>
              <w:spacing w:after="0" w:line="240" w:lineRule="auto"/>
              <w:jc w:val="both"/>
              <w:rPr>
                <w:rFonts w:ascii="Times New Roman" w:eastAsia="Times New Roman" w:hAnsi="Times New Roman"/>
                <w:noProof/>
                <w:spacing w:val="-2"/>
                <w:sz w:val="28"/>
                <w:szCs w:val="28"/>
                <w:lang w:val="lv-LV" w:eastAsia="lv-LV"/>
              </w:rPr>
            </w:pPr>
            <w:r w:rsidRPr="001F09CF">
              <w:rPr>
                <w:rFonts w:ascii="Times New Roman" w:eastAsia="Times New Roman" w:hAnsi="Times New Roman"/>
                <w:spacing w:val="-2"/>
                <w:sz w:val="28"/>
                <w:szCs w:val="28"/>
                <w:lang w:val="lv-LV" w:eastAsia="lv-LV"/>
              </w:rPr>
              <w:t>Eiropas Parlamenta un Padomes 2019. gada 18. decembra direktīvu (ES) 2019/2177, ar ko groza direktīvu 2009/138/EK par uzņēmējdarbības uzsākšanu un veikšanu apdrošināšanas un pārapdrošināšanas jomā (Maksātspēja II), direktīvu 2014/65/ES par finanšu instrumentu tirgiem un direktīvu (ES) 2015/849 par to, lai nepieļautu finanšu sistēmas izmantošanu nelikumīgi iegūtu līdzekļu legalizēšanai vai teroristu finansēšanai</w:t>
            </w:r>
            <w:r w:rsidRPr="001F09CF">
              <w:rPr>
                <w:rFonts w:ascii="Times New Roman" w:eastAsia="Times New Roman" w:hAnsi="Times New Roman"/>
                <w:noProof/>
                <w:spacing w:val="-2"/>
                <w:sz w:val="28"/>
                <w:szCs w:val="28"/>
                <w:lang w:val="lv-LV" w:eastAsia="lv-LV"/>
              </w:rPr>
              <w:t>.</w:t>
            </w:r>
          </w:p>
        </w:tc>
      </w:tr>
      <w:tr w:rsidR="00BE62BD" w:rsidRPr="001F09CF" w14:paraId="54FAF52E" w14:textId="77777777" w:rsidTr="00A51B78">
        <w:trPr>
          <w:trHeight w:val="165"/>
        </w:trPr>
        <w:tc>
          <w:tcPr>
            <w:tcW w:w="2386" w:type="dxa"/>
            <w:vAlign w:val="center"/>
          </w:tcPr>
          <w:p w14:paraId="0847A6CC" w14:textId="77777777" w:rsidR="00BE62BD" w:rsidRPr="001F09CF" w:rsidRDefault="00BE62BD" w:rsidP="001C54DF">
            <w:pPr>
              <w:widowControl/>
              <w:spacing w:after="0" w:line="240" w:lineRule="auto"/>
              <w:jc w:val="both"/>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A</w:t>
            </w:r>
          </w:p>
        </w:tc>
        <w:tc>
          <w:tcPr>
            <w:tcW w:w="2145" w:type="dxa"/>
            <w:vAlign w:val="center"/>
          </w:tcPr>
          <w:p w14:paraId="3FD684AD" w14:textId="77777777"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B</w:t>
            </w:r>
          </w:p>
        </w:tc>
        <w:tc>
          <w:tcPr>
            <w:tcW w:w="2410" w:type="dxa"/>
            <w:vAlign w:val="center"/>
          </w:tcPr>
          <w:p w14:paraId="23ACACE7" w14:textId="77777777"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C</w:t>
            </w:r>
          </w:p>
        </w:tc>
        <w:tc>
          <w:tcPr>
            <w:tcW w:w="2365" w:type="dxa"/>
            <w:vAlign w:val="center"/>
          </w:tcPr>
          <w:p w14:paraId="3271DB68" w14:textId="77777777"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D</w:t>
            </w:r>
          </w:p>
        </w:tc>
      </w:tr>
      <w:tr w:rsidR="00BE62BD" w:rsidRPr="00AF1D75" w14:paraId="5CC16C69" w14:textId="77777777" w:rsidTr="00A51B78">
        <w:trPr>
          <w:trHeight w:val="1380"/>
        </w:trPr>
        <w:tc>
          <w:tcPr>
            <w:tcW w:w="2386" w:type="dxa"/>
          </w:tcPr>
          <w:p w14:paraId="3A9CBBBB" w14:textId="77777777" w:rsidR="00BE62BD" w:rsidRPr="001F09CF" w:rsidRDefault="00BE62BD" w:rsidP="001C54DF">
            <w:pPr>
              <w:widowControl/>
              <w:spacing w:after="0" w:line="240" w:lineRule="auto"/>
              <w:jc w:val="both"/>
              <w:rPr>
                <w:rFonts w:ascii="Times New Roman" w:eastAsia="Times New Roman" w:hAnsi="Times New Roman"/>
                <w:spacing w:val="-2"/>
                <w:sz w:val="28"/>
                <w:szCs w:val="28"/>
                <w:lang w:val="lv-LV" w:eastAsia="lv-LV"/>
              </w:rPr>
            </w:pPr>
            <w:r w:rsidRPr="001F09CF">
              <w:rPr>
                <w:rFonts w:ascii="Times New Roman" w:eastAsia="Times New Roman" w:hAnsi="Times New Roman"/>
                <w:color w:val="000000"/>
                <w:spacing w:val="-2"/>
                <w:sz w:val="28"/>
                <w:szCs w:val="28"/>
                <w:lang w:val="lv-LV" w:eastAsia="lv-LV"/>
              </w:rPr>
              <w:t>Attiecīgā ES tiesību akta panta numurs (uzskaitot katru tiesību akta</w:t>
            </w:r>
            <w:r w:rsidRPr="001F09CF">
              <w:rPr>
                <w:rFonts w:ascii="Times New Roman" w:eastAsia="Times New Roman" w:hAnsi="Times New Roman"/>
                <w:color w:val="000000"/>
                <w:spacing w:val="-2"/>
                <w:sz w:val="28"/>
                <w:szCs w:val="28"/>
                <w:lang w:val="lv-LV" w:eastAsia="lv-LV"/>
              </w:rPr>
              <w:br/>
              <w:t>vienību - pantu, daļu, punktu, apakšpunktu)</w:t>
            </w:r>
          </w:p>
        </w:tc>
        <w:tc>
          <w:tcPr>
            <w:tcW w:w="2145" w:type="dxa"/>
          </w:tcPr>
          <w:p w14:paraId="29DABC7E" w14:textId="77777777" w:rsidR="00BE62BD" w:rsidRPr="001F09CF" w:rsidRDefault="00BE62BD" w:rsidP="001C54DF">
            <w:pPr>
              <w:widowControl/>
              <w:spacing w:after="0" w:line="240" w:lineRule="auto"/>
              <w:jc w:val="both"/>
              <w:rPr>
                <w:rFonts w:ascii="Times New Roman" w:eastAsia="Times New Roman" w:hAnsi="Times New Roman"/>
                <w:spacing w:val="-2"/>
                <w:sz w:val="28"/>
                <w:szCs w:val="28"/>
                <w:lang w:val="lv-LV" w:eastAsia="lv-LV"/>
              </w:rPr>
            </w:pPr>
            <w:r w:rsidRPr="001F09CF">
              <w:rPr>
                <w:rFonts w:ascii="Times New Roman" w:eastAsia="Times New Roman" w:hAnsi="Times New Roman"/>
                <w:color w:val="000000"/>
                <w:spacing w:val="-2"/>
                <w:sz w:val="28"/>
                <w:szCs w:val="28"/>
                <w:lang w:val="lv-LV" w:eastAsia="lv-LV"/>
              </w:rPr>
              <w:t>Projekta vienība, kas pārņem vai ievieš katru šīs tabulas A ailē minēto ES tiesību akta vienību</w:t>
            </w:r>
          </w:p>
        </w:tc>
        <w:tc>
          <w:tcPr>
            <w:tcW w:w="2410" w:type="dxa"/>
          </w:tcPr>
          <w:p w14:paraId="477DF328" w14:textId="77777777" w:rsidR="00BE62BD" w:rsidRPr="001F09CF" w:rsidRDefault="00BE62BD" w:rsidP="001C54DF">
            <w:pPr>
              <w:widowControl/>
              <w:spacing w:after="0" w:line="240" w:lineRule="auto"/>
              <w:jc w:val="both"/>
              <w:rPr>
                <w:rFonts w:ascii="Times New Roman" w:eastAsia="Times New Roman" w:hAnsi="Times New Roman"/>
                <w:color w:val="000000"/>
                <w:spacing w:val="-2"/>
                <w:sz w:val="28"/>
                <w:szCs w:val="28"/>
                <w:lang w:val="lv-LV" w:eastAsia="lv-LV"/>
              </w:rPr>
            </w:pPr>
            <w:r w:rsidRPr="001F09CF">
              <w:rPr>
                <w:rFonts w:ascii="Times New Roman" w:eastAsia="Times New Roman" w:hAnsi="Times New Roman"/>
                <w:color w:val="000000"/>
                <w:spacing w:val="-2"/>
                <w:sz w:val="28"/>
                <w:szCs w:val="28"/>
                <w:lang w:val="lv-LV" w:eastAsia="lv-LV"/>
              </w:rPr>
              <w:t>Informācija par to, vai šīs tabulas A ailē minētās ES tiesību akta vienības tiek pārņemtas vai ieviestas pilnībā vai daļēji.</w:t>
            </w:r>
          </w:p>
          <w:p w14:paraId="45E62703" w14:textId="77777777" w:rsidR="00BE62BD" w:rsidRPr="001F09CF" w:rsidRDefault="00BE62BD" w:rsidP="001C54DF">
            <w:pPr>
              <w:widowControl/>
              <w:spacing w:after="0" w:line="240" w:lineRule="auto"/>
              <w:jc w:val="both"/>
              <w:rPr>
                <w:rFonts w:ascii="Times New Roman" w:eastAsia="Times New Roman" w:hAnsi="Times New Roman"/>
                <w:color w:val="000000"/>
                <w:spacing w:val="-2"/>
                <w:sz w:val="28"/>
                <w:szCs w:val="28"/>
                <w:lang w:val="lv-LV" w:eastAsia="lv-LV"/>
              </w:rPr>
            </w:pPr>
            <w:r w:rsidRPr="001F09CF">
              <w:rPr>
                <w:rFonts w:ascii="Times New Roman" w:eastAsia="Times New Roman" w:hAnsi="Times New Roman"/>
                <w:color w:val="000000"/>
                <w:spacing w:val="-2"/>
                <w:sz w:val="28"/>
                <w:szCs w:val="28"/>
                <w:lang w:val="lv-LV" w:eastAsia="lv-LV"/>
              </w:rPr>
              <w:t>Ja attiecīgā ES tiesību akta vienība tiek pārņemta vai ieviesta daļēji, - sniedz attiecīgu skaidrojumu, kā arī precīzi norāda, kad un kādā veidā ES tiesību akta vienība tiks pārņemta vai ieviesta pilnībā.</w:t>
            </w:r>
          </w:p>
          <w:p w14:paraId="297383FE" w14:textId="77777777" w:rsidR="00BE62BD" w:rsidRPr="001F09CF" w:rsidRDefault="00BE62BD" w:rsidP="001C54DF">
            <w:pPr>
              <w:widowControl/>
              <w:spacing w:after="0" w:line="240" w:lineRule="auto"/>
              <w:jc w:val="both"/>
              <w:rPr>
                <w:rFonts w:ascii="Times New Roman" w:eastAsia="Times New Roman" w:hAnsi="Times New Roman"/>
                <w:spacing w:val="-2"/>
                <w:sz w:val="28"/>
                <w:szCs w:val="28"/>
                <w:lang w:val="lv-LV" w:eastAsia="lv-LV"/>
              </w:rPr>
            </w:pPr>
            <w:r w:rsidRPr="001F09CF">
              <w:rPr>
                <w:rFonts w:ascii="Times New Roman" w:eastAsia="Times New Roman" w:hAnsi="Times New Roman"/>
                <w:color w:val="000000"/>
                <w:spacing w:val="-2"/>
                <w:sz w:val="28"/>
                <w:szCs w:val="28"/>
                <w:lang w:val="lv-LV" w:eastAsia="lv-LV"/>
              </w:rPr>
              <w:t>Norāda institūciju, kas ir atbildīga par šo saistību izpildi pilnībā.</w:t>
            </w:r>
          </w:p>
        </w:tc>
        <w:tc>
          <w:tcPr>
            <w:tcW w:w="2365" w:type="dxa"/>
          </w:tcPr>
          <w:p w14:paraId="4F9B8250" w14:textId="77777777" w:rsidR="00BE62BD" w:rsidRPr="001F09CF" w:rsidRDefault="00BE62BD" w:rsidP="001C54DF">
            <w:pPr>
              <w:widowControl/>
              <w:spacing w:after="0" w:line="240" w:lineRule="auto"/>
              <w:jc w:val="both"/>
              <w:rPr>
                <w:rFonts w:ascii="Times New Roman" w:eastAsia="Times New Roman" w:hAnsi="Times New Roman"/>
                <w:color w:val="000000"/>
                <w:spacing w:val="-2"/>
                <w:sz w:val="28"/>
                <w:szCs w:val="28"/>
                <w:lang w:val="lv-LV" w:eastAsia="lv-LV"/>
              </w:rPr>
            </w:pPr>
            <w:r w:rsidRPr="001F09CF">
              <w:rPr>
                <w:rFonts w:ascii="Times New Roman" w:eastAsia="Times New Roman" w:hAnsi="Times New Roman"/>
                <w:color w:val="000000"/>
                <w:spacing w:val="-2"/>
                <w:sz w:val="28"/>
                <w:szCs w:val="28"/>
                <w:lang w:val="lv-LV" w:eastAsia="lv-LV"/>
              </w:rPr>
              <w:t>Informācija par to, vai šīs tabulas B ailē minētās projekta vienības paredz stingrākas prasības nekā šīs tabulas A ailē minētās ES tiesību akta vienības.</w:t>
            </w:r>
          </w:p>
          <w:p w14:paraId="1BE30524" w14:textId="77777777" w:rsidR="00BE62BD" w:rsidRPr="001F09CF" w:rsidRDefault="00BE62BD" w:rsidP="001C54DF">
            <w:pPr>
              <w:widowControl/>
              <w:spacing w:after="0" w:line="240" w:lineRule="auto"/>
              <w:jc w:val="both"/>
              <w:rPr>
                <w:rFonts w:ascii="Times New Roman" w:eastAsia="Times New Roman" w:hAnsi="Times New Roman"/>
                <w:color w:val="000000"/>
                <w:spacing w:val="-2"/>
                <w:sz w:val="28"/>
                <w:szCs w:val="28"/>
                <w:lang w:val="lv-LV" w:eastAsia="lv-LV"/>
              </w:rPr>
            </w:pPr>
            <w:r w:rsidRPr="001F09CF">
              <w:rPr>
                <w:rFonts w:ascii="Times New Roman" w:eastAsia="Times New Roman" w:hAnsi="Times New Roman"/>
                <w:color w:val="000000"/>
                <w:spacing w:val="-2"/>
                <w:sz w:val="28"/>
                <w:szCs w:val="28"/>
                <w:lang w:val="lv-LV" w:eastAsia="lv-LV"/>
              </w:rPr>
              <w:t>Ja projekts satur stingrākas prasības nekā attiecīgais ES tiesību akts, - norāda pamatojumu un samērīgumu.</w:t>
            </w:r>
          </w:p>
          <w:p w14:paraId="6F48F3E4" w14:textId="77777777" w:rsidR="00BE62BD" w:rsidRPr="001F09CF" w:rsidRDefault="00BE62BD" w:rsidP="001C54DF">
            <w:pPr>
              <w:widowControl/>
              <w:spacing w:after="0" w:line="240" w:lineRule="auto"/>
              <w:jc w:val="both"/>
              <w:rPr>
                <w:rFonts w:ascii="Times New Roman" w:eastAsia="Times New Roman" w:hAnsi="Times New Roman"/>
                <w:spacing w:val="-2"/>
                <w:sz w:val="28"/>
                <w:szCs w:val="28"/>
                <w:lang w:val="lv-LV" w:eastAsia="lv-LV"/>
              </w:rPr>
            </w:pPr>
            <w:r w:rsidRPr="001F09CF">
              <w:rPr>
                <w:rFonts w:ascii="Times New Roman" w:eastAsia="Times New Roman" w:hAnsi="Times New Roman"/>
                <w:color w:val="000000"/>
                <w:spacing w:val="-2"/>
                <w:sz w:val="28"/>
                <w:szCs w:val="28"/>
                <w:lang w:val="lv-LV" w:eastAsia="lv-LV"/>
              </w:rPr>
              <w:t>Norāda iespējamās alternatīvas (t.sk. alternatīvas, kas neparedz tiesiskā regulējuma izstrādi) - kādos gadījumos būtu iespējams izvairīties no stingrāku prasību noteikšanas, nekā paredzēts attiecīgajos ES tiesību aktos</w:t>
            </w:r>
          </w:p>
        </w:tc>
      </w:tr>
      <w:tr w:rsidR="00BE62BD" w:rsidRPr="001F09CF" w14:paraId="1FAACC6E" w14:textId="77777777" w:rsidTr="00A51B78">
        <w:trPr>
          <w:trHeight w:val="289"/>
        </w:trPr>
        <w:tc>
          <w:tcPr>
            <w:tcW w:w="2386" w:type="dxa"/>
          </w:tcPr>
          <w:p w14:paraId="0368D848" w14:textId="7EA2D62D"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Direktīva</w:t>
            </w:r>
            <w:r w:rsidR="00A51B78">
              <w:rPr>
                <w:rFonts w:ascii="Times New Roman" w:eastAsia="Times New Roman" w:hAnsi="Times New Roman"/>
                <w:spacing w:val="-2"/>
                <w:sz w:val="28"/>
                <w:szCs w:val="28"/>
                <w:lang w:val="lv-LV" w:eastAsia="lv-LV"/>
              </w:rPr>
              <w:t xml:space="preserve">s </w:t>
            </w:r>
            <w:r w:rsidRPr="001F09CF">
              <w:rPr>
                <w:rFonts w:ascii="Times New Roman" w:eastAsia="Times New Roman" w:hAnsi="Times New Roman"/>
                <w:spacing w:val="-2"/>
                <w:sz w:val="28"/>
                <w:szCs w:val="28"/>
                <w:lang w:val="lv-LV" w:eastAsia="lv-LV"/>
              </w:rPr>
              <w:t xml:space="preserve">2019/2177 2. panta 2.punkts </w:t>
            </w:r>
          </w:p>
        </w:tc>
        <w:tc>
          <w:tcPr>
            <w:tcW w:w="2145" w:type="dxa"/>
          </w:tcPr>
          <w:p w14:paraId="683DF75A" w14:textId="6042D977"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Likumprojekt</w:t>
            </w:r>
            <w:r w:rsidR="00A51B78">
              <w:rPr>
                <w:rFonts w:ascii="Times New Roman" w:eastAsia="Times New Roman" w:hAnsi="Times New Roman"/>
                <w:spacing w:val="-2"/>
                <w:sz w:val="28"/>
                <w:szCs w:val="28"/>
                <w:lang w:val="lv-LV" w:eastAsia="lv-LV"/>
              </w:rPr>
              <w:t>a</w:t>
            </w:r>
            <w:r w:rsidRPr="001F09CF">
              <w:rPr>
                <w:rFonts w:ascii="Times New Roman" w:eastAsia="Times New Roman" w:hAnsi="Times New Roman"/>
                <w:spacing w:val="-2"/>
                <w:sz w:val="28"/>
                <w:szCs w:val="28"/>
                <w:lang w:val="lv-LV" w:eastAsia="lv-LV"/>
              </w:rPr>
              <w:t xml:space="preserve"> 1.pants</w:t>
            </w:r>
          </w:p>
        </w:tc>
        <w:tc>
          <w:tcPr>
            <w:tcW w:w="2410" w:type="dxa"/>
          </w:tcPr>
          <w:p w14:paraId="2C47368D" w14:textId="77777777"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ES tiesību akta vienība tiek pārņemta pilnībā</w:t>
            </w:r>
          </w:p>
        </w:tc>
        <w:tc>
          <w:tcPr>
            <w:tcW w:w="2365" w:type="dxa"/>
          </w:tcPr>
          <w:p w14:paraId="4304868E" w14:textId="77777777"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Likumprojekts nenosaka stingrākas prasības kā ES tiesību akts</w:t>
            </w:r>
          </w:p>
        </w:tc>
      </w:tr>
      <w:tr w:rsidR="00BE62BD" w:rsidRPr="001F09CF" w14:paraId="6636DE7E" w14:textId="77777777" w:rsidTr="00A51B78">
        <w:trPr>
          <w:trHeight w:val="289"/>
        </w:trPr>
        <w:tc>
          <w:tcPr>
            <w:tcW w:w="2386" w:type="dxa"/>
          </w:tcPr>
          <w:p w14:paraId="76715F71" w14:textId="4C83CFCC"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lastRenderedPageBreak/>
              <w:t>Direktīva</w:t>
            </w:r>
            <w:r w:rsidR="00A51B78">
              <w:rPr>
                <w:rFonts w:ascii="Times New Roman" w:eastAsia="Times New Roman" w:hAnsi="Times New Roman"/>
                <w:spacing w:val="-2"/>
                <w:sz w:val="28"/>
                <w:szCs w:val="28"/>
                <w:lang w:val="lv-LV" w:eastAsia="lv-LV"/>
              </w:rPr>
              <w:t xml:space="preserve">s </w:t>
            </w:r>
            <w:r w:rsidRPr="001F09CF">
              <w:rPr>
                <w:rFonts w:ascii="Times New Roman" w:eastAsia="Times New Roman" w:hAnsi="Times New Roman"/>
                <w:spacing w:val="-2"/>
                <w:sz w:val="28"/>
                <w:szCs w:val="28"/>
                <w:lang w:val="lv-LV" w:eastAsia="lv-LV"/>
              </w:rPr>
              <w:t>2019/2177 2. panta 3.punkts</w:t>
            </w:r>
          </w:p>
        </w:tc>
        <w:tc>
          <w:tcPr>
            <w:tcW w:w="2145" w:type="dxa"/>
          </w:tcPr>
          <w:p w14:paraId="766756D4" w14:textId="5C12F7BC"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Likumprojekt</w:t>
            </w:r>
            <w:r w:rsidR="00A51B78">
              <w:rPr>
                <w:rFonts w:ascii="Times New Roman" w:eastAsia="Times New Roman" w:hAnsi="Times New Roman"/>
                <w:spacing w:val="-2"/>
                <w:sz w:val="28"/>
                <w:szCs w:val="28"/>
                <w:lang w:val="lv-LV" w:eastAsia="lv-LV"/>
              </w:rPr>
              <w:t xml:space="preserve">a </w:t>
            </w:r>
            <w:r w:rsidRPr="001F09CF">
              <w:rPr>
                <w:rFonts w:ascii="Times New Roman" w:eastAsia="Times New Roman" w:hAnsi="Times New Roman"/>
                <w:spacing w:val="-2"/>
                <w:sz w:val="28"/>
                <w:szCs w:val="28"/>
                <w:lang w:val="lv-LV" w:eastAsia="lv-LV"/>
              </w:rPr>
              <w:t>2.pants</w:t>
            </w:r>
          </w:p>
        </w:tc>
        <w:tc>
          <w:tcPr>
            <w:tcW w:w="2410" w:type="dxa"/>
          </w:tcPr>
          <w:p w14:paraId="757AE8B1" w14:textId="77777777"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ES tiesību akta vienība tiek pārņemta pilnībā</w:t>
            </w:r>
          </w:p>
        </w:tc>
        <w:tc>
          <w:tcPr>
            <w:tcW w:w="2365" w:type="dxa"/>
          </w:tcPr>
          <w:p w14:paraId="073DBAE0" w14:textId="77777777"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Likumprojekts nenosaka stingrākas prasības kā ES tiesību akts</w:t>
            </w:r>
          </w:p>
        </w:tc>
      </w:tr>
      <w:tr w:rsidR="00BE62BD" w:rsidRPr="001F09CF" w14:paraId="7ED39D47" w14:textId="77777777" w:rsidTr="00A51B78">
        <w:trPr>
          <w:trHeight w:val="289"/>
        </w:trPr>
        <w:tc>
          <w:tcPr>
            <w:tcW w:w="2386" w:type="dxa"/>
          </w:tcPr>
          <w:p w14:paraId="62026DAD" w14:textId="6158734E"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Direktīva</w:t>
            </w:r>
            <w:r w:rsidR="00A51B78">
              <w:rPr>
                <w:rFonts w:ascii="Times New Roman" w:eastAsia="Times New Roman" w:hAnsi="Times New Roman"/>
                <w:spacing w:val="-2"/>
                <w:sz w:val="28"/>
                <w:szCs w:val="28"/>
                <w:lang w:val="lv-LV" w:eastAsia="lv-LV"/>
              </w:rPr>
              <w:t>s</w:t>
            </w:r>
            <w:r w:rsidRPr="001F09CF">
              <w:rPr>
                <w:rFonts w:ascii="Times New Roman" w:eastAsia="Times New Roman" w:hAnsi="Times New Roman"/>
                <w:spacing w:val="-2"/>
                <w:sz w:val="28"/>
                <w:szCs w:val="28"/>
                <w:lang w:val="lv-LV" w:eastAsia="lv-LV"/>
              </w:rPr>
              <w:t xml:space="preserve"> 2019/2177 2. panta 4.punkts</w:t>
            </w:r>
          </w:p>
        </w:tc>
        <w:tc>
          <w:tcPr>
            <w:tcW w:w="2145" w:type="dxa"/>
          </w:tcPr>
          <w:p w14:paraId="123660E3" w14:textId="28BC781B"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Likumprojekt</w:t>
            </w:r>
            <w:r w:rsidR="00A51B78">
              <w:rPr>
                <w:rFonts w:ascii="Times New Roman" w:eastAsia="Times New Roman" w:hAnsi="Times New Roman"/>
                <w:spacing w:val="-2"/>
                <w:sz w:val="28"/>
                <w:szCs w:val="28"/>
                <w:lang w:val="lv-LV" w:eastAsia="lv-LV"/>
              </w:rPr>
              <w:t>a</w:t>
            </w:r>
            <w:r w:rsidRPr="001F09CF">
              <w:rPr>
                <w:rFonts w:ascii="Times New Roman" w:eastAsia="Times New Roman" w:hAnsi="Times New Roman"/>
                <w:spacing w:val="-2"/>
                <w:sz w:val="28"/>
                <w:szCs w:val="28"/>
                <w:lang w:val="lv-LV" w:eastAsia="lv-LV"/>
              </w:rPr>
              <w:t xml:space="preserve"> 3.pants</w:t>
            </w:r>
          </w:p>
        </w:tc>
        <w:tc>
          <w:tcPr>
            <w:tcW w:w="2410" w:type="dxa"/>
          </w:tcPr>
          <w:p w14:paraId="4B2FB28A" w14:textId="77777777"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ES tiesību akta vienība tiek pārņemta pilnībā</w:t>
            </w:r>
          </w:p>
        </w:tc>
        <w:tc>
          <w:tcPr>
            <w:tcW w:w="2365" w:type="dxa"/>
          </w:tcPr>
          <w:p w14:paraId="7FE13C4F" w14:textId="77777777"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Likumprojekts nenosaka stingrākas prasības kā ES tiesību akts</w:t>
            </w:r>
          </w:p>
        </w:tc>
      </w:tr>
      <w:tr w:rsidR="00BE62BD" w:rsidRPr="001F09CF" w14:paraId="60441F14" w14:textId="77777777" w:rsidTr="00A51B78">
        <w:trPr>
          <w:trHeight w:val="289"/>
        </w:trPr>
        <w:tc>
          <w:tcPr>
            <w:tcW w:w="2386" w:type="dxa"/>
          </w:tcPr>
          <w:p w14:paraId="1745B34B" w14:textId="77777777"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Direktīva 2019/2177 2. panta 5.punkts</w:t>
            </w:r>
          </w:p>
        </w:tc>
        <w:tc>
          <w:tcPr>
            <w:tcW w:w="2145" w:type="dxa"/>
          </w:tcPr>
          <w:p w14:paraId="67FBF985" w14:textId="347BAE0F"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Likumprojekt</w:t>
            </w:r>
            <w:r w:rsidR="00A51B78">
              <w:rPr>
                <w:rFonts w:ascii="Times New Roman" w:eastAsia="Times New Roman" w:hAnsi="Times New Roman"/>
                <w:spacing w:val="-2"/>
                <w:sz w:val="28"/>
                <w:szCs w:val="28"/>
                <w:lang w:val="lv-LV" w:eastAsia="lv-LV"/>
              </w:rPr>
              <w:t xml:space="preserve">a </w:t>
            </w:r>
            <w:r w:rsidRPr="001F09CF">
              <w:rPr>
                <w:rFonts w:ascii="Times New Roman" w:eastAsia="Times New Roman" w:hAnsi="Times New Roman"/>
                <w:spacing w:val="-2"/>
                <w:sz w:val="28"/>
                <w:szCs w:val="28"/>
                <w:lang w:val="lv-LV" w:eastAsia="lv-LV"/>
              </w:rPr>
              <w:t>4.pants</w:t>
            </w:r>
          </w:p>
        </w:tc>
        <w:tc>
          <w:tcPr>
            <w:tcW w:w="2410" w:type="dxa"/>
          </w:tcPr>
          <w:p w14:paraId="48A042C6" w14:textId="77777777"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ES tiesību akta vienība tiek pārņemta pilnībā</w:t>
            </w:r>
          </w:p>
        </w:tc>
        <w:tc>
          <w:tcPr>
            <w:tcW w:w="2365" w:type="dxa"/>
          </w:tcPr>
          <w:p w14:paraId="472E8F81" w14:textId="77777777" w:rsidR="00BE62BD" w:rsidRPr="001F09CF" w:rsidRDefault="00BE62BD" w:rsidP="001C54DF">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Likumprojekts nenosaka stingrākas prasības kā ES tiesību akts</w:t>
            </w:r>
          </w:p>
        </w:tc>
      </w:tr>
      <w:tr w:rsidR="00A51B78" w:rsidRPr="001F09CF" w14:paraId="3B8C32EC" w14:textId="77777777" w:rsidTr="00A51B78">
        <w:trPr>
          <w:trHeight w:val="289"/>
        </w:trPr>
        <w:tc>
          <w:tcPr>
            <w:tcW w:w="2386" w:type="dxa"/>
          </w:tcPr>
          <w:p w14:paraId="30692C97" w14:textId="77777777" w:rsidR="00A51B78" w:rsidRPr="001F09CF" w:rsidRDefault="00A51B78" w:rsidP="00A51B78">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Direktīva 2019/2177 2. panta 6.punkts</w:t>
            </w:r>
          </w:p>
        </w:tc>
        <w:tc>
          <w:tcPr>
            <w:tcW w:w="2145" w:type="dxa"/>
          </w:tcPr>
          <w:p w14:paraId="15941B1B" w14:textId="4F58C00C" w:rsidR="00A51B78" w:rsidRDefault="00A51B78" w:rsidP="00A51B78">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Likumprojekt</w:t>
            </w:r>
            <w:r>
              <w:rPr>
                <w:rFonts w:ascii="Times New Roman" w:eastAsia="Times New Roman" w:hAnsi="Times New Roman"/>
                <w:spacing w:val="-2"/>
                <w:sz w:val="28"/>
                <w:szCs w:val="28"/>
                <w:lang w:val="lv-LV" w:eastAsia="lv-LV"/>
              </w:rPr>
              <w:t>a 5</w:t>
            </w:r>
            <w:r w:rsidRPr="001F09CF">
              <w:rPr>
                <w:rFonts w:ascii="Times New Roman" w:eastAsia="Times New Roman" w:hAnsi="Times New Roman"/>
                <w:spacing w:val="-2"/>
                <w:sz w:val="28"/>
                <w:szCs w:val="28"/>
                <w:lang w:val="lv-LV" w:eastAsia="lv-LV"/>
              </w:rPr>
              <w:t>.pants</w:t>
            </w:r>
          </w:p>
          <w:p w14:paraId="4DE06D07" w14:textId="1ACC65D4" w:rsidR="00A51B78" w:rsidRPr="001F09CF" w:rsidRDefault="00A51B78" w:rsidP="00A51B78">
            <w:pPr>
              <w:widowControl/>
              <w:spacing w:after="0" w:line="240" w:lineRule="auto"/>
              <w:jc w:val="center"/>
              <w:rPr>
                <w:rFonts w:ascii="Times New Roman" w:eastAsia="Times New Roman" w:hAnsi="Times New Roman"/>
                <w:spacing w:val="-2"/>
                <w:sz w:val="28"/>
                <w:szCs w:val="28"/>
                <w:lang w:val="lv-LV" w:eastAsia="lv-LV"/>
              </w:rPr>
            </w:pPr>
          </w:p>
        </w:tc>
        <w:tc>
          <w:tcPr>
            <w:tcW w:w="2410" w:type="dxa"/>
          </w:tcPr>
          <w:p w14:paraId="35C38D05" w14:textId="3EC8A18A" w:rsidR="00A51B78" w:rsidRPr="001F09CF" w:rsidRDefault="00A51B78" w:rsidP="00A51B78">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ES tiesību akta vienība tiek pārņemta pilnībā</w:t>
            </w:r>
          </w:p>
        </w:tc>
        <w:tc>
          <w:tcPr>
            <w:tcW w:w="2365" w:type="dxa"/>
          </w:tcPr>
          <w:p w14:paraId="2A05CCBD" w14:textId="31EA0ECA" w:rsidR="00A51B78" w:rsidRPr="001F09CF" w:rsidRDefault="00A51B78" w:rsidP="00A51B78">
            <w:pPr>
              <w:widowControl/>
              <w:spacing w:after="0" w:line="240" w:lineRule="auto"/>
              <w:jc w:val="center"/>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Likumprojekts nenosaka stingrākas prasības kā ES tiesību akts</w:t>
            </w:r>
          </w:p>
        </w:tc>
      </w:tr>
      <w:tr w:rsidR="00A51B78" w:rsidRPr="001F09CF" w14:paraId="576DCE73" w14:textId="77777777" w:rsidTr="001C54DF">
        <w:trPr>
          <w:trHeight w:val="281"/>
        </w:trPr>
        <w:tc>
          <w:tcPr>
            <w:tcW w:w="2386" w:type="dxa"/>
            <w:vAlign w:val="center"/>
          </w:tcPr>
          <w:p w14:paraId="0C8A4D6C" w14:textId="77777777" w:rsidR="00A51B78" w:rsidRPr="001F09CF" w:rsidRDefault="00A51B78" w:rsidP="00A51B78">
            <w:pPr>
              <w:widowControl/>
              <w:spacing w:after="0" w:line="240" w:lineRule="auto"/>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Kā ir izmantota ES tiesību aktā paredzētā rīcības brīvība dalībvalstij pārņemt vai ieviest noteiktas ES tiesību akta normas.</w:t>
            </w:r>
          </w:p>
          <w:p w14:paraId="30C8D8DD" w14:textId="77777777" w:rsidR="00A51B78" w:rsidRPr="001F09CF" w:rsidRDefault="00A51B78" w:rsidP="00A51B78">
            <w:pPr>
              <w:widowControl/>
              <w:spacing w:after="0" w:line="240" w:lineRule="auto"/>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Kādēļ?</w:t>
            </w:r>
          </w:p>
        </w:tc>
        <w:tc>
          <w:tcPr>
            <w:tcW w:w="6920" w:type="dxa"/>
            <w:gridSpan w:val="3"/>
          </w:tcPr>
          <w:p w14:paraId="24346BB5" w14:textId="77777777" w:rsidR="00A51B78" w:rsidRPr="001F09CF" w:rsidRDefault="00A51B78" w:rsidP="00A51B78">
            <w:pPr>
              <w:widowControl/>
              <w:spacing w:after="0" w:line="240" w:lineRule="auto"/>
              <w:rPr>
                <w:rFonts w:ascii="Times New Roman" w:eastAsia="Times New Roman" w:hAnsi="Times New Roman"/>
                <w:bCs/>
                <w:noProof/>
                <w:color w:val="000000"/>
                <w:spacing w:val="-2"/>
                <w:sz w:val="28"/>
                <w:szCs w:val="28"/>
                <w:lang w:val="lv-LV" w:eastAsia="lv-LV"/>
              </w:rPr>
            </w:pPr>
            <w:r w:rsidRPr="001F09CF">
              <w:rPr>
                <w:rFonts w:ascii="Times New Roman" w:eastAsia="Times New Roman" w:hAnsi="Times New Roman"/>
                <w:bCs/>
                <w:noProof/>
                <w:color w:val="000000"/>
                <w:spacing w:val="-2"/>
                <w:sz w:val="28"/>
                <w:szCs w:val="28"/>
                <w:lang w:val="lv-LV" w:eastAsia="lv-LV"/>
              </w:rPr>
              <w:t>Projekts šo jomu neskar.</w:t>
            </w:r>
          </w:p>
          <w:p w14:paraId="0A14B4EE" w14:textId="77777777" w:rsidR="00A51B78" w:rsidRPr="001F09CF" w:rsidRDefault="00A51B78" w:rsidP="00A51B78">
            <w:pPr>
              <w:widowControl/>
              <w:spacing w:after="0" w:line="240" w:lineRule="auto"/>
              <w:jc w:val="both"/>
              <w:rPr>
                <w:rFonts w:ascii="Times New Roman" w:eastAsia="Times New Roman" w:hAnsi="Times New Roman"/>
                <w:spacing w:val="-2"/>
                <w:sz w:val="28"/>
                <w:szCs w:val="28"/>
                <w:lang w:val="lv-LV" w:eastAsia="lv-LV"/>
              </w:rPr>
            </w:pPr>
          </w:p>
        </w:tc>
      </w:tr>
      <w:tr w:rsidR="00A51B78" w:rsidRPr="001F09CF" w14:paraId="32E3B242" w14:textId="77777777" w:rsidTr="001C54DF">
        <w:trPr>
          <w:trHeight w:val="913"/>
        </w:trPr>
        <w:tc>
          <w:tcPr>
            <w:tcW w:w="2386" w:type="dxa"/>
            <w:vAlign w:val="center"/>
          </w:tcPr>
          <w:p w14:paraId="2A95F043" w14:textId="77777777" w:rsidR="00A51B78" w:rsidRPr="001F09CF" w:rsidRDefault="00A51B78" w:rsidP="00A51B78">
            <w:pPr>
              <w:widowControl/>
              <w:spacing w:after="0" w:line="240" w:lineRule="auto"/>
              <w:rPr>
                <w:rFonts w:ascii="Times New Roman" w:eastAsia="Times New Roman" w:hAnsi="Times New Roman"/>
                <w:i/>
                <w:spacing w:val="-2"/>
                <w:sz w:val="28"/>
                <w:szCs w:val="28"/>
                <w:lang w:val="lv-LV" w:eastAsia="lv-LV"/>
              </w:rPr>
            </w:pPr>
            <w:r w:rsidRPr="001F09CF">
              <w:rPr>
                <w:rFonts w:ascii="Times New Roman" w:eastAsia="Times New Roman" w:hAnsi="Times New Roman"/>
                <w:spacing w:val="-2"/>
                <w:sz w:val="28"/>
                <w:szCs w:val="28"/>
                <w:lang w:val="lv-LV"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6920" w:type="dxa"/>
            <w:gridSpan w:val="3"/>
          </w:tcPr>
          <w:p w14:paraId="552F160D" w14:textId="77777777" w:rsidR="00A51B78" w:rsidRPr="001F09CF" w:rsidRDefault="00A51B78" w:rsidP="00A51B78">
            <w:pPr>
              <w:widowControl/>
              <w:spacing w:after="0" w:line="240" w:lineRule="auto"/>
              <w:rPr>
                <w:rFonts w:ascii="Times New Roman" w:eastAsia="Times New Roman" w:hAnsi="Times New Roman"/>
                <w:bCs/>
                <w:noProof/>
                <w:color w:val="000000"/>
                <w:spacing w:val="-2"/>
                <w:sz w:val="28"/>
                <w:szCs w:val="28"/>
                <w:lang w:val="lv-LV" w:eastAsia="lv-LV"/>
              </w:rPr>
            </w:pPr>
            <w:r w:rsidRPr="001F09CF">
              <w:rPr>
                <w:rFonts w:ascii="Times New Roman" w:eastAsia="Times New Roman" w:hAnsi="Times New Roman"/>
                <w:bCs/>
                <w:noProof/>
                <w:color w:val="000000"/>
                <w:spacing w:val="-2"/>
                <w:sz w:val="28"/>
                <w:szCs w:val="28"/>
                <w:lang w:val="lv-LV" w:eastAsia="lv-LV"/>
              </w:rPr>
              <w:t>Projekts šo jomu neskar.</w:t>
            </w:r>
          </w:p>
          <w:p w14:paraId="0A6DD727" w14:textId="77777777" w:rsidR="00A51B78" w:rsidRPr="001F09CF" w:rsidRDefault="00A51B78" w:rsidP="00A51B78">
            <w:pPr>
              <w:widowControl/>
              <w:spacing w:after="0" w:line="240" w:lineRule="auto"/>
              <w:jc w:val="both"/>
              <w:rPr>
                <w:rFonts w:ascii="Times New Roman" w:eastAsia="Times New Roman" w:hAnsi="Times New Roman"/>
                <w:spacing w:val="-2"/>
                <w:sz w:val="28"/>
                <w:szCs w:val="28"/>
                <w:lang w:val="lv-LV" w:eastAsia="lv-LV"/>
              </w:rPr>
            </w:pPr>
          </w:p>
        </w:tc>
      </w:tr>
      <w:tr w:rsidR="00A51B78" w:rsidRPr="001F09CF" w14:paraId="4403F440" w14:textId="77777777" w:rsidTr="001C54DF">
        <w:trPr>
          <w:trHeight w:val="245"/>
        </w:trPr>
        <w:tc>
          <w:tcPr>
            <w:tcW w:w="2386" w:type="dxa"/>
          </w:tcPr>
          <w:p w14:paraId="643A6591" w14:textId="77777777" w:rsidR="00A51B78" w:rsidRPr="001F09CF" w:rsidRDefault="00A51B78" w:rsidP="00A51B78">
            <w:pPr>
              <w:widowControl/>
              <w:spacing w:after="0" w:line="240" w:lineRule="auto"/>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Cita informācija</w:t>
            </w:r>
          </w:p>
        </w:tc>
        <w:tc>
          <w:tcPr>
            <w:tcW w:w="6920" w:type="dxa"/>
            <w:gridSpan w:val="3"/>
          </w:tcPr>
          <w:p w14:paraId="2F57527B" w14:textId="77777777" w:rsidR="00A51B78" w:rsidRPr="001F09CF" w:rsidRDefault="00A51B78" w:rsidP="00A51B78">
            <w:pPr>
              <w:widowControl/>
              <w:spacing w:after="0" w:line="240" w:lineRule="auto"/>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Nav.</w:t>
            </w:r>
          </w:p>
        </w:tc>
      </w:tr>
    </w:tbl>
    <w:p w14:paraId="66BE2499" w14:textId="77777777" w:rsidR="00BE62BD" w:rsidRPr="001F09CF" w:rsidRDefault="00BE62BD" w:rsidP="00BE62BD">
      <w:pPr>
        <w:widowControl/>
        <w:spacing w:after="0" w:line="240" w:lineRule="auto"/>
        <w:jc w:val="both"/>
        <w:rPr>
          <w:rFonts w:ascii="Times New Roman" w:eastAsia="Times New Roman" w:hAnsi="Times New Roman"/>
          <w:spacing w:val="-2"/>
          <w:sz w:val="28"/>
          <w:szCs w:val="28"/>
          <w:lang w:val="lv-LV" w:eastAsia="lv-LV"/>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28"/>
      </w:tblGrid>
      <w:tr w:rsidR="00BE62BD" w:rsidRPr="001F09CF" w14:paraId="2E6DECDC" w14:textId="77777777" w:rsidTr="001C54DF">
        <w:trPr>
          <w:trHeight w:val="792"/>
        </w:trPr>
        <w:tc>
          <w:tcPr>
            <w:tcW w:w="9328" w:type="dxa"/>
            <w:vAlign w:val="center"/>
          </w:tcPr>
          <w:p w14:paraId="278EEA42" w14:textId="77777777" w:rsidR="00BE62BD" w:rsidRPr="001F09CF" w:rsidRDefault="00BE62BD" w:rsidP="001C54DF">
            <w:pPr>
              <w:widowControl/>
              <w:spacing w:after="0" w:line="240" w:lineRule="auto"/>
              <w:jc w:val="center"/>
              <w:rPr>
                <w:rFonts w:ascii="Times New Roman" w:eastAsia="Times New Roman" w:hAnsi="Times New Roman"/>
                <w:b/>
                <w:bCs/>
                <w:spacing w:val="-2"/>
                <w:sz w:val="28"/>
                <w:szCs w:val="28"/>
                <w:lang w:val="lv-LV" w:eastAsia="lv-LV"/>
              </w:rPr>
            </w:pPr>
            <w:r w:rsidRPr="001F09CF">
              <w:rPr>
                <w:rFonts w:ascii="Times New Roman" w:eastAsia="Times New Roman" w:hAnsi="Times New Roman"/>
                <w:b/>
                <w:bCs/>
                <w:spacing w:val="-2"/>
                <w:sz w:val="28"/>
                <w:szCs w:val="28"/>
                <w:lang w:val="lv-LV" w:eastAsia="lv-LV"/>
              </w:rPr>
              <w:t xml:space="preserve">2. tabula </w:t>
            </w:r>
          </w:p>
          <w:p w14:paraId="30BDB64D" w14:textId="77777777" w:rsidR="00BE62BD" w:rsidRPr="001F09CF" w:rsidRDefault="00BE62BD" w:rsidP="001C54DF">
            <w:pPr>
              <w:widowControl/>
              <w:spacing w:after="0" w:line="240" w:lineRule="auto"/>
              <w:jc w:val="center"/>
              <w:rPr>
                <w:rFonts w:ascii="Times New Roman" w:eastAsia="Times New Roman" w:hAnsi="Times New Roman"/>
                <w:b/>
                <w:bCs/>
                <w:spacing w:val="-2"/>
                <w:sz w:val="28"/>
                <w:szCs w:val="28"/>
                <w:lang w:val="lv-LV" w:eastAsia="lv-LV"/>
              </w:rPr>
            </w:pPr>
            <w:r w:rsidRPr="001F09CF">
              <w:rPr>
                <w:rFonts w:ascii="Times New Roman" w:eastAsia="Times New Roman" w:hAnsi="Times New Roman"/>
                <w:b/>
                <w:bCs/>
                <w:spacing w:val="-2"/>
                <w:sz w:val="28"/>
                <w:szCs w:val="28"/>
                <w:lang w:val="lv-LV" w:eastAsia="lv-LV"/>
              </w:rPr>
              <w:t>Ar tiesību akta projektu uzņemtās saistības, kas izriet no starptautiskajiem tiesību aktiem vai starptautiskas institūcijas vai organizācijas dokumentiem.</w:t>
            </w:r>
          </w:p>
          <w:p w14:paraId="79077705" w14:textId="77777777" w:rsidR="00BE62BD" w:rsidRPr="001F09CF" w:rsidRDefault="00BE62BD" w:rsidP="001C54DF">
            <w:pPr>
              <w:widowControl/>
              <w:spacing w:after="0" w:line="240" w:lineRule="auto"/>
              <w:jc w:val="center"/>
              <w:rPr>
                <w:rFonts w:ascii="Times New Roman" w:eastAsia="Times New Roman" w:hAnsi="Times New Roman"/>
                <w:b/>
                <w:bCs/>
                <w:spacing w:val="-2"/>
                <w:sz w:val="28"/>
                <w:szCs w:val="28"/>
                <w:lang w:val="lv-LV" w:eastAsia="lv-LV"/>
              </w:rPr>
            </w:pPr>
            <w:r w:rsidRPr="001F09CF">
              <w:rPr>
                <w:rFonts w:ascii="Times New Roman" w:eastAsia="Times New Roman" w:hAnsi="Times New Roman"/>
                <w:b/>
                <w:bCs/>
                <w:spacing w:val="-2"/>
                <w:sz w:val="28"/>
                <w:szCs w:val="28"/>
                <w:lang w:val="lv-LV" w:eastAsia="lv-LV"/>
              </w:rPr>
              <w:t>Pasākumi šo saistību izpildei</w:t>
            </w:r>
          </w:p>
        </w:tc>
      </w:tr>
      <w:tr w:rsidR="00BE62BD" w:rsidRPr="001F09CF" w14:paraId="7445E734" w14:textId="77777777" w:rsidTr="001C54DF">
        <w:trPr>
          <w:trHeight w:val="164"/>
        </w:trPr>
        <w:tc>
          <w:tcPr>
            <w:tcW w:w="9328" w:type="dxa"/>
            <w:vAlign w:val="center"/>
          </w:tcPr>
          <w:p w14:paraId="4A247915" w14:textId="77777777" w:rsidR="00BE62BD" w:rsidRPr="001F09CF" w:rsidRDefault="00BE62BD" w:rsidP="001C54DF">
            <w:pPr>
              <w:widowControl/>
              <w:spacing w:after="0" w:line="240" w:lineRule="auto"/>
              <w:jc w:val="center"/>
              <w:rPr>
                <w:rFonts w:ascii="Times New Roman" w:eastAsia="Times New Roman" w:hAnsi="Times New Roman"/>
                <w:bCs/>
                <w:spacing w:val="-2"/>
                <w:sz w:val="28"/>
                <w:szCs w:val="28"/>
                <w:lang w:val="lv-LV" w:eastAsia="lv-LV"/>
              </w:rPr>
            </w:pPr>
            <w:r w:rsidRPr="001F09CF">
              <w:rPr>
                <w:rFonts w:ascii="Times New Roman" w:eastAsia="Times New Roman" w:hAnsi="Times New Roman"/>
                <w:bCs/>
                <w:spacing w:val="-2"/>
                <w:sz w:val="28"/>
                <w:szCs w:val="28"/>
                <w:lang w:val="lv-LV" w:eastAsia="lv-LV"/>
              </w:rPr>
              <w:t>Projekts šo jomu neskar.</w:t>
            </w:r>
          </w:p>
        </w:tc>
      </w:tr>
    </w:tbl>
    <w:p w14:paraId="38C3A828" w14:textId="77777777" w:rsidR="00BE62BD" w:rsidRPr="001F09CF" w:rsidRDefault="00BE62BD" w:rsidP="00BE62BD">
      <w:pPr>
        <w:widowControl/>
        <w:spacing w:after="0" w:line="240" w:lineRule="auto"/>
        <w:jc w:val="both"/>
        <w:rPr>
          <w:rFonts w:ascii="Times New Roman" w:eastAsia="Times New Roman" w:hAnsi="Times New Roman"/>
          <w:spacing w:val="-2"/>
          <w:sz w:val="28"/>
          <w:szCs w:val="28"/>
          <w:lang w:val="lv-LV" w:eastAsia="lv-LV"/>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0"/>
        <w:gridCol w:w="2329"/>
        <w:gridCol w:w="6718"/>
      </w:tblGrid>
      <w:tr w:rsidR="00BE62BD" w:rsidRPr="00AF1D75" w14:paraId="19B02DED" w14:textId="77777777" w:rsidTr="001C54DF">
        <w:tc>
          <w:tcPr>
            <w:tcW w:w="9377" w:type="dxa"/>
            <w:gridSpan w:val="3"/>
          </w:tcPr>
          <w:p w14:paraId="4516E085" w14:textId="77777777" w:rsidR="00BE62BD" w:rsidRPr="001F09CF" w:rsidRDefault="00BE62BD" w:rsidP="001C54DF">
            <w:pPr>
              <w:widowControl/>
              <w:spacing w:after="0" w:line="240" w:lineRule="auto"/>
              <w:ind w:left="57" w:right="57"/>
              <w:jc w:val="center"/>
              <w:rPr>
                <w:rFonts w:ascii="Times New Roman" w:eastAsia="Times New Roman" w:hAnsi="Times New Roman"/>
                <w:b/>
                <w:bCs/>
                <w:spacing w:val="-2"/>
                <w:sz w:val="28"/>
                <w:szCs w:val="28"/>
                <w:lang w:val="lv-LV" w:eastAsia="lv-LV"/>
              </w:rPr>
            </w:pPr>
            <w:r w:rsidRPr="001F09CF">
              <w:rPr>
                <w:rFonts w:ascii="Times New Roman" w:eastAsia="Times New Roman" w:hAnsi="Times New Roman"/>
                <w:b/>
                <w:bCs/>
                <w:spacing w:val="-2"/>
                <w:sz w:val="28"/>
                <w:szCs w:val="28"/>
                <w:lang w:val="lv-LV" w:eastAsia="lv-LV"/>
              </w:rPr>
              <w:t xml:space="preserve">VI. Sabiedrības līdzdalība un komunikācijas aktivitātes </w:t>
            </w:r>
          </w:p>
        </w:tc>
      </w:tr>
      <w:tr w:rsidR="00BE62BD" w:rsidRPr="00AF1D75" w14:paraId="50ADF6D7" w14:textId="77777777" w:rsidTr="001C54DF">
        <w:trPr>
          <w:trHeight w:val="375"/>
        </w:trPr>
        <w:tc>
          <w:tcPr>
            <w:tcW w:w="305" w:type="dxa"/>
          </w:tcPr>
          <w:p w14:paraId="16DEAE3F" w14:textId="77777777" w:rsidR="00BE62BD" w:rsidRPr="001F09CF" w:rsidRDefault="00BE62BD" w:rsidP="001C54DF">
            <w:pPr>
              <w:widowControl/>
              <w:spacing w:after="0" w:line="240" w:lineRule="auto"/>
              <w:ind w:left="57" w:right="57"/>
              <w:rPr>
                <w:rFonts w:ascii="Times New Roman" w:eastAsia="Times New Roman" w:hAnsi="Times New Roman"/>
                <w:bCs/>
                <w:spacing w:val="-2"/>
                <w:sz w:val="28"/>
                <w:szCs w:val="28"/>
                <w:lang w:val="lv-LV" w:eastAsia="lv-LV"/>
              </w:rPr>
            </w:pPr>
            <w:r w:rsidRPr="001F09CF">
              <w:rPr>
                <w:rFonts w:ascii="Times New Roman" w:eastAsia="Times New Roman" w:hAnsi="Times New Roman"/>
                <w:bCs/>
                <w:spacing w:val="-2"/>
                <w:sz w:val="28"/>
                <w:szCs w:val="28"/>
                <w:lang w:val="lv-LV" w:eastAsia="lv-LV"/>
              </w:rPr>
              <w:t>1.</w:t>
            </w:r>
          </w:p>
        </w:tc>
        <w:tc>
          <w:tcPr>
            <w:tcW w:w="2400" w:type="dxa"/>
          </w:tcPr>
          <w:p w14:paraId="77CF75DC" w14:textId="77777777" w:rsidR="00BE62BD" w:rsidRPr="001F09CF" w:rsidRDefault="00BE62BD" w:rsidP="001C54DF">
            <w:pPr>
              <w:widowControl/>
              <w:tabs>
                <w:tab w:val="left" w:pos="170"/>
              </w:tabs>
              <w:spacing w:after="0" w:line="240" w:lineRule="auto"/>
              <w:ind w:left="57" w:right="57"/>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Plānotās sabiedrības līdzdalības un komunikācijas aktivitātes saistībā ar projektu</w:t>
            </w:r>
          </w:p>
        </w:tc>
        <w:tc>
          <w:tcPr>
            <w:tcW w:w="6672" w:type="dxa"/>
          </w:tcPr>
          <w:p w14:paraId="6CE963FE" w14:textId="77777777" w:rsidR="00BE62BD" w:rsidRPr="001F09CF" w:rsidRDefault="00BE62BD" w:rsidP="001C54DF">
            <w:pPr>
              <w:widowControl/>
              <w:spacing w:after="0" w:line="240" w:lineRule="auto"/>
              <w:jc w:val="both"/>
              <w:rPr>
                <w:rFonts w:ascii="Times New Roman" w:eastAsia="Times New Roman" w:hAnsi="Times New Roman"/>
                <w:iCs/>
                <w:color w:val="212121"/>
                <w:spacing w:val="-2"/>
                <w:sz w:val="28"/>
                <w:szCs w:val="28"/>
                <w:lang w:val="lv-LV" w:eastAsia="lv-LV"/>
              </w:rPr>
            </w:pPr>
            <w:r w:rsidRPr="001F09CF">
              <w:rPr>
                <w:rFonts w:ascii="Times New Roman" w:eastAsia="Times New Roman" w:hAnsi="Times New Roman"/>
                <w:iCs/>
                <w:color w:val="212121"/>
                <w:spacing w:val="-2"/>
                <w:sz w:val="28"/>
                <w:szCs w:val="28"/>
                <w:lang w:val="lv-LV" w:eastAsia="lv-LV"/>
              </w:rPr>
              <w:t>Informācija par Likumprojekta izstrādi ir publicēta Finanšu ministrijas tīmekļvietnē sadaļā “Sabiedrības līdzdalība” – “Tiesību aktu projekti” – “Finanšu tirgus politika”. Līdz ar to sabiedrības pārstāvji varēja līdzdarboties Likumprojekta izstrādē, rakstveidā sniedzot viedokļus. </w:t>
            </w:r>
          </w:p>
        </w:tc>
      </w:tr>
      <w:tr w:rsidR="00BE62BD" w:rsidRPr="00AF1D75" w14:paraId="5A4E8BD7" w14:textId="77777777" w:rsidTr="001C54DF">
        <w:trPr>
          <w:trHeight w:val="375"/>
        </w:trPr>
        <w:tc>
          <w:tcPr>
            <w:tcW w:w="305" w:type="dxa"/>
          </w:tcPr>
          <w:p w14:paraId="3CE381C7" w14:textId="77777777" w:rsidR="00BE62BD" w:rsidRPr="001F09CF" w:rsidRDefault="00BE62BD" w:rsidP="001C54DF">
            <w:pPr>
              <w:widowControl/>
              <w:spacing w:after="0" w:line="240" w:lineRule="auto"/>
              <w:ind w:left="57" w:right="57"/>
              <w:rPr>
                <w:rFonts w:ascii="Times New Roman" w:eastAsia="Times New Roman" w:hAnsi="Times New Roman"/>
                <w:bCs/>
                <w:spacing w:val="-2"/>
                <w:sz w:val="28"/>
                <w:szCs w:val="28"/>
                <w:lang w:val="lv-LV" w:eastAsia="lv-LV"/>
              </w:rPr>
            </w:pPr>
            <w:r w:rsidRPr="001F09CF">
              <w:rPr>
                <w:rFonts w:ascii="Times New Roman" w:eastAsia="Times New Roman" w:hAnsi="Times New Roman"/>
                <w:bCs/>
                <w:spacing w:val="-2"/>
                <w:sz w:val="28"/>
                <w:szCs w:val="28"/>
                <w:lang w:val="lv-LV" w:eastAsia="lv-LV"/>
              </w:rPr>
              <w:t>2.</w:t>
            </w:r>
          </w:p>
        </w:tc>
        <w:tc>
          <w:tcPr>
            <w:tcW w:w="2400" w:type="dxa"/>
          </w:tcPr>
          <w:p w14:paraId="7EF689CE" w14:textId="77777777" w:rsidR="00BE62BD" w:rsidRPr="001F09CF" w:rsidRDefault="00BE62BD" w:rsidP="001C54DF">
            <w:pPr>
              <w:widowControl/>
              <w:spacing w:after="0" w:line="240" w:lineRule="auto"/>
              <w:ind w:left="57" w:right="57"/>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 xml:space="preserve">Sabiedrības līdzdalība projekta izstrādē </w:t>
            </w:r>
          </w:p>
        </w:tc>
        <w:tc>
          <w:tcPr>
            <w:tcW w:w="6672" w:type="dxa"/>
          </w:tcPr>
          <w:p w14:paraId="53118DDC" w14:textId="77777777" w:rsidR="00BE62BD" w:rsidRPr="001F09CF" w:rsidRDefault="00BE62BD" w:rsidP="001C54DF">
            <w:pPr>
              <w:widowControl/>
              <w:spacing w:after="0" w:line="240" w:lineRule="auto"/>
              <w:jc w:val="both"/>
              <w:rPr>
                <w:rFonts w:ascii="Segoe UI" w:eastAsia="Times New Roman" w:hAnsi="Segoe UI" w:cs="Segoe UI"/>
                <w:color w:val="212121"/>
                <w:spacing w:val="-2"/>
                <w:sz w:val="28"/>
                <w:szCs w:val="28"/>
                <w:lang w:val="lv-LV" w:eastAsia="lv-LV"/>
              </w:rPr>
            </w:pPr>
            <w:r w:rsidRPr="001F09CF">
              <w:rPr>
                <w:rFonts w:ascii="Times New Roman" w:eastAsia="Times New Roman" w:hAnsi="Times New Roman"/>
                <w:iCs/>
                <w:color w:val="212121"/>
                <w:spacing w:val="-2"/>
                <w:sz w:val="28"/>
                <w:szCs w:val="28"/>
                <w:lang w:val="lv-LV" w:eastAsia="lv-LV"/>
              </w:rPr>
              <w:t>Sabiedrības pārstāvji varēja līdzdarboties Likumprojekta izstrādē, rakstveidā sniedzot viedokļus par projektu, kas 2020.gada 20.janvārī publicēts Finanšu ministrijas tīmekļvietnē sadaļā “Sabiedrības līdzdalība” – “Tiesību aktu projekti” – “Finanšu tirgus politika”, adrese:</w:t>
            </w:r>
          </w:p>
          <w:p w14:paraId="637C0BA8" w14:textId="77777777" w:rsidR="00BE62BD" w:rsidRPr="001F09CF" w:rsidRDefault="00A542E0" w:rsidP="001C54DF">
            <w:pPr>
              <w:widowControl/>
              <w:spacing w:after="0" w:line="240" w:lineRule="auto"/>
              <w:jc w:val="both"/>
              <w:rPr>
                <w:rFonts w:ascii="Times New Roman" w:eastAsia="Times New Roman" w:hAnsi="Times New Roman"/>
                <w:spacing w:val="-2"/>
                <w:sz w:val="28"/>
                <w:szCs w:val="28"/>
                <w:lang w:val="lv-LV" w:eastAsia="lv-LV"/>
              </w:rPr>
            </w:pPr>
            <w:hyperlink r:id="rId9" w:anchor="project632" w:history="1">
              <w:r w:rsidR="00BE62BD" w:rsidRPr="001F09CF">
                <w:rPr>
                  <w:rFonts w:ascii="Times New Roman" w:eastAsia="Times New Roman" w:hAnsi="Times New Roman"/>
                  <w:spacing w:val="-2"/>
                  <w:sz w:val="28"/>
                  <w:szCs w:val="28"/>
                  <w:lang w:val="lv-LV" w:eastAsia="lv-LV"/>
                </w:rPr>
                <w:t>https://www.fm.gov.lv/lv/sabiedribas_lidzdaliba/tiesibu _aktu_projekti/finansu_tirgus_politika#project632</w:t>
              </w:r>
            </w:hyperlink>
          </w:p>
          <w:p w14:paraId="28D82AF6" w14:textId="77777777" w:rsidR="00BE62BD" w:rsidRPr="00120472" w:rsidRDefault="00BE62BD" w:rsidP="001C54DF">
            <w:pPr>
              <w:widowControl/>
              <w:spacing w:after="0" w:line="240" w:lineRule="auto"/>
              <w:jc w:val="both"/>
              <w:rPr>
                <w:rFonts w:ascii="Segoe UI" w:eastAsia="Times New Roman" w:hAnsi="Segoe UI" w:cs="Segoe UI"/>
                <w:color w:val="000000" w:themeColor="text1"/>
                <w:spacing w:val="-2"/>
                <w:sz w:val="28"/>
                <w:szCs w:val="28"/>
                <w:lang w:val="lv-LV" w:eastAsia="lv-LV"/>
              </w:rPr>
            </w:pPr>
            <w:r w:rsidRPr="001F09CF">
              <w:rPr>
                <w:rFonts w:ascii="Times New Roman" w:eastAsia="Times New Roman" w:hAnsi="Times New Roman"/>
                <w:iCs/>
                <w:color w:val="212121"/>
                <w:spacing w:val="-2"/>
                <w:sz w:val="28"/>
                <w:szCs w:val="28"/>
                <w:lang w:val="lv-LV" w:eastAsia="lv-LV"/>
              </w:rPr>
              <w:t xml:space="preserve">un Ministru kabineta tīmekļvietnē sadaļā “Valsts kanceleja” – </w:t>
            </w:r>
            <w:r w:rsidRPr="00120472">
              <w:rPr>
                <w:rFonts w:ascii="Times New Roman" w:eastAsia="Times New Roman" w:hAnsi="Times New Roman"/>
                <w:iCs/>
                <w:color w:val="000000" w:themeColor="text1"/>
                <w:spacing w:val="-2"/>
                <w:sz w:val="28"/>
                <w:szCs w:val="28"/>
                <w:lang w:val="lv-LV" w:eastAsia="lv-LV"/>
              </w:rPr>
              <w:t>“Sabiedrības līdzdalība</w:t>
            </w:r>
            <w:r w:rsidRPr="00120472">
              <w:rPr>
                <w:rFonts w:ascii="Times New Roman" w:eastAsia="Times New Roman" w:hAnsi="Times New Roman"/>
                <w:color w:val="000000" w:themeColor="text1"/>
                <w:spacing w:val="-2"/>
                <w:sz w:val="28"/>
                <w:szCs w:val="28"/>
                <w:lang w:val="lv-LV" w:eastAsia="lv-LV"/>
              </w:rPr>
              <w:t>”, </w:t>
            </w:r>
            <w:r w:rsidRPr="00120472">
              <w:rPr>
                <w:rFonts w:ascii="Times New Roman" w:eastAsia="Times New Roman" w:hAnsi="Times New Roman"/>
                <w:iCs/>
                <w:color w:val="000000" w:themeColor="text1"/>
                <w:spacing w:val="-2"/>
                <w:sz w:val="28"/>
                <w:szCs w:val="28"/>
                <w:lang w:val="lv-LV" w:eastAsia="lv-LV"/>
              </w:rPr>
              <w:t>adrese:</w:t>
            </w:r>
            <w:r w:rsidRPr="00120472">
              <w:rPr>
                <w:rFonts w:ascii="Times New Roman" w:eastAsia="Times New Roman" w:hAnsi="Times New Roman"/>
                <w:color w:val="000000" w:themeColor="text1"/>
                <w:spacing w:val="-2"/>
                <w:sz w:val="28"/>
                <w:szCs w:val="28"/>
                <w:lang w:val="lv-LV" w:eastAsia="lv-LV"/>
              </w:rPr>
              <w:t> </w:t>
            </w:r>
            <w:hyperlink r:id="rId10" w:history="1">
              <w:r w:rsidRPr="00120472">
                <w:rPr>
                  <w:rFonts w:ascii="Times New Roman" w:eastAsia="Times New Roman" w:hAnsi="Times New Roman"/>
                  <w:color w:val="000000" w:themeColor="text1"/>
                  <w:spacing w:val="-2"/>
                  <w:sz w:val="28"/>
                  <w:szCs w:val="28"/>
                  <w:u w:val="single"/>
                  <w:lang w:val="lv-LV" w:eastAsia="lv-LV"/>
                </w:rPr>
                <w:t>https://www.mk.gov.lv/content/ministru-kabineta-diskusiju-dokumenti</w:t>
              </w:r>
            </w:hyperlink>
          </w:p>
          <w:p w14:paraId="07F4EDAC" w14:textId="4D4878B4" w:rsidR="00BE62BD" w:rsidRPr="001F09CF" w:rsidRDefault="00BE62BD" w:rsidP="001C54DF">
            <w:pPr>
              <w:widowControl/>
              <w:spacing w:after="0" w:line="240" w:lineRule="auto"/>
              <w:ind w:right="57"/>
              <w:jc w:val="both"/>
              <w:rPr>
                <w:rFonts w:ascii="Times New Roman" w:eastAsia="Times New Roman" w:hAnsi="Times New Roman"/>
                <w:color w:val="000000"/>
                <w:spacing w:val="-2"/>
                <w:sz w:val="28"/>
                <w:szCs w:val="28"/>
                <w:lang w:val="lv-LV" w:eastAsia="lv-LV"/>
              </w:rPr>
            </w:pPr>
            <w:r w:rsidRPr="00120472">
              <w:rPr>
                <w:rFonts w:ascii="Times New Roman" w:eastAsia="Times New Roman" w:hAnsi="Times New Roman"/>
                <w:color w:val="000000" w:themeColor="text1"/>
                <w:spacing w:val="-2"/>
                <w:sz w:val="28"/>
                <w:szCs w:val="28"/>
                <w:lang w:val="lv-LV" w:eastAsia="lv-LV"/>
              </w:rPr>
              <w:t xml:space="preserve">Likumprojekts tika nosūtīts saskaņošanai </w:t>
            </w:r>
            <w:r w:rsidRPr="001F09CF">
              <w:rPr>
                <w:rFonts w:ascii="Times New Roman" w:eastAsia="Times New Roman" w:hAnsi="Times New Roman"/>
                <w:color w:val="000000"/>
                <w:spacing w:val="-2"/>
                <w:sz w:val="28"/>
                <w:szCs w:val="28"/>
                <w:lang w:val="lv-LV" w:eastAsia="lv-LV"/>
              </w:rPr>
              <w:t>arī Latvijas apdrošinātāju asociācijai, Latvijas Apdrošināšanas brokeru asociācijai un Latvijas profesionālo apdrošināšanas brokeru asociācijai</w:t>
            </w:r>
            <w:r w:rsidR="00FF19F0">
              <w:rPr>
                <w:rFonts w:ascii="Times New Roman" w:eastAsia="Times New Roman" w:hAnsi="Times New Roman"/>
                <w:color w:val="000000"/>
                <w:spacing w:val="-2"/>
                <w:sz w:val="28"/>
                <w:szCs w:val="28"/>
                <w:lang w:val="lv-LV" w:eastAsia="lv-LV"/>
              </w:rPr>
              <w:t>.</w:t>
            </w:r>
          </w:p>
        </w:tc>
      </w:tr>
      <w:tr w:rsidR="00BE62BD" w:rsidRPr="00AF1D75" w14:paraId="6BAB577A" w14:textId="77777777" w:rsidTr="001C54DF">
        <w:trPr>
          <w:trHeight w:val="375"/>
        </w:trPr>
        <w:tc>
          <w:tcPr>
            <w:tcW w:w="305" w:type="dxa"/>
          </w:tcPr>
          <w:p w14:paraId="1257A554" w14:textId="77777777" w:rsidR="00BE62BD" w:rsidRPr="001F09CF" w:rsidRDefault="00BE62BD" w:rsidP="001C54DF">
            <w:pPr>
              <w:widowControl/>
              <w:spacing w:after="0" w:line="240" w:lineRule="auto"/>
              <w:ind w:left="57" w:right="57"/>
              <w:rPr>
                <w:rFonts w:ascii="Times New Roman" w:eastAsia="Times New Roman" w:hAnsi="Times New Roman"/>
                <w:bCs/>
                <w:spacing w:val="-2"/>
                <w:sz w:val="28"/>
                <w:szCs w:val="28"/>
                <w:lang w:val="lv-LV" w:eastAsia="lv-LV"/>
              </w:rPr>
            </w:pPr>
            <w:r w:rsidRPr="001F09CF">
              <w:rPr>
                <w:rFonts w:ascii="Times New Roman" w:eastAsia="Times New Roman" w:hAnsi="Times New Roman"/>
                <w:bCs/>
                <w:spacing w:val="-2"/>
                <w:sz w:val="28"/>
                <w:szCs w:val="28"/>
                <w:lang w:val="lv-LV" w:eastAsia="lv-LV"/>
              </w:rPr>
              <w:t>3.</w:t>
            </w:r>
          </w:p>
        </w:tc>
        <w:tc>
          <w:tcPr>
            <w:tcW w:w="2400" w:type="dxa"/>
          </w:tcPr>
          <w:p w14:paraId="476E4269" w14:textId="77777777" w:rsidR="00BE62BD" w:rsidRPr="001F09CF" w:rsidRDefault="00BE62BD" w:rsidP="001C54DF">
            <w:pPr>
              <w:widowControl/>
              <w:spacing w:after="0" w:line="240" w:lineRule="auto"/>
              <w:ind w:left="57" w:right="57"/>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 xml:space="preserve">Sabiedrības līdzdalības rezultāti </w:t>
            </w:r>
          </w:p>
        </w:tc>
        <w:tc>
          <w:tcPr>
            <w:tcW w:w="6672" w:type="dxa"/>
          </w:tcPr>
          <w:p w14:paraId="6BF68724" w14:textId="77777777" w:rsidR="00BE62BD" w:rsidRPr="001F09CF" w:rsidRDefault="00BE62BD" w:rsidP="001C54DF">
            <w:pPr>
              <w:widowControl/>
              <w:spacing w:after="0" w:line="240" w:lineRule="auto"/>
              <w:ind w:right="57"/>
              <w:jc w:val="both"/>
              <w:rPr>
                <w:rFonts w:ascii="Times New Roman" w:eastAsia="Times New Roman" w:hAnsi="Times New Roman"/>
                <w:i/>
                <w:spacing w:val="-2"/>
                <w:sz w:val="28"/>
                <w:szCs w:val="28"/>
                <w:lang w:val="lv-LV" w:eastAsia="lv-LV"/>
              </w:rPr>
            </w:pPr>
            <w:r w:rsidRPr="001F09CF">
              <w:rPr>
                <w:rFonts w:ascii="Times New Roman" w:eastAsia="Times New Roman" w:hAnsi="Times New Roman"/>
                <w:spacing w:val="-2"/>
                <w:sz w:val="28"/>
                <w:szCs w:val="28"/>
                <w:lang w:val="lv-LV" w:eastAsia="lv-LV"/>
              </w:rPr>
              <w:t>Sabiedrības pārstāvju iebildumi un priekšlikumi nav saņemti.</w:t>
            </w:r>
          </w:p>
        </w:tc>
      </w:tr>
      <w:tr w:rsidR="00BE62BD" w:rsidRPr="001F09CF" w14:paraId="12FFE386" w14:textId="77777777" w:rsidTr="001C54DF">
        <w:trPr>
          <w:trHeight w:val="397"/>
        </w:trPr>
        <w:tc>
          <w:tcPr>
            <w:tcW w:w="305" w:type="dxa"/>
          </w:tcPr>
          <w:p w14:paraId="2747D6A3" w14:textId="77777777" w:rsidR="00BE62BD" w:rsidRPr="001F09CF" w:rsidRDefault="00BE62BD" w:rsidP="001C54DF">
            <w:pPr>
              <w:widowControl/>
              <w:spacing w:after="0" w:line="240" w:lineRule="auto"/>
              <w:ind w:left="57" w:right="57"/>
              <w:rPr>
                <w:rFonts w:ascii="Times New Roman" w:eastAsia="Times New Roman" w:hAnsi="Times New Roman"/>
                <w:bCs/>
                <w:spacing w:val="-2"/>
                <w:sz w:val="28"/>
                <w:szCs w:val="28"/>
                <w:lang w:val="lv-LV" w:eastAsia="lv-LV"/>
              </w:rPr>
            </w:pPr>
            <w:r w:rsidRPr="001F09CF">
              <w:rPr>
                <w:rFonts w:ascii="Times New Roman" w:eastAsia="Times New Roman" w:hAnsi="Times New Roman"/>
                <w:bCs/>
                <w:spacing w:val="-2"/>
                <w:sz w:val="28"/>
                <w:szCs w:val="28"/>
                <w:lang w:val="lv-LV" w:eastAsia="lv-LV"/>
              </w:rPr>
              <w:t>4.</w:t>
            </w:r>
          </w:p>
        </w:tc>
        <w:tc>
          <w:tcPr>
            <w:tcW w:w="2400" w:type="dxa"/>
          </w:tcPr>
          <w:p w14:paraId="0A01F3AD" w14:textId="77777777" w:rsidR="00BE62BD" w:rsidRPr="001F09CF" w:rsidRDefault="00BE62BD" w:rsidP="001C54DF">
            <w:pPr>
              <w:widowControl/>
              <w:spacing w:after="0" w:line="240" w:lineRule="auto"/>
              <w:ind w:left="57" w:right="57"/>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Cita informācija</w:t>
            </w:r>
          </w:p>
          <w:p w14:paraId="07EDD9C4" w14:textId="77777777" w:rsidR="00BE62BD" w:rsidRPr="001F09CF" w:rsidRDefault="00BE62BD" w:rsidP="001C54DF">
            <w:pPr>
              <w:widowControl/>
              <w:spacing w:after="0" w:line="240" w:lineRule="auto"/>
              <w:ind w:left="57" w:right="57"/>
              <w:rPr>
                <w:rFonts w:ascii="Times New Roman" w:eastAsia="Times New Roman" w:hAnsi="Times New Roman"/>
                <w:spacing w:val="-2"/>
                <w:sz w:val="28"/>
                <w:szCs w:val="28"/>
                <w:lang w:val="lv-LV" w:eastAsia="lv-LV"/>
              </w:rPr>
            </w:pPr>
          </w:p>
        </w:tc>
        <w:tc>
          <w:tcPr>
            <w:tcW w:w="6672" w:type="dxa"/>
          </w:tcPr>
          <w:p w14:paraId="4AC7E43B" w14:textId="77777777" w:rsidR="00BE62BD" w:rsidRPr="001F09CF" w:rsidRDefault="00BE62BD" w:rsidP="001C54DF">
            <w:pPr>
              <w:widowControl/>
              <w:spacing w:after="0" w:line="240" w:lineRule="auto"/>
              <w:jc w:val="both"/>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 xml:space="preserve">Sabiedrība pēc normatīvā akta pieņemšanas tiks informēta ar publikāciju oficiālajā izdevumā "Latvijas Vēstnesis", kā arī ievietojot to bezmaksas normatīvo aktu datu bāzē </w:t>
            </w:r>
            <w:r w:rsidRPr="001F09CF">
              <w:rPr>
                <w:rFonts w:ascii="Times New Roman" w:hAnsi="Times New Roman"/>
                <w:spacing w:val="-2"/>
                <w:sz w:val="28"/>
                <w:szCs w:val="28"/>
                <w:lang w:val="lv-LV" w:eastAsia="lv-LV"/>
              </w:rPr>
              <w:t>www.likumi.lv</w:t>
            </w:r>
            <w:r w:rsidRPr="001F09CF">
              <w:rPr>
                <w:rFonts w:ascii="Times New Roman" w:eastAsia="Times New Roman" w:hAnsi="Times New Roman"/>
                <w:spacing w:val="-2"/>
                <w:sz w:val="28"/>
                <w:szCs w:val="28"/>
                <w:lang w:val="lv-LV" w:eastAsia="lv-LV"/>
              </w:rPr>
              <w:t>.</w:t>
            </w:r>
          </w:p>
          <w:p w14:paraId="718B95D4" w14:textId="77777777" w:rsidR="00BE62BD" w:rsidRPr="001F09CF" w:rsidRDefault="00BE62BD" w:rsidP="001C54DF">
            <w:pPr>
              <w:widowControl/>
              <w:spacing w:after="0" w:line="240" w:lineRule="auto"/>
              <w:jc w:val="both"/>
              <w:rPr>
                <w:rFonts w:ascii="Times New Roman" w:eastAsia="Times New Roman" w:hAnsi="Times New Roman"/>
                <w:b/>
                <w:spacing w:val="-2"/>
                <w:sz w:val="28"/>
                <w:szCs w:val="28"/>
                <w:lang w:val="lv-LV" w:eastAsia="lv-LV"/>
              </w:rPr>
            </w:pPr>
            <w:r w:rsidRPr="001F09CF">
              <w:rPr>
                <w:rFonts w:ascii="Times New Roman" w:eastAsia="Times New Roman" w:hAnsi="Times New Roman"/>
                <w:spacing w:val="-2"/>
                <w:sz w:val="28"/>
                <w:szCs w:val="28"/>
                <w:lang w:val="lv-LV" w:eastAsia="lv-LV"/>
              </w:rPr>
              <w:t>Likums tiks ievietots arī Finanšu un kapitāla tirgus komisijas tīmekļa vietnē.</w:t>
            </w:r>
          </w:p>
        </w:tc>
      </w:tr>
    </w:tbl>
    <w:p w14:paraId="7DC848BE" w14:textId="77777777" w:rsidR="00BE62BD" w:rsidRPr="001F09CF" w:rsidRDefault="00BE62BD" w:rsidP="00BE62BD">
      <w:pPr>
        <w:widowControl/>
        <w:spacing w:after="0" w:line="240" w:lineRule="auto"/>
        <w:jc w:val="both"/>
        <w:rPr>
          <w:rFonts w:ascii="Times New Roman" w:eastAsia="Times New Roman" w:hAnsi="Times New Roman"/>
          <w:spacing w:val="-2"/>
          <w:sz w:val="28"/>
          <w:szCs w:val="28"/>
          <w:lang w:val="lv-LV" w:eastAsia="lv-LV"/>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92"/>
        <w:gridCol w:w="3903"/>
        <w:gridCol w:w="4961"/>
      </w:tblGrid>
      <w:tr w:rsidR="00BE62BD" w:rsidRPr="00AF1D75" w14:paraId="78BB9D6F" w14:textId="77777777" w:rsidTr="001C54DF">
        <w:tc>
          <w:tcPr>
            <w:tcW w:w="9356" w:type="dxa"/>
            <w:gridSpan w:val="3"/>
            <w:tcBorders>
              <w:top w:val="single" w:sz="4" w:space="0" w:color="auto"/>
            </w:tcBorders>
          </w:tcPr>
          <w:p w14:paraId="079BA2A7" w14:textId="77777777" w:rsidR="00BE62BD" w:rsidRPr="001F09CF" w:rsidRDefault="00BE62BD" w:rsidP="001C54DF">
            <w:pPr>
              <w:widowControl/>
              <w:spacing w:after="0" w:line="240" w:lineRule="auto"/>
              <w:ind w:left="57" w:right="57"/>
              <w:jc w:val="center"/>
              <w:rPr>
                <w:rFonts w:ascii="Times New Roman" w:eastAsia="Times New Roman" w:hAnsi="Times New Roman"/>
                <w:b/>
                <w:bCs/>
                <w:spacing w:val="-2"/>
                <w:sz w:val="28"/>
                <w:szCs w:val="28"/>
                <w:lang w:val="lv-LV" w:eastAsia="lv-LV"/>
              </w:rPr>
            </w:pPr>
            <w:r w:rsidRPr="001F09CF">
              <w:rPr>
                <w:rFonts w:ascii="Times New Roman" w:eastAsia="Times New Roman" w:hAnsi="Times New Roman"/>
                <w:b/>
                <w:bCs/>
                <w:spacing w:val="-2"/>
                <w:sz w:val="28"/>
                <w:szCs w:val="28"/>
                <w:lang w:val="lv-LV" w:eastAsia="lv-LV"/>
              </w:rPr>
              <w:t>VII. Tiesību akta projekta izpildes nodrošināšana un tās ietekme uz institūcijām</w:t>
            </w:r>
          </w:p>
        </w:tc>
      </w:tr>
      <w:tr w:rsidR="00BE62BD" w:rsidRPr="00AF1D75" w14:paraId="4BA84971" w14:textId="77777777" w:rsidTr="001C54DF">
        <w:trPr>
          <w:trHeight w:val="427"/>
        </w:trPr>
        <w:tc>
          <w:tcPr>
            <w:tcW w:w="492" w:type="dxa"/>
          </w:tcPr>
          <w:p w14:paraId="50939113" w14:textId="77777777" w:rsidR="00BE62BD" w:rsidRPr="001F09CF" w:rsidRDefault="00BE62BD" w:rsidP="001C54DF">
            <w:pPr>
              <w:widowControl/>
              <w:spacing w:after="0" w:line="240" w:lineRule="auto"/>
              <w:ind w:left="57" w:right="57"/>
              <w:rPr>
                <w:rFonts w:ascii="Times New Roman" w:eastAsia="Times New Roman" w:hAnsi="Times New Roman"/>
                <w:bCs/>
                <w:spacing w:val="-2"/>
                <w:sz w:val="28"/>
                <w:szCs w:val="28"/>
                <w:lang w:val="lv-LV" w:eastAsia="lv-LV"/>
              </w:rPr>
            </w:pPr>
            <w:r w:rsidRPr="001F09CF">
              <w:rPr>
                <w:rFonts w:ascii="Times New Roman" w:eastAsia="Times New Roman" w:hAnsi="Times New Roman"/>
                <w:bCs/>
                <w:spacing w:val="-2"/>
                <w:sz w:val="28"/>
                <w:szCs w:val="28"/>
                <w:lang w:val="lv-LV" w:eastAsia="lv-LV"/>
              </w:rPr>
              <w:t>1.</w:t>
            </w:r>
          </w:p>
        </w:tc>
        <w:tc>
          <w:tcPr>
            <w:tcW w:w="3903" w:type="dxa"/>
          </w:tcPr>
          <w:p w14:paraId="48317984" w14:textId="77777777" w:rsidR="00BE62BD" w:rsidRPr="001F09CF" w:rsidRDefault="00BE62BD" w:rsidP="001C54DF">
            <w:pPr>
              <w:widowControl/>
              <w:spacing w:after="0" w:line="240" w:lineRule="auto"/>
              <w:ind w:left="57" w:right="57"/>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 xml:space="preserve">Projekta izpildē iesaistītās institūcijas </w:t>
            </w:r>
          </w:p>
        </w:tc>
        <w:tc>
          <w:tcPr>
            <w:tcW w:w="4961" w:type="dxa"/>
          </w:tcPr>
          <w:p w14:paraId="2D0FA135" w14:textId="77777777" w:rsidR="00BE62BD" w:rsidRPr="001F09CF" w:rsidRDefault="00BE62BD" w:rsidP="001C54DF">
            <w:pPr>
              <w:widowControl/>
              <w:spacing w:after="0" w:line="240" w:lineRule="auto"/>
              <w:ind w:left="57" w:right="57"/>
              <w:jc w:val="both"/>
              <w:rPr>
                <w:rFonts w:ascii="Times New Roman" w:eastAsia="Times New Roman" w:hAnsi="Times New Roman"/>
                <w:bCs/>
                <w:spacing w:val="-2"/>
                <w:sz w:val="28"/>
                <w:szCs w:val="28"/>
                <w:lang w:val="lv-LV" w:eastAsia="lv-LV"/>
              </w:rPr>
            </w:pPr>
            <w:r w:rsidRPr="001F09CF">
              <w:rPr>
                <w:rFonts w:ascii="Times New Roman" w:eastAsia="Times New Roman" w:hAnsi="Times New Roman"/>
                <w:bCs/>
                <w:spacing w:val="-2"/>
                <w:sz w:val="28"/>
                <w:szCs w:val="28"/>
                <w:lang w:val="lv-LV" w:eastAsia="lv-LV"/>
              </w:rPr>
              <w:t>Likumprojekta prasību izpildi nodrošinās Finanšu un kapitāla tirgus komisija.</w:t>
            </w:r>
          </w:p>
        </w:tc>
      </w:tr>
      <w:tr w:rsidR="00BE62BD" w:rsidRPr="00AF1D75" w14:paraId="2C9EC748" w14:textId="77777777" w:rsidTr="001C54DF">
        <w:trPr>
          <w:trHeight w:val="725"/>
        </w:trPr>
        <w:tc>
          <w:tcPr>
            <w:tcW w:w="492" w:type="dxa"/>
          </w:tcPr>
          <w:p w14:paraId="12165011" w14:textId="77777777" w:rsidR="00BE62BD" w:rsidRPr="001F09CF" w:rsidRDefault="00BE62BD" w:rsidP="001C54DF">
            <w:pPr>
              <w:widowControl/>
              <w:spacing w:after="0" w:line="240" w:lineRule="auto"/>
              <w:ind w:left="57" w:right="57"/>
              <w:rPr>
                <w:rFonts w:ascii="Times New Roman" w:eastAsia="Times New Roman" w:hAnsi="Times New Roman"/>
                <w:bCs/>
                <w:spacing w:val="-2"/>
                <w:sz w:val="28"/>
                <w:szCs w:val="28"/>
                <w:lang w:val="lv-LV" w:eastAsia="lv-LV"/>
              </w:rPr>
            </w:pPr>
            <w:r w:rsidRPr="001F09CF">
              <w:rPr>
                <w:rFonts w:ascii="Times New Roman" w:eastAsia="Times New Roman" w:hAnsi="Times New Roman"/>
                <w:bCs/>
                <w:spacing w:val="-2"/>
                <w:sz w:val="28"/>
                <w:szCs w:val="28"/>
                <w:lang w:val="lv-LV" w:eastAsia="lv-LV"/>
              </w:rPr>
              <w:lastRenderedPageBreak/>
              <w:t>2.</w:t>
            </w:r>
          </w:p>
        </w:tc>
        <w:tc>
          <w:tcPr>
            <w:tcW w:w="3903" w:type="dxa"/>
          </w:tcPr>
          <w:p w14:paraId="7D0A51BF" w14:textId="77777777" w:rsidR="00BE62BD" w:rsidRPr="001F09CF" w:rsidRDefault="00BE62BD" w:rsidP="001C54DF">
            <w:pPr>
              <w:widowControl/>
              <w:spacing w:after="0" w:line="240" w:lineRule="auto"/>
              <w:ind w:left="57" w:right="57"/>
              <w:jc w:val="both"/>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Projekta izpildes ietekme uz pārvaldes funkcijām un institucionālo struktūru.</w:t>
            </w:r>
          </w:p>
          <w:p w14:paraId="0FEF07B9" w14:textId="77777777" w:rsidR="00BE62BD" w:rsidRPr="001F09CF" w:rsidRDefault="00BE62BD" w:rsidP="001C54DF">
            <w:pPr>
              <w:widowControl/>
              <w:spacing w:after="0" w:line="240" w:lineRule="auto"/>
              <w:ind w:left="57" w:right="57"/>
              <w:jc w:val="both"/>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Jaunu institūciju izveide, esošu institūciju likvidācija vai reorganizācija, to ietekme uz institūcijas cilvēkresursiem</w:t>
            </w:r>
          </w:p>
        </w:tc>
        <w:tc>
          <w:tcPr>
            <w:tcW w:w="4961" w:type="dxa"/>
          </w:tcPr>
          <w:p w14:paraId="6007F715" w14:textId="34F3D693" w:rsidR="00BE62BD" w:rsidRPr="001F09CF" w:rsidRDefault="00BE62BD" w:rsidP="001C54DF">
            <w:pPr>
              <w:widowControl/>
              <w:spacing w:after="0" w:line="240" w:lineRule="auto"/>
              <w:jc w:val="both"/>
              <w:rPr>
                <w:rFonts w:ascii="Times New Roman" w:eastAsia="Times New Roman" w:hAnsi="Times New Roman"/>
                <w:noProof/>
                <w:color w:val="000000"/>
                <w:spacing w:val="-2"/>
                <w:sz w:val="28"/>
                <w:szCs w:val="28"/>
                <w:lang w:val="lv-LV" w:eastAsia="lv-LV"/>
              </w:rPr>
            </w:pPr>
            <w:r w:rsidRPr="001F09CF">
              <w:rPr>
                <w:rFonts w:ascii="Times New Roman" w:eastAsia="Times New Roman" w:hAnsi="Times New Roman"/>
                <w:noProof/>
                <w:color w:val="000000"/>
                <w:spacing w:val="-2"/>
                <w:sz w:val="28"/>
                <w:szCs w:val="28"/>
                <w:lang w:val="lv-LV" w:eastAsia="lv-LV"/>
              </w:rPr>
              <w:t>Likumprojekta izpilde pēc būtības neietekmē likumprojekta izstrādē iesaistītās institūcijas un uzdevumus,</w:t>
            </w:r>
            <w:r w:rsidR="00611842">
              <w:rPr>
                <w:rFonts w:ascii="Times New Roman" w:eastAsia="Times New Roman" w:hAnsi="Times New Roman"/>
                <w:noProof/>
                <w:color w:val="000000"/>
                <w:spacing w:val="-2"/>
                <w:sz w:val="28"/>
                <w:szCs w:val="28"/>
                <w:lang w:val="lv-LV" w:eastAsia="lv-LV"/>
              </w:rPr>
              <w:t xml:space="preserve"> </w:t>
            </w:r>
            <w:r w:rsidRPr="001F09CF">
              <w:rPr>
                <w:rFonts w:ascii="Times New Roman" w:eastAsia="Times New Roman" w:hAnsi="Times New Roman"/>
                <w:noProof/>
                <w:color w:val="000000"/>
                <w:spacing w:val="-2"/>
                <w:sz w:val="28"/>
                <w:szCs w:val="28"/>
                <w:lang w:val="lv-LV" w:eastAsia="lv-LV"/>
              </w:rPr>
              <w:t>funkcijas, kā arī tam nav ietekmes uz institūcijām pieejamajiem cilvēkresursiem. Likumprojekta izpildei nav nepieciešams reorganizēt esošās institūcijas, veidot jaunas institūcijas vai likvidēt esošās institūcijas.</w:t>
            </w:r>
          </w:p>
        </w:tc>
      </w:tr>
      <w:tr w:rsidR="00BE62BD" w:rsidRPr="001F09CF" w14:paraId="2360AEC4" w14:textId="77777777" w:rsidTr="001C54DF">
        <w:trPr>
          <w:trHeight w:val="109"/>
        </w:trPr>
        <w:tc>
          <w:tcPr>
            <w:tcW w:w="492" w:type="dxa"/>
          </w:tcPr>
          <w:p w14:paraId="624FE926" w14:textId="77777777" w:rsidR="00BE62BD" w:rsidRPr="001F09CF" w:rsidRDefault="00BE62BD" w:rsidP="001C54DF">
            <w:pPr>
              <w:widowControl/>
              <w:spacing w:after="0" w:line="240" w:lineRule="auto"/>
              <w:ind w:left="57" w:right="57"/>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3.</w:t>
            </w:r>
          </w:p>
        </w:tc>
        <w:tc>
          <w:tcPr>
            <w:tcW w:w="3903" w:type="dxa"/>
          </w:tcPr>
          <w:p w14:paraId="2EB04866" w14:textId="77777777" w:rsidR="00BE62BD" w:rsidRPr="001F09CF" w:rsidRDefault="00BE62BD" w:rsidP="001C54DF">
            <w:pPr>
              <w:widowControl/>
              <w:spacing w:after="0" w:line="240" w:lineRule="auto"/>
              <w:ind w:left="57" w:right="57"/>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Cita informācija</w:t>
            </w:r>
          </w:p>
        </w:tc>
        <w:tc>
          <w:tcPr>
            <w:tcW w:w="4961" w:type="dxa"/>
          </w:tcPr>
          <w:p w14:paraId="3BD6329E" w14:textId="77777777" w:rsidR="00BE62BD" w:rsidRPr="001F09CF" w:rsidRDefault="00BE62BD" w:rsidP="001C54DF">
            <w:pPr>
              <w:widowControl/>
              <w:spacing w:after="0" w:line="240" w:lineRule="auto"/>
              <w:ind w:left="57" w:right="57"/>
              <w:rPr>
                <w:rFonts w:ascii="Times New Roman" w:eastAsia="Times New Roman" w:hAnsi="Times New Roman"/>
                <w:spacing w:val="-2"/>
                <w:sz w:val="28"/>
                <w:szCs w:val="28"/>
                <w:lang w:val="lv-LV" w:eastAsia="lv-LV"/>
              </w:rPr>
            </w:pPr>
            <w:r w:rsidRPr="001F09CF">
              <w:rPr>
                <w:rFonts w:ascii="Times New Roman" w:eastAsia="Times New Roman" w:hAnsi="Times New Roman"/>
                <w:spacing w:val="-2"/>
                <w:sz w:val="28"/>
                <w:szCs w:val="28"/>
                <w:lang w:val="lv-LV" w:eastAsia="lv-LV"/>
              </w:rPr>
              <w:t>Nav.</w:t>
            </w:r>
          </w:p>
        </w:tc>
      </w:tr>
    </w:tbl>
    <w:p w14:paraId="4F1D6719" w14:textId="77777777" w:rsidR="00BE62BD" w:rsidRPr="001F09CF" w:rsidRDefault="00BE62BD" w:rsidP="00BE62BD">
      <w:pPr>
        <w:widowControl/>
        <w:pBdr>
          <w:top w:val="nil"/>
          <w:left w:val="nil"/>
          <w:bottom w:val="nil"/>
          <w:right w:val="nil"/>
          <w:between w:val="nil"/>
          <w:bar w:val="nil"/>
        </w:pBdr>
        <w:spacing w:after="0" w:line="240" w:lineRule="auto"/>
        <w:ind w:firstLine="709"/>
        <w:jc w:val="both"/>
        <w:rPr>
          <w:rFonts w:ascii="Times New Roman" w:eastAsia="Arial Unicode MS" w:hAnsi="Times New Roman" w:cs="Arial Unicode MS"/>
          <w:sz w:val="28"/>
          <w:szCs w:val="28"/>
          <w:u w:color="000000"/>
          <w:bdr w:val="nil"/>
          <w:lang w:val="lv-LV" w:eastAsia="lv-LV"/>
        </w:rPr>
      </w:pPr>
    </w:p>
    <w:p w14:paraId="15F9031A" w14:textId="77777777" w:rsidR="00BE62BD" w:rsidRPr="001F09CF" w:rsidRDefault="00BE62BD" w:rsidP="00BE62BD">
      <w:pPr>
        <w:widowControl/>
        <w:pBdr>
          <w:top w:val="nil"/>
          <w:left w:val="nil"/>
          <w:bottom w:val="nil"/>
          <w:right w:val="nil"/>
          <w:between w:val="nil"/>
          <w:bar w:val="nil"/>
        </w:pBdr>
        <w:spacing w:after="0" w:line="240" w:lineRule="auto"/>
        <w:ind w:firstLine="709"/>
        <w:jc w:val="both"/>
        <w:rPr>
          <w:rFonts w:ascii="Times New Roman" w:eastAsia="Arial Unicode MS" w:hAnsi="Times New Roman" w:cs="Arial Unicode MS"/>
          <w:sz w:val="28"/>
          <w:szCs w:val="28"/>
          <w:u w:color="000000"/>
          <w:bdr w:val="nil"/>
          <w:lang w:val="lv-LV" w:eastAsia="lv-LV"/>
        </w:rPr>
      </w:pPr>
    </w:p>
    <w:p w14:paraId="0CF8C953" w14:textId="77777777" w:rsidR="00BE62BD" w:rsidRPr="001F09CF" w:rsidRDefault="00BE62BD" w:rsidP="00BE62BD">
      <w:pPr>
        <w:widowControl/>
        <w:pBdr>
          <w:top w:val="nil"/>
          <w:left w:val="nil"/>
          <w:bottom w:val="nil"/>
          <w:right w:val="nil"/>
          <w:between w:val="nil"/>
          <w:bar w:val="nil"/>
        </w:pBdr>
        <w:tabs>
          <w:tab w:val="left" w:pos="6804"/>
        </w:tabs>
        <w:spacing w:after="0" w:line="240" w:lineRule="auto"/>
        <w:ind w:firstLine="709"/>
        <w:jc w:val="both"/>
        <w:rPr>
          <w:rFonts w:ascii="Times New Roman" w:eastAsia="Arial Unicode MS" w:hAnsi="Times New Roman" w:cs="Arial Unicode MS"/>
          <w:sz w:val="28"/>
          <w:szCs w:val="28"/>
          <w:u w:color="000000"/>
          <w:bdr w:val="nil"/>
          <w:lang w:val="lv-LV" w:eastAsia="lv-LV"/>
        </w:rPr>
      </w:pPr>
      <w:r w:rsidRPr="001F09CF">
        <w:rPr>
          <w:rFonts w:ascii="Times New Roman" w:eastAsia="Arial Unicode MS" w:hAnsi="Times New Roman" w:cs="Arial Unicode MS"/>
          <w:sz w:val="28"/>
          <w:szCs w:val="28"/>
          <w:u w:color="000000"/>
          <w:bdr w:val="nil"/>
          <w:lang w:val="lv-LV" w:eastAsia="lv-LV"/>
        </w:rPr>
        <w:t>Finanšu ministrs</w:t>
      </w:r>
      <w:r w:rsidRPr="001F09CF">
        <w:rPr>
          <w:rFonts w:ascii="Times New Roman" w:eastAsia="Arial Unicode MS" w:hAnsi="Times New Roman" w:cs="Arial Unicode MS"/>
          <w:sz w:val="28"/>
          <w:szCs w:val="28"/>
          <w:u w:color="000000"/>
          <w:bdr w:val="nil"/>
          <w:lang w:val="lv-LV" w:eastAsia="lv-LV"/>
        </w:rPr>
        <w:tab/>
        <w:t>J. Reirs</w:t>
      </w:r>
    </w:p>
    <w:p w14:paraId="3F503691" w14:textId="77777777" w:rsidR="00BE62BD" w:rsidRPr="001F09CF" w:rsidRDefault="00BE62BD" w:rsidP="00BE62BD">
      <w:pPr>
        <w:widowControl/>
        <w:pBdr>
          <w:top w:val="nil"/>
          <w:left w:val="nil"/>
          <w:bottom w:val="nil"/>
          <w:right w:val="nil"/>
          <w:between w:val="nil"/>
          <w:bar w:val="nil"/>
        </w:pBdr>
        <w:tabs>
          <w:tab w:val="left" w:pos="6237"/>
        </w:tabs>
        <w:spacing w:after="0" w:line="240" w:lineRule="auto"/>
        <w:jc w:val="both"/>
        <w:rPr>
          <w:rFonts w:ascii="Times New Roman" w:eastAsia="Arial Unicode MS" w:hAnsi="Times New Roman" w:cs="Arial Unicode MS"/>
          <w:spacing w:val="-2"/>
          <w:sz w:val="28"/>
          <w:szCs w:val="28"/>
          <w:u w:color="000000"/>
          <w:bdr w:val="nil"/>
          <w:lang w:val="lv-LV" w:eastAsia="lv-LV"/>
        </w:rPr>
      </w:pPr>
    </w:p>
    <w:p w14:paraId="034A221C" w14:textId="77777777" w:rsidR="00BE62BD" w:rsidRPr="001F09CF" w:rsidRDefault="00BE62BD" w:rsidP="00BE62BD">
      <w:pPr>
        <w:widowControl/>
        <w:pBdr>
          <w:top w:val="nil"/>
          <w:left w:val="nil"/>
          <w:bottom w:val="nil"/>
          <w:right w:val="nil"/>
          <w:between w:val="nil"/>
          <w:bar w:val="nil"/>
        </w:pBdr>
        <w:tabs>
          <w:tab w:val="left" w:pos="6237"/>
        </w:tabs>
        <w:spacing w:after="0" w:line="240" w:lineRule="auto"/>
        <w:jc w:val="both"/>
        <w:rPr>
          <w:rFonts w:ascii="Times New Roman" w:eastAsia="Arial Unicode MS" w:hAnsi="Times New Roman" w:cs="Arial Unicode MS"/>
          <w:spacing w:val="-2"/>
          <w:sz w:val="28"/>
          <w:szCs w:val="28"/>
          <w:u w:color="000000"/>
          <w:bdr w:val="nil"/>
          <w:lang w:val="lv-LV" w:eastAsia="lv-LV"/>
        </w:rPr>
      </w:pPr>
    </w:p>
    <w:p w14:paraId="4E0B3FF2" w14:textId="77777777" w:rsidR="00BE62BD" w:rsidRPr="001F09CF" w:rsidRDefault="00BE62BD" w:rsidP="00BE62BD">
      <w:pPr>
        <w:widowControl/>
        <w:pBdr>
          <w:top w:val="nil"/>
          <w:left w:val="nil"/>
          <w:bottom w:val="nil"/>
          <w:right w:val="nil"/>
          <w:between w:val="nil"/>
          <w:bar w:val="nil"/>
        </w:pBdr>
        <w:tabs>
          <w:tab w:val="left" w:pos="6237"/>
        </w:tabs>
        <w:spacing w:after="0" w:line="240" w:lineRule="auto"/>
        <w:jc w:val="both"/>
        <w:rPr>
          <w:rFonts w:ascii="Times New Roman" w:eastAsia="Arial Unicode MS" w:hAnsi="Times New Roman" w:cs="Arial Unicode MS"/>
          <w:spacing w:val="-2"/>
          <w:sz w:val="28"/>
          <w:szCs w:val="28"/>
          <w:u w:color="000000"/>
          <w:bdr w:val="nil"/>
          <w:lang w:val="lv-LV" w:eastAsia="lv-LV"/>
        </w:rPr>
      </w:pPr>
    </w:p>
    <w:p w14:paraId="20A11477" w14:textId="77777777" w:rsidR="00BE62BD" w:rsidRPr="001F09CF" w:rsidRDefault="00BE62BD" w:rsidP="00BE62BD">
      <w:pPr>
        <w:widowControl/>
        <w:spacing w:after="0" w:line="240" w:lineRule="auto"/>
        <w:jc w:val="both"/>
        <w:rPr>
          <w:rFonts w:ascii="Times New Roman" w:eastAsia="Times New Roman" w:hAnsi="Times New Roman"/>
          <w:spacing w:val="-2"/>
          <w:sz w:val="28"/>
          <w:szCs w:val="28"/>
          <w:lang w:val="lv-LV" w:eastAsia="lv-LV"/>
        </w:rPr>
      </w:pPr>
    </w:p>
    <w:p w14:paraId="5E9AD2C6" w14:textId="77777777" w:rsidR="00BE62BD" w:rsidRPr="0054347E" w:rsidRDefault="00BE62BD" w:rsidP="00BE62BD">
      <w:pPr>
        <w:widowControl/>
        <w:spacing w:after="0" w:line="240" w:lineRule="auto"/>
        <w:jc w:val="both"/>
        <w:rPr>
          <w:rFonts w:ascii="Times New Roman" w:eastAsia="Times New Roman" w:hAnsi="Times New Roman"/>
          <w:spacing w:val="-2"/>
          <w:sz w:val="24"/>
          <w:szCs w:val="24"/>
          <w:lang w:val="lv-LV" w:eastAsia="lv-LV"/>
        </w:rPr>
      </w:pPr>
      <w:r w:rsidRPr="0054347E">
        <w:rPr>
          <w:rFonts w:ascii="Times New Roman" w:eastAsia="Times New Roman" w:hAnsi="Times New Roman"/>
          <w:spacing w:val="-2"/>
          <w:sz w:val="24"/>
          <w:szCs w:val="24"/>
          <w:lang w:val="lv-LV" w:eastAsia="lv-LV"/>
        </w:rPr>
        <w:t>Albova, 67083857</w:t>
      </w:r>
    </w:p>
    <w:p w14:paraId="7494E2F3" w14:textId="77777777" w:rsidR="00BE62BD" w:rsidRPr="0054347E" w:rsidRDefault="00BE62BD" w:rsidP="00BE62BD">
      <w:pPr>
        <w:widowControl/>
        <w:spacing w:after="0" w:line="240" w:lineRule="auto"/>
        <w:jc w:val="both"/>
        <w:rPr>
          <w:rFonts w:ascii="Times New Roman" w:eastAsia="Times New Roman" w:hAnsi="Times New Roman"/>
          <w:spacing w:val="-2"/>
          <w:sz w:val="24"/>
          <w:szCs w:val="24"/>
          <w:lang w:val="lv-LV" w:eastAsia="lv-LV"/>
        </w:rPr>
      </w:pPr>
      <w:r w:rsidRPr="0054347E">
        <w:rPr>
          <w:rFonts w:ascii="Times New Roman" w:eastAsia="Times New Roman" w:hAnsi="Times New Roman"/>
          <w:spacing w:val="-2"/>
          <w:sz w:val="24"/>
          <w:szCs w:val="24"/>
          <w:lang w:val="lv-LV" w:eastAsia="lv-LV"/>
        </w:rPr>
        <w:t>inese.albova@fm.gov.lv</w:t>
      </w:r>
    </w:p>
    <w:p w14:paraId="0ED36922" w14:textId="77777777" w:rsidR="00BE62BD" w:rsidRPr="001F09CF" w:rsidRDefault="00BE62BD" w:rsidP="00BE62BD">
      <w:pPr>
        <w:widowControl/>
        <w:spacing w:after="0" w:line="240" w:lineRule="auto"/>
        <w:rPr>
          <w:rFonts w:ascii="Times New Roman" w:eastAsia="Times New Roman" w:hAnsi="Times New Roman"/>
          <w:spacing w:val="-2"/>
          <w:sz w:val="28"/>
          <w:szCs w:val="28"/>
          <w:lang w:val="lv-LV" w:eastAsia="lv-LV"/>
        </w:rPr>
      </w:pPr>
    </w:p>
    <w:p w14:paraId="5F7503B5" w14:textId="77777777" w:rsidR="00BE62BD" w:rsidRPr="001F09CF" w:rsidRDefault="00BE62BD" w:rsidP="00BE62BD">
      <w:pPr>
        <w:widowControl/>
        <w:spacing w:after="0" w:line="240" w:lineRule="auto"/>
        <w:rPr>
          <w:rFonts w:ascii="Times New Roman" w:hAnsi="Times New Roman"/>
          <w:sz w:val="28"/>
          <w:szCs w:val="28"/>
          <w:lang w:val="lv-LV"/>
        </w:rPr>
      </w:pPr>
      <w:bookmarkStart w:id="1" w:name="C"/>
      <w:bookmarkEnd w:id="1"/>
    </w:p>
    <w:p w14:paraId="37A722AB" w14:textId="77777777" w:rsidR="001008E9" w:rsidRDefault="00A542E0"/>
    <w:sectPr w:rsidR="001008E9" w:rsidSect="00BE62BD">
      <w:footerReference w:type="default" r:id="rId11"/>
      <w:headerReference w:type="first" r:id="rId12"/>
      <w:footerReference w:type="first" r:id="rId13"/>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48BE2" w14:textId="77777777" w:rsidR="00235BF4" w:rsidRDefault="00235BF4">
      <w:pPr>
        <w:spacing w:after="0" w:line="240" w:lineRule="auto"/>
      </w:pPr>
      <w:r>
        <w:separator/>
      </w:r>
    </w:p>
  </w:endnote>
  <w:endnote w:type="continuationSeparator" w:id="0">
    <w:p w14:paraId="376316FF" w14:textId="77777777" w:rsidR="00235BF4" w:rsidRDefault="0023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altName w:val="Times"/>
    <w:panose1 w:val="02020603050405020304"/>
    <w:charset w:val="00"/>
    <w:family w:val="auto"/>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84E9" w14:textId="77777777" w:rsidR="005816C5" w:rsidRPr="005816C5" w:rsidRDefault="005816C5" w:rsidP="005816C5">
    <w:pPr>
      <w:widowControl/>
      <w:spacing w:after="0" w:line="240" w:lineRule="auto"/>
      <w:rPr>
        <w:sz w:val="24"/>
        <w:szCs w:val="24"/>
        <w:lang w:val="lv-LV"/>
      </w:rPr>
    </w:pPr>
  </w:p>
  <w:sdt>
    <w:sdtPr>
      <w:rPr>
        <w:rFonts w:ascii="Times New Roman" w:hAnsi="Times New Roman"/>
        <w:sz w:val="24"/>
        <w:szCs w:val="24"/>
        <w:lang w:val="lv-LV"/>
      </w:rPr>
      <w:id w:val="162141692"/>
      <w:docPartObj>
        <w:docPartGallery w:val="Page Numbers (Bottom of Page)"/>
        <w:docPartUnique/>
      </w:docPartObj>
    </w:sdtPr>
    <w:sdtEndPr/>
    <w:sdtContent>
      <w:p w14:paraId="15BB9485" w14:textId="2456209A" w:rsidR="005816C5" w:rsidRPr="002B1220" w:rsidRDefault="005816C5" w:rsidP="005816C5">
        <w:pPr>
          <w:framePr w:wrap="none" w:vAnchor="text" w:hAnchor="margin" w:xAlign="center" w:y="1"/>
          <w:widowControl/>
          <w:tabs>
            <w:tab w:val="center" w:pos="4513"/>
            <w:tab w:val="right" w:pos="9026"/>
          </w:tabs>
          <w:spacing w:after="0" w:line="240" w:lineRule="auto"/>
          <w:rPr>
            <w:rFonts w:ascii="Times New Roman" w:hAnsi="Times New Roman"/>
            <w:sz w:val="24"/>
            <w:szCs w:val="24"/>
            <w:lang w:val="lv-LV"/>
          </w:rPr>
        </w:pPr>
        <w:r w:rsidRPr="002B1220">
          <w:rPr>
            <w:rFonts w:ascii="Times New Roman" w:hAnsi="Times New Roman"/>
            <w:sz w:val="24"/>
            <w:szCs w:val="24"/>
            <w:lang w:val="lv-LV"/>
          </w:rPr>
          <w:fldChar w:fldCharType="begin"/>
        </w:r>
        <w:r w:rsidRPr="002B1220">
          <w:rPr>
            <w:rFonts w:ascii="Times New Roman" w:hAnsi="Times New Roman"/>
            <w:sz w:val="24"/>
            <w:szCs w:val="24"/>
            <w:lang w:val="lv-LV"/>
            <w:rPrChange w:id="2" w:author="Inese Albova" w:date="2020-11-25T14:18:00Z">
              <w:rPr>
                <w:sz w:val="24"/>
                <w:szCs w:val="24"/>
                <w:lang w:val="lv-LV"/>
              </w:rPr>
            </w:rPrChange>
          </w:rPr>
          <w:instrText xml:space="preserve"> PAGE </w:instrText>
        </w:r>
        <w:r w:rsidRPr="002B1220">
          <w:rPr>
            <w:rFonts w:ascii="Times New Roman" w:hAnsi="Times New Roman"/>
            <w:sz w:val="24"/>
            <w:szCs w:val="24"/>
            <w:lang w:val="lv-LV"/>
          </w:rPr>
          <w:fldChar w:fldCharType="separate"/>
        </w:r>
        <w:r w:rsidR="00A542E0">
          <w:rPr>
            <w:rFonts w:ascii="Times New Roman" w:hAnsi="Times New Roman"/>
            <w:noProof/>
            <w:sz w:val="24"/>
            <w:szCs w:val="24"/>
            <w:lang w:val="lv-LV"/>
          </w:rPr>
          <w:t>8</w:t>
        </w:r>
        <w:r w:rsidRPr="002B1220">
          <w:rPr>
            <w:rFonts w:ascii="Times New Roman" w:hAnsi="Times New Roman"/>
            <w:sz w:val="24"/>
            <w:szCs w:val="24"/>
            <w:lang w:val="lv-LV"/>
          </w:rPr>
          <w:fldChar w:fldCharType="end"/>
        </w:r>
      </w:p>
    </w:sdtContent>
  </w:sdt>
  <w:p w14:paraId="49E966B7" w14:textId="77777777" w:rsidR="005816C5" w:rsidRPr="005816C5" w:rsidRDefault="005816C5" w:rsidP="005816C5">
    <w:pPr>
      <w:widowControl/>
      <w:spacing w:after="0" w:line="240" w:lineRule="auto"/>
      <w:rPr>
        <w:sz w:val="24"/>
        <w:szCs w:val="24"/>
        <w:lang w:val="lv-LV"/>
      </w:rPr>
    </w:pPr>
  </w:p>
  <w:p w14:paraId="65BBFED0" w14:textId="412E67A5" w:rsidR="005816C5" w:rsidRPr="005816C5" w:rsidRDefault="005816C5" w:rsidP="005816C5">
    <w:pPr>
      <w:widowControl/>
      <w:tabs>
        <w:tab w:val="center" w:pos="4513"/>
        <w:tab w:val="right" w:pos="9026"/>
      </w:tabs>
      <w:spacing w:after="0" w:line="240" w:lineRule="auto"/>
      <w:rPr>
        <w:rFonts w:ascii="Times New Roman" w:hAnsi="Times New Roman"/>
        <w:sz w:val="20"/>
        <w:szCs w:val="20"/>
        <w:lang w:val="lv-LV"/>
      </w:rPr>
    </w:pPr>
    <w:r>
      <w:rPr>
        <w:rFonts w:ascii="Times New Roman" w:hAnsi="Times New Roman"/>
        <w:sz w:val="20"/>
        <w:szCs w:val="20"/>
        <w:lang w:val="lv-LV"/>
      </w:rPr>
      <w:t>FM</w:t>
    </w:r>
    <w:r w:rsidR="002B1220">
      <w:rPr>
        <w:rFonts w:ascii="Times New Roman" w:hAnsi="Times New Roman"/>
        <w:sz w:val="20"/>
        <w:szCs w:val="20"/>
        <w:lang w:val="lv-LV"/>
      </w:rPr>
      <w:t>a</w:t>
    </w:r>
    <w:r>
      <w:rPr>
        <w:rFonts w:ascii="Times New Roman" w:hAnsi="Times New Roman"/>
        <w:sz w:val="20"/>
        <w:szCs w:val="20"/>
        <w:lang w:val="lv-LV"/>
      </w:rPr>
      <w:t>not</w:t>
    </w:r>
    <w:r w:rsidRPr="005816C5">
      <w:rPr>
        <w:rFonts w:ascii="Times New Roman" w:hAnsi="Times New Roman"/>
        <w:sz w:val="20"/>
        <w:szCs w:val="20"/>
        <w:lang w:val="lv-LV"/>
      </w:rPr>
      <w:t>_251120_Direktiva2019_2177</w:t>
    </w:r>
  </w:p>
  <w:p w14:paraId="101C059E" w14:textId="77777777" w:rsidR="005816C5" w:rsidRDefault="00581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C7F3E" w14:textId="77777777" w:rsidR="005816C5" w:rsidRPr="005816C5" w:rsidRDefault="005816C5" w:rsidP="005816C5">
    <w:pPr>
      <w:widowControl/>
      <w:tabs>
        <w:tab w:val="center" w:pos="4153"/>
        <w:tab w:val="right" w:pos="8306"/>
      </w:tabs>
      <w:spacing w:after="0" w:line="240" w:lineRule="auto"/>
      <w:rPr>
        <w:sz w:val="24"/>
        <w:szCs w:val="24"/>
        <w:lang w:val="lv-LV"/>
      </w:rPr>
    </w:pPr>
  </w:p>
  <w:p w14:paraId="39CA2AE4" w14:textId="77777777" w:rsidR="005816C5" w:rsidRPr="005816C5" w:rsidRDefault="005816C5" w:rsidP="005816C5">
    <w:pPr>
      <w:widowControl/>
      <w:spacing w:after="0" w:line="240" w:lineRule="auto"/>
      <w:rPr>
        <w:sz w:val="24"/>
        <w:szCs w:val="24"/>
        <w:lang w:val="lv-LV"/>
      </w:rPr>
    </w:pPr>
  </w:p>
  <w:sdt>
    <w:sdtPr>
      <w:rPr>
        <w:rFonts w:ascii="Times New Roman" w:hAnsi="Times New Roman"/>
        <w:sz w:val="24"/>
        <w:szCs w:val="24"/>
        <w:lang w:val="lv-LV"/>
      </w:rPr>
      <w:id w:val="978039451"/>
      <w:docPartObj>
        <w:docPartGallery w:val="Page Numbers (Bottom of Page)"/>
        <w:docPartUnique/>
      </w:docPartObj>
    </w:sdtPr>
    <w:sdtEndPr/>
    <w:sdtContent>
      <w:p w14:paraId="1BDC3D9A" w14:textId="3AF2CCB5" w:rsidR="005816C5" w:rsidRPr="00F97417" w:rsidRDefault="005816C5" w:rsidP="005816C5">
        <w:pPr>
          <w:framePr w:wrap="none" w:vAnchor="text" w:hAnchor="margin" w:xAlign="center" w:y="1"/>
          <w:widowControl/>
          <w:tabs>
            <w:tab w:val="center" w:pos="4513"/>
            <w:tab w:val="right" w:pos="9026"/>
          </w:tabs>
          <w:spacing w:after="0" w:line="240" w:lineRule="auto"/>
          <w:rPr>
            <w:rFonts w:ascii="Times New Roman" w:hAnsi="Times New Roman"/>
            <w:sz w:val="24"/>
            <w:szCs w:val="24"/>
            <w:lang w:val="lv-LV"/>
          </w:rPr>
        </w:pPr>
        <w:r w:rsidRPr="00F97417">
          <w:rPr>
            <w:rFonts w:ascii="Times New Roman" w:hAnsi="Times New Roman"/>
            <w:sz w:val="24"/>
            <w:szCs w:val="24"/>
            <w:lang w:val="lv-LV"/>
          </w:rPr>
          <w:fldChar w:fldCharType="begin"/>
        </w:r>
        <w:r w:rsidRPr="003666EE">
          <w:rPr>
            <w:rFonts w:ascii="Times New Roman" w:hAnsi="Times New Roman"/>
            <w:sz w:val="24"/>
            <w:szCs w:val="24"/>
            <w:lang w:val="lv-LV"/>
            <w:rPrChange w:id="3" w:author="Inese Albova" w:date="2020-11-25T14:16:00Z">
              <w:rPr>
                <w:sz w:val="24"/>
                <w:szCs w:val="24"/>
                <w:lang w:val="lv-LV"/>
              </w:rPr>
            </w:rPrChange>
          </w:rPr>
          <w:instrText xml:space="preserve"> PAGE </w:instrText>
        </w:r>
        <w:r w:rsidRPr="00F97417">
          <w:rPr>
            <w:rFonts w:ascii="Times New Roman" w:hAnsi="Times New Roman"/>
            <w:sz w:val="24"/>
            <w:szCs w:val="24"/>
            <w:lang w:val="lv-LV"/>
          </w:rPr>
          <w:fldChar w:fldCharType="separate"/>
        </w:r>
        <w:r w:rsidR="00A542E0">
          <w:rPr>
            <w:rFonts w:ascii="Times New Roman" w:hAnsi="Times New Roman"/>
            <w:noProof/>
            <w:sz w:val="24"/>
            <w:szCs w:val="24"/>
            <w:lang w:val="lv-LV"/>
          </w:rPr>
          <w:t>1</w:t>
        </w:r>
        <w:r w:rsidRPr="00F97417">
          <w:rPr>
            <w:rFonts w:ascii="Times New Roman" w:hAnsi="Times New Roman"/>
            <w:sz w:val="24"/>
            <w:szCs w:val="24"/>
            <w:lang w:val="lv-LV"/>
          </w:rPr>
          <w:fldChar w:fldCharType="end"/>
        </w:r>
      </w:p>
    </w:sdtContent>
  </w:sdt>
  <w:p w14:paraId="47413B5D" w14:textId="0BD86318" w:rsidR="005816C5" w:rsidRPr="005816C5" w:rsidRDefault="005816C5" w:rsidP="00557073">
    <w:pPr>
      <w:widowControl/>
      <w:tabs>
        <w:tab w:val="left" w:pos="3432"/>
      </w:tabs>
      <w:spacing w:after="0" w:line="240" w:lineRule="auto"/>
      <w:rPr>
        <w:sz w:val="24"/>
        <w:szCs w:val="24"/>
        <w:lang w:val="lv-LV"/>
      </w:rPr>
    </w:pPr>
  </w:p>
  <w:p w14:paraId="2C8F4C68" w14:textId="2BCC4094" w:rsidR="005816C5" w:rsidRPr="005816C5" w:rsidRDefault="005816C5" w:rsidP="005816C5">
    <w:pPr>
      <w:framePr w:wrap="none" w:vAnchor="text" w:hAnchor="margin" w:xAlign="center" w:y="1"/>
      <w:widowControl/>
      <w:tabs>
        <w:tab w:val="center" w:pos="4513"/>
        <w:tab w:val="right" w:pos="9026"/>
      </w:tabs>
      <w:spacing w:after="0" w:line="240" w:lineRule="auto"/>
      <w:rPr>
        <w:sz w:val="24"/>
        <w:szCs w:val="24"/>
        <w:lang w:val="lv-LV"/>
      </w:rPr>
    </w:pPr>
  </w:p>
  <w:p w14:paraId="107301A8" w14:textId="35DB45E6" w:rsidR="005816C5" w:rsidRPr="005816C5" w:rsidRDefault="005816C5" w:rsidP="005816C5">
    <w:pPr>
      <w:widowControl/>
      <w:tabs>
        <w:tab w:val="center" w:pos="4513"/>
        <w:tab w:val="right" w:pos="9026"/>
      </w:tabs>
      <w:spacing w:after="0" w:line="240" w:lineRule="auto"/>
      <w:rPr>
        <w:rFonts w:ascii="Times New Roman" w:hAnsi="Times New Roman"/>
        <w:sz w:val="20"/>
        <w:szCs w:val="20"/>
        <w:lang w:val="lv-LV"/>
      </w:rPr>
    </w:pPr>
    <w:r>
      <w:rPr>
        <w:rFonts w:ascii="Times New Roman" w:hAnsi="Times New Roman"/>
        <w:sz w:val="20"/>
        <w:szCs w:val="20"/>
        <w:lang w:val="lv-LV"/>
      </w:rPr>
      <w:t>FM</w:t>
    </w:r>
    <w:r w:rsidR="003666EE">
      <w:rPr>
        <w:rFonts w:ascii="Times New Roman" w:hAnsi="Times New Roman"/>
        <w:sz w:val="20"/>
        <w:szCs w:val="20"/>
        <w:lang w:val="lv-LV"/>
      </w:rPr>
      <w:t>a</w:t>
    </w:r>
    <w:r>
      <w:rPr>
        <w:rFonts w:ascii="Times New Roman" w:hAnsi="Times New Roman"/>
        <w:sz w:val="20"/>
        <w:szCs w:val="20"/>
        <w:lang w:val="lv-LV"/>
      </w:rPr>
      <w:t>not</w:t>
    </w:r>
    <w:r w:rsidRPr="005816C5">
      <w:rPr>
        <w:rFonts w:ascii="Times New Roman" w:hAnsi="Times New Roman"/>
        <w:sz w:val="20"/>
        <w:szCs w:val="20"/>
        <w:lang w:val="lv-LV"/>
      </w:rPr>
      <w:t>_251120_Direktiva2019_2177</w:t>
    </w:r>
  </w:p>
  <w:p w14:paraId="70643861" w14:textId="77777777" w:rsidR="005816C5" w:rsidRDefault="00581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EB01C" w14:textId="77777777" w:rsidR="00235BF4" w:rsidRDefault="00235BF4">
      <w:pPr>
        <w:spacing w:after="0" w:line="240" w:lineRule="auto"/>
      </w:pPr>
      <w:r>
        <w:separator/>
      </w:r>
    </w:p>
  </w:footnote>
  <w:footnote w:type="continuationSeparator" w:id="0">
    <w:p w14:paraId="68248A5A" w14:textId="77777777" w:rsidR="00235BF4" w:rsidRDefault="00235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2619" w14:textId="77777777" w:rsidR="0023412E" w:rsidRDefault="00A542E0" w:rsidP="0023412E">
    <w:pPr>
      <w:pStyle w:val="Header"/>
      <w:rPr>
        <w:rFonts w:ascii="Times New Roman" w:hAnsi="Times New Roman"/>
      </w:rPr>
    </w:pPr>
  </w:p>
  <w:p w14:paraId="7DEE63C5" w14:textId="77777777" w:rsidR="0023412E" w:rsidRDefault="00A542E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ese Albova">
    <w15:presenceInfo w15:providerId="Windows Live" w15:userId="218ea01d8229b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BD"/>
    <w:rsid w:val="0003310D"/>
    <w:rsid w:val="00120472"/>
    <w:rsid w:val="00177D7C"/>
    <w:rsid w:val="00235BF4"/>
    <w:rsid w:val="00240810"/>
    <w:rsid w:val="00260D46"/>
    <w:rsid w:val="002B1220"/>
    <w:rsid w:val="002D3D85"/>
    <w:rsid w:val="00331DFB"/>
    <w:rsid w:val="003666EE"/>
    <w:rsid w:val="003922C6"/>
    <w:rsid w:val="003C3A73"/>
    <w:rsid w:val="004000E9"/>
    <w:rsid w:val="004334EB"/>
    <w:rsid w:val="004942A4"/>
    <w:rsid w:val="0054347E"/>
    <w:rsid w:val="00557073"/>
    <w:rsid w:val="005816C5"/>
    <w:rsid w:val="005E5BFD"/>
    <w:rsid w:val="00611842"/>
    <w:rsid w:val="006725E0"/>
    <w:rsid w:val="006E176C"/>
    <w:rsid w:val="006F30E4"/>
    <w:rsid w:val="00724CDF"/>
    <w:rsid w:val="00766645"/>
    <w:rsid w:val="007869BC"/>
    <w:rsid w:val="007A10F7"/>
    <w:rsid w:val="007A3A8C"/>
    <w:rsid w:val="007D0587"/>
    <w:rsid w:val="00817C77"/>
    <w:rsid w:val="00821BED"/>
    <w:rsid w:val="008254B2"/>
    <w:rsid w:val="00873A14"/>
    <w:rsid w:val="008B7D2F"/>
    <w:rsid w:val="00931FCE"/>
    <w:rsid w:val="0097592E"/>
    <w:rsid w:val="00A51B78"/>
    <w:rsid w:val="00A542E0"/>
    <w:rsid w:val="00A63A91"/>
    <w:rsid w:val="00AF1D75"/>
    <w:rsid w:val="00B244FC"/>
    <w:rsid w:val="00BD634F"/>
    <w:rsid w:val="00BE62BD"/>
    <w:rsid w:val="00C96D94"/>
    <w:rsid w:val="00CC2603"/>
    <w:rsid w:val="00D33CDE"/>
    <w:rsid w:val="00DA38CA"/>
    <w:rsid w:val="00EA3B3E"/>
    <w:rsid w:val="00EE015B"/>
    <w:rsid w:val="00EF1F2B"/>
    <w:rsid w:val="00F71C26"/>
    <w:rsid w:val="00F97417"/>
    <w:rsid w:val="00FC6A09"/>
    <w:rsid w:val="00FF19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089D7C"/>
  <w15:chartTrackingRefBased/>
  <w15:docId w15:val="{032429A0-C7D9-4F43-BB43-5A11F1FB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2BD"/>
    <w:pPr>
      <w:widowControl w:val="0"/>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62BD"/>
    <w:pPr>
      <w:tabs>
        <w:tab w:val="center" w:pos="4320"/>
        <w:tab w:val="right" w:pos="8640"/>
      </w:tabs>
      <w:spacing w:after="0" w:line="240" w:lineRule="auto"/>
    </w:pPr>
  </w:style>
  <w:style w:type="character" w:customStyle="1" w:styleId="HeaderChar">
    <w:name w:val="Header Char"/>
    <w:basedOn w:val="DefaultParagraphFont"/>
    <w:link w:val="Header"/>
    <w:rsid w:val="00BE62BD"/>
    <w:rPr>
      <w:rFonts w:ascii="Calibri" w:eastAsia="Calibri" w:hAnsi="Calibri" w:cs="Times New Roman"/>
      <w:sz w:val="22"/>
      <w:szCs w:val="22"/>
      <w:lang w:val="en-US"/>
    </w:rPr>
  </w:style>
  <w:style w:type="paragraph" w:styleId="BalloonText">
    <w:name w:val="Balloon Text"/>
    <w:basedOn w:val="Normal"/>
    <w:link w:val="BalloonTextChar"/>
    <w:uiPriority w:val="99"/>
    <w:semiHidden/>
    <w:unhideWhenUsed/>
    <w:rsid w:val="00BD634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634F"/>
    <w:rPr>
      <w:rFonts w:ascii="Times New Roman" w:eastAsia="Calibri" w:hAnsi="Times New Roman" w:cs="Times New Roman"/>
      <w:sz w:val="18"/>
      <w:szCs w:val="18"/>
      <w:lang w:val="en-US"/>
    </w:rPr>
  </w:style>
  <w:style w:type="paragraph" w:styleId="ListParagraph">
    <w:name w:val="List Paragraph"/>
    <w:basedOn w:val="Normal"/>
    <w:uiPriority w:val="34"/>
    <w:qFormat/>
    <w:rsid w:val="004000E9"/>
    <w:pPr>
      <w:ind w:left="720"/>
      <w:contextualSpacing/>
    </w:pPr>
  </w:style>
  <w:style w:type="character" w:styleId="CommentReference">
    <w:name w:val="annotation reference"/>
    <w:basedOn w:val="DefaultParagraphFont"/>
    <w:uiPriority w:val="99"/>
    <w:semiHidden/>
    <w:unhideWhenUsed/>
    <w:rsid w:val="006F30E4"/>
    <w:rPr>
      <w:sz w:val="16"/>
      <w:szCs w:val="16"/>
    </w:rPr>
  </w:style>
  <w:style w:type="paragraph" w:styleId="CommentText">
    <w:name w:val="annotation text"/>
    <w:basedOn w:val="Normal"/>
    <w:link w:val="CommentTextChar"/>
    <w:uiPriority w:val="99"/>
    <w:semiHidden/>
    <w:unhideWhenUsed/>
    <w:rsid w:val="006F30E4"/>
    <w:pPr>
      <w:spacing w:line="240" w:lineRule="auto"/>
    </w:pPr>
    <w:rPr>
      <w:sz w:val="20"/>
      <w:szCs w:val="20"/>
    </w:rPr>
  </w:style>
  <w:style w:type="character" w:customStyle="1" w:styleId="CommentTextChar">
    <w:name w:val="Comment Text Char"/>
    <w:basedOn w:val="DefaultParagraphFont"/>
    <w:link w:val="CommentText"/>
    <w:uiPriority w:val="99"/>
    <w:semiHidden/>
    <w:rsid w:val="006F30E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F30E4"/>
    <w:rPr>
      <w:b/>
      <w:bCs/>
    </w:rPr>
  </w:style>
  <w:style w:type="character" w:customStyle="1" w:styleId="CommentSubjectChar">
    <w:name w:val="Comment Subject Char"/>
    <w:basedOn w:val="CommentTextChar"/>
    <w:link w:val="CommentSubject"/>
    <w:uiPriority w:val="99"/>
    <w:semiHidden/>
    <w:rsid w:val="006F30E4"/>
    <w:rPr>
      <w:rFonts w:ascii="Calibri" w:eastAsia="Calibri" w:hAnsi="Calibri" w:cs="Times New Roman"/>
      <w:b/>
      <w:bCs/>
      <w:sz w:val="20"/>
      <w:szCs w:val="20"/>
      <w:lang w:val="en-US"/>
    </w:rPr>
  </w:style>
  <w:style w:type="paragraph" w:styleId="Footer">
    <w:name w:val="footer"/>
    <w:basedOn w:val="Normal"/>
    <w:link w:val="FooterChar"/>
    <w:uiPriority w:val="99"/>
    <w:unhideWhenUsed/>
    <w:rsid w:val="005816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16C5"/>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6358">
      <w:bodyDiv w:val="1"/>
      <w:marLeft w:val="0"/>
      <w:marRight w:val="0"/>
      <w:marTop w:val="0"/>
      <w:marBottom w:val="0"/>
      <w:divBdr>
        <w:top w:val="none" w:sz="0" w:space="0" w:color="auto"/>
        <w:left w:val="none" w:sz="0" w:space="0" w:color="auto"/>
        <w:bottom w:val="none" w:sz="0" w:space="0" w:color="auto"/>
        <w:right w:val="none" w:sz="0" w:space="0" w:color="auto"/>
      </w:divBdr>
    </w:div>
    <w:div w:id="19832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mk.gov.lv/content/ministru-kabineta-diskusiju-dokumenti" TargetMode="External"/><Relationship Id="rId4" Type="http://schemas.openxmlformats.org/officeDocument/2006/relationships/styles" Target="styles.xml"/><Relationship Id="rId9" Type="http://schemas.openxmlformats.org/officeDocument/2006/relationships/hyperlink" Target="https://www.fm.gov.lv/lv/sabiedribas_lidzdaliba/tiesibu_aktu_projekti/finansu_tirgus_politik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Aija Zitcere (FTPD)</Vad_x012b_t_x0101_js>
    <TAP xmlns="8a8406e0-fd3e-4c97-9c6b-df4e1c510b77">132</TAP>
    <Kategorija xmlns="2e5bb04e-596e-45bd-9003-43ca78b1ba16">Anotācija</Kategorija>
  </documentManagement>
</p:properties>
</file>

<file path=customXml/itemProps1.xml><?xml version="1.0" encoding="utf-8"?>
<ds:datastoreItem xmlns:ds="http://schemas.openxmlformats.org/officeDocument/2006/customXml" ds:itemID="{64475FFB-CB85-43C6-90A5-8C1D857B5277}">
  <ds:schemaRefs>
    <ds:schemaRef ds:uri="http://schemas.microsoft.com/sharepoint/v3/contenttype/forms"/>
  </ds:schemaRefs>
</ds:datastoreItem>
</file>

<file path=customXml/itemProps2.xml><?xml version="1.0" encoding="utf-8"?>
<ds:datastoreItem xmlns:ds="http://schemas.openxmlformats.org/officeDocument/2006/customXml" ds:itemID="{413E6D77-C9E6-45AF-9E30-E5CA378A8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5C7F0-7D28-4966-9333-78DFD935F786}">
  <ds:schemaRef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2e5bb04e-596e-45bd-9003-43ca78b1ba16"/>
    <ds:schemaRef ds:uri="http://purl.org/dc/dcmitype/"/>
    <ds:schemaRef ds:uri="http://schemas.openxmlformats.org/package/2006/metadata/core-properties"/>
    <ds:schemaRef ds:uri="8a8406e0-fd3e-4c97-9c6b-df4e1c510b7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8662</Words>
  <Characters>4938</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Albova</dc:creator>
  <cp:keywords/>
  <dc:description/>
  <cp:lastModifiedBy>Inguna Dancīte</cp:lastModifiedBy>
  <cp:revision>2</cp:revision>
  <dcterms:created xsi:type="dcterms:W3CDTF">2020-11-26T12:33:00Z</dcterms:created>
  <dcterms:modified xsi:type="dcterms:W3CDTF">2020-11-26T12:33:00Z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