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1A24A" w14:textId="22DAEFEB" w:rsidR="00531154" w:rsidRPr="00F26F8A" w:rsidRDefault="00531154" w:rsidP="00F26F8A">
      <w:pPr>
        <w:ind w:left="11520" w:firstLine="720"/>
        <w:jc w:val="right"/>
        <w:rPr>
          <w:sz w:val="28"/>
          <w:szCs w:val="28"/>
        </w:rPr>
      </w:pPr>
      <w:bookmarkStart w:id="0" w:name="_GoBack"/>
      <w:bookmarkEnd w:id="0"/>
      <w:r w:rsidRPr="00F26F8A">
        <w:rPr>
          <w:sz w:val="28"/>
          <w:szCs w:val="28"/>
        </w:rPr>
        <w:t>2.</w:t>
      </w:r>
      <w:r w:rsidR="00151B86">
        <w:rPr>
          <w:sz w:val="28"/>
          <w:szCs w:val="28"/>
        </w:rPr>
        <w:t> </w:t>
      </w:r>
      <w:r w:rsidRPr="00F26F8A">
        <w:rPr>
          <w:sz w:val="28"/>
          <w:szCs w:val="28"/>
        </w:rPr>
        <w:t>pielikums</w:t>
      </w:r>
    </w:p>
    <w:p w14:paraId="0B1BBA04" w14:textId="094FA4D3" w:rsidR="00E517B7" w:rsidRPr="00F26F8A" w:rsidRDefault="00151B86" w:rsidP="00F26F8A">
      <w:pPr>
        <w:jc w:val="right"/>
        <w:rPr>
          <w:sz w:val="28"/>
          <w:szCs w:val="28"/>
        </w:rPr>
      </w:pPr>
      <w:r>
        <w:rPr>
          <w:sz w:val="28"/>
          <w:szCs w:val="28"/>
        </w:rPr>
        <w:t>P</w:t>
      </w:r>
      <w:r w:rsidR="00AB4014" w:rsidRPr="00F26F8A">
        <w:rPr>
          <w:sz w:val="28"/>
          <w:szCs w:val="28"/>
        </w:rPr>
        <w:t>asākumu plānam</w:t>
      </w:r>
      <w:r w:rsidR="008516C8" w:rsidRPr="00F26F8A">
        <w:rPr>
          <w:sz w:val="28"/>
          <w:szCs w:val="28"/>
        </w:rPr>
        <w:t xml:space="preserve"> noziedzīgi </w:t>
      </w:r>
      <w:r w:rsidR="00E517B7" w:rsidRPr="00F26F8A">
        <w:rPr>
          <w:sz w:val="28"/>
          <w:szCs w:val="28"/>
        </w:rPr>
        <w:t>iegūtu līdzekļu legalizācijas un terorisma finansēšanas</w:t>
      </w:r>
      <w:r w:rsidR="008516C8" w:rsidRPr="00F26F8A">
        <w:rPr>
          <w:sz w:val="28"/>
          <w:szCs w:val="28"/>
        </w:rPr>
        <w:t xml:space="preserve"> </w:t>
      </w:r>
      <w:r w:rsidR="00615E3B" w:rsidRPr="00F26F8A">
        <w:rPr>
          <w:sz w:val="28"/>
          <w:szCs w:val="28"/>
        </w:rPr>
        <w:t>novēršanai 2019.</w:t>
      </w:r>
      <w:r>
        <w:rPr>
          <w:sz w:val="28"/>
          <w:szCs w:val="28"/>
        </w:rPr>
        <w:t>–</w:t>
      </w:r>
      <w:r w:rsidR="00615E3B" w:rsidRPr="00F26F8A">
        <w:rPr>
          <w:sz w:val="28"/>
          <w:szCs w:val="28"/>
        </w:rPr>
        <w:t>2021</w:t>
      </w:r>
      <w:r w:rsidR="00E517B7" w:rsidRPr="00F26F8A">
        <w:rPr>
          <w:sz w:val="28"/>
          <w:szCs w:val="28"/>
        </w:rPr>
        <w:t>.</w:t>
      </w:r>
      <w:r>
        <w:rPr>
          <w:sz w:val="28"/>
          <w:szCs w:val="28"/>
        </w:rPr>
        <w:t> </w:t>
      </w:r>
      <w:r w:rsidR="00E517B7" w:rsidRPr="00F26F8A">
        <w:rPr>
          <w:sz w:val="28"/>
          <w:szCs w:val="28"/>
        </w:rPr>
        <w:t>gadam</w:t>
      </w:r>
    </w:p>
    <w:p w14:paraId="630E617C" w14:textId="77777777" w:rsidR="00F26F8A" w:rsidRDefault="00F26F8A" w:rsidP="00AB4014">
      <w:pPr>
        <w:jc w:val="center"/>
        <w:rPr>
          <w:b/>
          <w:sz w:val="28"/>
          <w:szCs w:val="28"/>
        </w:rPr>
      </w:pPr>
    </w:p>
    <w:p w14:paraId="41BBE9B8" w14:textId="034E047A" w:rsidR="00AB4014" w:rsidRPr="00E517B7" w:rsidRDefault="00AB4014" w:rsidP="00AB4014">
      <w:pPr>
        <w:jc w:val="center"/>
        <w:rPr>
          <w:b/>
          <w:sz w:val="28"/>
          <w:szCs w:val="28"/>
        </w:rPr>
      </w:pPr>
      <w:r>
        <w:rPr>
          <w:b/>
          <w:sz w:val="28"/>
          <w:szCs w:val="28"/>
        </w:rPr>
        <w:t>Moneyval 5.kārtas novērtēšanas zi</w:t>
      </w:r>
      <w:r w:rsidR="00A479F8">
        <w:rPr>
          <w:b/>
          <w:sz w:val="28"/>
          <w:szCs w:val="28"/>
        </w:rPr>
        <w:t>ņojumā ietvertais novērtējums par Latvijas atbilstību FATF rekomendācijām</w:t>
      </w:r>
    </w:p>
    <w:p w14:paraId="2719DC00" w14:textId="77777777" w:rsidR="00780D18" w:rsidRDefault="00780D18" w:rsidP="00BC1A64">
      <w:pPr>
        <w:jc w:val="both"/>
        <w:rPr>
          <w:sz w:val="28"/>
          <w:szCs w:val="28"/>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276"/>
        <w:gridCol w:w="1559"/>
        <w:gridCol w:w="3544"/>
      </w:tblGrid>
      <w:tr w:rsidR="00710824" w:rsidRPr="00B2277D" w14:paraId="504A0AFE" w14:textId="77777777" w:rsidTr="00710824">
        <w:tc>
          <w:tcPr>
            <w:tcW w:w="709" w:type="dxa"/>
            <w:shd w:val="clear" w:color="auto" w:fill="F2F2F2" w:themeFill="background1" w:themeFillShade="F2"/>
          </w:tcPr>
          <w:p w14:paraId="2619A373" w14:textId="77777777" w:rsidR="00710824" w:rsidRPr="00B2277D" w:rsidRDefault="00710824" w:rsidP="00710824">
            <w:pPr>
              <w:jc w:val="center"/>
              <w:rPr>
                <w:rFonts w:cs="Times New Roman"/>
                <w:bCs/>
                <w:i/>
                <w:sz w:val="20"/>
                <w:szCs w:val="20"/>
              </w:rPr>
            </w:pPr>
            <w:r>
              <w:rPr>
                <w:rFonts w:cs="Times New Roman"/>
                <w:b/>
                <w:bCs/>
                <w:sz w:val="20"/>
                <w:szCs w:val="20"/>
              </w:rPr>
              <w:t>Nr</w:t>
            </w:r>
          </w:p>
        </w:tc>
        <w:tc>
          <w:tcPr>
            <w:tcW w:w="6946" w:type="dxa"/>
            <w:shd w:val="clear" w:color="auto" w:fill="F2F2F2" w:themeFill="background1" w:themeFillShade="F2"/>
          </w:tcPr>
          <w:p w14:paraId="40A03623" w14:textId="77777777" w:rsidR="00710824" w:rsidRPr="00B2277D" w:rsidRDefault="00710824" w:rsidP="00710824">
            <w:pPr>
              <w:jc w:val="center"/>
              <w:rPr>
                <w:rFonts w:cs="Times New Roman"/>
                <w:bCs/>
                <w:i/>
                <w:sz w:val="20"/>
                <w:szCs w:val="20"/>
              </w:rPr>
            </w:pPr>
            <w:r>
              <w:rPr>
                <w:rFonts w:cs="Times New Roman"/>
                <w:b/>
                <w:bCs/>
                <w:sz w:val="20"/>
                <w:szCs w:val="20"/>
              </w:rPr>
              <w:t>Faktori, kas ietekmē vērtējumu</w:t>
            </w:r>
          </w:p>
        </w:tc>
        <w:tc>
          <w:tcPr>
            <w:tcW w:w="1276" w:type="dxa"/>
            <w:shd w:val="clear" w:color="auto" w:fill="F2F2F2" w:themeFill="background1" w:themeFillShade="F2"/>
          </w:tcPr>
          <w:p w14:paraId="5D49C1DE" w14:textId="77777777" w:rsidR="00710824" w:rsidRPr="00B2277D" w:rsidRDefault="00710824" w:rsidP="00710824">
            <w:pPr>
              <w:jc w:val="center"/>
              <w:rPr>
                <w:rFonts w:cs="Times New Roman"/>
                <w:bCs/>
                <w:i/>
                <w:sz w:val="20"/>
                <w:szCs w:val="20"/>
              </w:rPr>
            </w:pPr>
            <w:r>
              <w:rPr>
                <w:rFonts w:cs="Times New Roman"/>
                <w:b/>
                <w:bCs/>
                <w:sz w:val="20"/>
                <w:szCs w:val="20"/>
              </w:rPr>
              <w:t>Atbildīgā institūcija</w:t>
            </w:r>
          </w:p>
        </w:tc>
        <w:tc>
          <w:tcPr>
            <w:tcW w:w="1559" w:type="dxa"/>
            <w:shd w:val="clear" w:color="auto" w:fill="F2F2F2" w:themeFill="background1" w:themeFillShade="F2"/>
          </w:tcPr>
          <w:p w14:paraId="719F43BA" w14:textId="77777777" w:rsidR="00710824" w:rsidRDefault="00710824" w:rsidP="00710824">
            <w:pPr>
              <w:jc w:val="center"/>
              <w:rPr>
                <w:rFonts w:cs="Times New Roman"/>
                <w:b/>
                <w:bCs/>
                <w:sz w:val="20"/>
                <w:szCs w:val="20"/>
              </w:rPr>
            </w:pPr>
            <w:r>
              <w:rPr>
                <w:rFonts w:cs="Times New Roman"/>
                <w:b/>
                <w:bCs/>
                <w:sz w:val="20"/>
                <w:szCs w:val="20"/>
              </w:rPr>
              <w:t>Līdzatbildīgās institūcijas</w:t>
            </w:r>
          </w:p>
        </w:tc>
        <w:tc>
          <w:tcPr>
            <w:tcW w:w="3544" w:type="dxa"/>
            <w:shd w:val="clear" w:color="auto" w:fill="F2F2F2" w:themeFill="background1" w:themeFillShade="F2"/>
          </w:tcPr>
          <w:p w14:paraId="05F62DDC" w14:textId="77777777" w:rsidR="00710824" w:rsidRPr="00B2277D" w:rsidRDefault="00710824" w:rsidP="00710824">
            <w:pPr>
              <w:jc w:val="center"/>
              <w:rPr>
                <w:rFonts w:cs="Times New Roman"/>
                <w:bCs/>
                <w:i/>
                <w:sz w:val="20"/>
                <w:szCs w:val="20"/>
              </w:rPr>
            </w:pPr>
            <w:r>
              <w:rPr>
                <w:rFonts w:cs="Times New Roman"/>
                <w:b/>
                <w:bCs/>
                <w:sz w:val="20"/>
                <w:szCs w:val="20"/>
              </w:rPr>
              <w:t xml:space="preserve">Izpildes statuss </w:t>
            </w:r>
          </w:p>
        </w:tc>
      </w:tr>
      <w:tr w:rsidR="00710824" w:rsidRPr="00B2277D" w14:paraId="337FB557" w14:textId="77777777" w:rsidTr="007C73B6">
        <w:tc>
          <w:tcPr>
            <w:tcW w:w="14034" w:type="dxa"/>
            <w:gridSpan w:val="5"/>
            <w:shd w:val="clear" w:color="auto" w:fill="F2F2F2" w:themeFill="background1" w:themeFillShade="F2"/>
          </w:tcPr>
          <w:p w14:paraId="43948359" w14:textId="77777777" w:rsidR="00710824" w:rsidRPr="00710824" w:rsidRDefault="00710824" w:rsidP="00322593">
            <w:pPr>
              <w:jc w:val="both"/>
              <w:rPr>
                <w:b/>
                <w:sz w:val="20"/>
                <w:szCs w:val="20"/>
              </w:rPr>
            </w:pPr>
            <w:r w:rsidRPr="00710824">
              <w:rPr>
                <w:b/>
                <w:sz w:val="20"/>
                <w:szCs w:val="20"/>
              </w:rPr>
              <w:t>1. Risku novērt</w:t>
            </w:r>
            <w:r w:rsidR="00322593">
              <w:rPr>
                <w:b/>
                <w:sz w:val="20"/>
                <w:szCs w:val="20"/>
              </w:rPr>
              <w:t>ēšana</w:t>
            </w:r>
            <w:r w:rsidRPr="00710824">
              <w:rPr>
                <w:b/>
                <w:sz w:val="20"/>
                <w:szCs w:val="20"/>
              </w:rPr>
              <w:t xml:space="preserve"> un uz risku novērtējumu balstītas pieejas </w:t>
            </w:r>
            <w:r w:rsidR="00322593">
              <w:rPr>
                <w:b/>
                <w:sz w:val="20"/>
                <w:szCs w:val="20"/>
              </w:rPr>
              <w:t>īstenošana</w:t>
            </w:r>
            <w:r w:rsidRPr="00710824">
              <w:rPr>
                <w:b/>
                <w:sz w:val="20"/>
                <w:szCs w:val="20"/>
              </w:rPr>
              <w:t xml:space="preserve"> – </w:t>
            </w:r>
            <w:r>
              <w:rPr>
                <w:b/>
                <w:sz w:val="20"/>
                <w:szCs w:val="20"/>
              </w:rPr>
              <w:t xml:space="preserve"> pilnībā atbilst</w:t>
            </w:r>
          </w:p>
        </w:tc>
      </w:tr>
      <w:tr w:rsidR="00710824" w:rsidRPr="00B2277D" w14:paraId="0B90F872" w14:textId="77777777" w:rsidTr="007C73B6">
        <w:tc>
          <w:tcPr>
            <w:tcW w:w="14034" w:type="dxa"/>
            <w:gridSpan w:val="5"/>
            <w:shd w:val="clear" w:color="auto" w:fill="F2F2F2" w:themeFill="background1" w:themeFillShade="F2"/>
          </w:tcPr>
          <w:p w14:paraId="455C9370" w14:textId="77777777" w:rsidR="00710824" w:rsidRPr="00710824" w:rsidRDefault="00710824" w:rsidP="00710824">
            <w:pPr>
              <w:jc w:val="both"/>
              <w:rPr>
                <w:b/>
                <w:sz w:val="20"/>
                <w:szCs w:val="20"/>
              </w:rPr>
            </w:pPr>
            <w:r w:rsidRPr="00710824">
              <w:rPr>
                <w:b/>
                <w:sz w:val="20"/>
                <w:szCs w:val="20"/>
              </w:rPr>
              <w:t>2. Nacionālā sadarbība un koordinācija – lielākoties atbilst</w:t>
            </w:r>
          </w:p>
        </w:tc>
      </w:tr>
      <w:tr w:rsidR="00710824" w:rsidRPr="00B2277D" w14:paraId="0D628337" w14:textId="77777777" w:rsidTr="00710824">
        <w:trPr>
          <w:trHeight w:val="58"/>
        </w:trPr>
        <w:tc>
          <w:tcPr>
            <w:tcW w:w="709" w:type="dxa"/>
            <w:shd w:val="clear" w:color="auto" w:fill="auto"/>
          </w:tcPr>
          <w:p w14:paraId="5397EF33" w14:textId="77777777" w:rsidR="00710824" w:rsidRDefault="00710824" w:rsidP="00710824">
            <w:pPr>
              <w:jc w:val="both"/>
              <w:rPr>
                <w:sz w:val="20"/>
                <w:szCs w:val="20"/>
              </w:rPr>
            </w:pPr>
            <w:r>
              <w:rPr>
                <w:sz w:val="20"/>
                <w:szCs w:val="20"/>
              </w:rPr>
              <w:t>2.1.</w:t>
            </w:r>
          </w:p>
        </w:tc>
        <w:tc>
          <w:tcPr>
            <w:tcW w:w="6946" w:type="dxa"/>
          </w:tcPr>
          <w:p w14:paraId="06C063CD" w14:textId="77777777" w:rsidR="00710824" w:rsidRPr="00710824" w:rsidRDefault="00710824" w:rsidP="00710824">
            <w:pPr>
              <w:jc w:val="both"/>
              <w:rPr>
                <w:sz w:val="20"/>
                <w:szCs w:val="20"/>
              </w:rPr>
            </w:pPr>
            <w:r w:rsidRPr="00710824">
              <w:rPr>
                <w:sz w:val="20"/>
                <w:szCs w:val="20"/>
              </w:rPr>
              <w:t xml:space="preserve">Latvijas institucionālajā sistēmā nav skaidri definēti sadarbības un, kur attiecināms, koordinācijas mehānismi, lai apkarotu masu iznīcināšanas ieroču proliferācijas finansēšanu </w:t>
            </w:r>
          </w:p>
        </w:tc>
        <w:tc>
          <w:tcPr>
            <w:tcW w:w="1276" w:type="dxa"/>
            <w:shd w:val="clear" w:color="auto" w:fill="auto"/>
          </w:tcPr>
          <w:p w14:paraId="1DC17502" w14:textId="77777777" w:rsidR="00710824" w:rsidRPr="00710824" w:rsidRDefault="00710824" w:rsidP="00710824">
            <w:pPr>
              <w:pStyle w:val="ListParagraph"/>
              <w:ind w:left="360"/>
              <w:jc w:val="both"/>
              <w:rPr>
                <w:sz w:val="20"/>
                <w:szCs w:val="20"/>
              </w:rPr>
            </w:pPr>
            <w:r>
              <w:rPr>
                <w:sz w:val="20"/>
                <w:szCs w:val="20"/>
              </w:rPr>
              <w:t>FM</w:t>
            </w:r>
          </w:p>
        </w:tc>
        <w:tc>
          <w:tcPr>
            <w:tcW w:w="1559" w:type="dxa"/>
          </w:tcPr>
          <w:p w14:paraId="21B296C9" w14:textId="77777777" w:rsidR="00710824" w:rsidRPr="00710824" w:rsidRDefault="00710824" w:rsidP="00710824">
            <w:pPr>
              <w:jc w:val="both"/>
              <w:rPr>
                <w:sz w:val="20"/>
                <w:szCs w:val="20"/>
                <w:highlight w:val="yellow"/>
              </w:rPr>
            </w:pPr>
          </w:p>
        </w:tc>
        <w:tc>
          <w:tcPr>
            <w:tcW w:w="3544" w:type="dxa"/>
            <w:shd w:val="clear" w:color="auto" w:fill="auto"/>
          </w:tcPr>
          <w:p w14:paraId="5B4F5451" w14:textId="77777777" w:rsidR="00531334" w:rsidRPr="005D2E1D" w:rsidRDefault="00F15809" w:rsidP="00F15809">
            <w:pPr>
              <w:jc w:val="both"/>
              <w:rPr>
                <w:sz w:val="20"/>
                <w:szCs w:val="20"/>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322593" w:rsidRPr="00B2277D" w14:paraId="0A7E006D" w14:textId="77777777" w:rsidTr="007C73B6">
        <w:tc>
          <w:tcPr>
            <w:tcW w:w="14034" w:type="dxa"/>
            <w:gridSpan w:val="5"/>
            <w:shd w:val="clear" w:color="auto" w:fill="F2F2F2" w:themeFill="background1" w:themeFillShade="F2"/>
          </w:tcPr>
          <w:p w14:paraId="17509C04" w14:textId="77777777" w:rsidR="00322593" w:rsidRPr="00710824" w:rsidRDefault="00322593" w:rsidP="00322593">
            <w:pPr>
              <w:jc w:val="both"/>
              <w:rPr>
                <w:b/>
                <w:sz w:val="20"/>
                <w:szCs w:val="20"/>
              </w:rPr>
            </w:pPr>
            <w:r>
              <w:rPr>
                <w:b/>
                <w:sz w:val="20"/>
                <w:szCs w:val="20"/>
              </w:rPr>
              <w:t>3. Noziedzīgi iegūtu līdzekļu legalizācijas nodarījums – lielākoties atbilst</w:t>
            </w:r>
          </w:p>
        </w:tc>
      </w:tr>
      <w:tr w:rsidR="00710824" w:rsidRPr="00B2277D" w14:paraId="1C22C6F0" w14:textId="77777777" w:rsidTr="00710824">
        <w:trPr>
          <w:trHeight w:val="58"/>
        </w:trPr>
        <w:tc>
          <w:tcPr>
            <w:tcW w:w="709" w:type="dxa"/>
            <w:shd w:val="clear" w:color="auto" w:fill="auto"/>
          </w:tcPr>
          <w:p w14:paraId="1EE30734" w14:textId="77777777" w:rsidR="00710824" w:rsidRDefault="00322593" w:rsidP="00710824">
            <w:pPr>
              <w:jc w:val="both"/>
              <w:rPr>
                <w:sz w:val="20"/>
                <w:szCs w:val="20"/>
              </w:rPr>
            </w:pPr>
            <w:r>
              <w:rPr>
                <w:sz w:val="20"/>
                <w:szCs w:val="20"/>
              </w:rPr>
              <w:t>3.1.</w:t>
            </w:r>
          </w:p>
        </w:tc>
        <w:tc>
          <w:tcPr>
            <w:tcW w:w="6946" w:type="dxa"/>
          </w:tcPr>
          <w:p w14:paraId="069812D0" w14:textId="77777777" w:rsidR="00710824" w:rsidRDefault="00322593" w:rsidP="00322593">
            <w:pPr>
              <w:jc w:val="both"/>
              <w:rPr>
                <w:sz w:val="20"/>
                <w:szCs w:val="20"/>
              </w:rPr>
            </w:pPr>
            <w:r>
              <w:rPr>
                <w:sz w:val="20"/>
                <w:szCs w:val="20"/>
              </w:rPr>
              <w:t>Dalība organizētās noziedzības grupā kā pārkāpums pats par sevi nav pilnībā kriminalizēts, bet tikai attiecībā uz smagiem noziegumiem</w:t>
            </w:r>
          </w:p>
        </w:tc>
        <w:tc>
          <w:tcPr>
            <w:tcW w:w="1276" w:type="dxa"/>
            <w:shd w:val="clear" w:color="auto" w:fill="auto"/>
          </w:tcPr>
          <w:p w14:paraId="13165C87" w14:textId="77777777" w:rsidR="00710824" w:rsidRDefault="00322593" w:rsidP="00322593">
            <w:pPr>
              <w:jc w:val="center"/>
              <w:rPr>
                <w:sz w:val="20"/>
                <w:szCs w:val="20"/>
              </w:rPr>
            </w:pPr>
            <w:r>
              <w:rPr>
                <w:sz w:val="20"/>
                <w:szCs w:val="20"/>
              </w:rPr>
              <w:t>TM</w:t>
            </w:r>
          </w:p>
        </w:tc>
        <w:tc>
          <w:tcPr>
            <w:tcW w:w="1559" w:type="dxa"/>
          </w:tcPr>
          <w:p w14:paraId="5BE86BE7" w14:textId="77777777" w:rsidR="00710824" w:rsidRPr="00710824" w:rsidRDefault="00710824" w:rsidP="00322593">
            <w:pPr>
              <w:jc w:val="center"/>
              <w:rPr>
                <w:sz w:val="20"/>
                <w:szCs w:val="20"/>
                <w:highlight w:val="yellow"/>
              </w:rPr>
            </w:pPr>
          </w:p>
        </w:tc>
        <w:tc>
          <w:tcPr>
            <w:tcW w:w="3544" w:type="dxa"/>
            <w:shd w:val="clear" w:color="auto" w:fill="auto"/>
          </w:tcPr>
          <w:p w14:paraId="7E8053FB" w14:textId="77777777" w:rsidR="00710824" w:rsidRPr="00710824" w:rsidRDefault="00FA63AB" w:rsidP="00710824">
            <w:pPr>
              <w:jc w:val="both"/>
              <w:rPr>
                <w:sz w:val="20"/>
                <w:szCs w:val="20"/>
                <w:highlight w:val="yellow"/>
              </w:rPr>
            </w:pPr>
            <w:r w:rsidRPr="00FA63AB">
              <w:rPr>
                <w:sz w:val="20"/>
                <w:szCs w:val="20"/>
              </w:rPr>
              <w:t>Netiek plānoti izpildes pasākumi</w:t>
            </w:r>
          </w:p>
        </w:tc>
      </w:tr>
      <w:tr w:rsidR="00322593" w:rsidRPr="00B2277D" w14:paraId="3F9B703C" w14:textId="77777777" w:rsidTr="00710824">
        <w:trPr>
          <w:trHeight w:val="58"/>
        </w:trPr>
        <w:tc>
          <w:tcPr>
            <w:tcW w:w="709" w:type="dxa"/>
            <w:shd w:val="clear" w:color="auto" w:fill="auto"/>
          </w:tcPr>
          <w:p w14:paraId="7D369750" w14:textId="77777777" w:rsidR="00322593" w:rsidRDefault="00322593" w:rsidP="00710824">
            <w:pPr>
              <w:jc w:val="both"/>
              <w:rPr>
                <w:sz w:val="20"/>
                <w:szCs w:val="20"/>
              </w:rPr>
            </w:pPr>
            <w:r>
              <w:rPr>
                <w:sz w:val="20"/>
                <w:szCs w:val="20"/>
              </w:rPr>
              <w:t>3.2.</w:t>
            </w:r>
          </w:p>
        </w:tc>
        <w:tc>
          <w:tcPr>
            <w:tcW w:w="6946" w:type="dxa"/>
          </w:tcPr>
          <w:p w14:paraId="3257C5C2" w14:textId="77777777" w:rsidR="00322593" w:rsidRDefault="00322593" w:rsidP="008E3CFE">
            <w:pPr>
              <w:jc w:val="both"/>
              <w:rPr>
                <w:sz w:val="20"/>
                <w:szCs w:val="20"/>
              </w:rPr>
            </w:pPr>
            <w:r>
              <w:rPr>
                <w:sz w:val="20"/>
                <w:szCs w:val="20"/>
              </w:rPr>
              <w:t>Terorisma finansēšanas kriminaliz</w:t>
            </w:r>
            <w:r w:rsidR="008E3CFE">
              <w:rPr>
                <w:sz w:val="20"/>
                <w:szCs w:val="20"/>
              </w:rPr>
              <w:t>ācija</w:t>
            </w:r>
            <w:r>
              <w:rPr>
                <w:sz w:val="20"/>
                <w:szCs w:val="20"/>
              </w:rPr>
              <w:t xml:space="preserve"> neaptver visus starptautiskajos standartos prasītos aspektus, līdz ar to </w:t>
            </w:r>
            <w:r w:rsidR="008E3CFE">
              <w:rPr>
                <w:sz w:val="20"/>
                <w:szCs w:val="20"/>
              </w:rPr>
              <w:t>kā predikatīvais noziegums noziedzīgi iegūtu līdzekļu legalizācijā ir zināmā mērā ierobežota.</w:t>
            </w:r>
          </w:p>
        </w:tc>
        <w:tc>
          <w:tcPr>
            <w:tcW w:w="1276" w:type="dxa"/>
            <w:shd w:val="clear" w:color="auto" w:fill="auto"/>
          </w:tcPr>
          <w:p w14:paraId="6C4A7A51" w14:textId="77777777" w:rsidR="00322593" w:rsidRDefault="008E3CFE" w:rsidP="00322593">
            <w:pPr>
              <w:jc w:val="center"/>
              <w:rPr>
                <w:sz w:val="20"/>
                <w:szCs w:val="20"/>
              </w:rPr>
            </w:pPr>
            <w:r>
              <w:rPr>
                <w:sz w:val="20"/>
                <w:szCs w:val="20"/>
              </w:rPr>
              <w:t>TM</w:t>
            </w:r>
          </w:p>
        </w:tc>
        <w:tc>
          <w:tcPr>
            <w:tcW w:w="1559" w:type="dxa"/>
          </w:tcPr>
          <w:p w14:paraId="00436346" w14:textId="77777777" w:rsidR="00322593" w:rsidRPr="00710824" w:rsidRDefault="00322593" w:rsidP="00322593">
            <w:pPr>
              <w:jc w:val="center"/>
              <w:rPr>
                <w:sz w:val="20"/>
                <w:szCs w:val="20"/>
                <w:highlight w:val="yellow"/>
              </w:rPr>
            </w:pPr>
          </w:p>
        </w:tc>
        <w:tc>
          <w:tcPr>
            <w:tcW w:w="3544" w:type="dxa"/>
            <w:shd w:val="clear" w:color="auto" w:fill="auto"/>
          </w:tcPr>
          <w:p w14:paraId="344432FF" w14:textId="77777777" w:rsidR="00322593" w:rsidRDefault="00F15809" w:rsidP="00710824">
            <w:pPr>
              <w:jc w:val="both"/>
              <w:rPr>
                <w:b/>
                <w:sz w:val="20"/>
                <w:szCs w:val="20"/>
              </w:rPr>
            </w:pPr>
            <w:r w:rsidRPr="00F15809">
              <w:rPr>
                <w:b/>
                <w:sz w:val="20"/>
                <w:szCs w:val="20"/>
              </w:rPr>
              <w:t>Iz</w:t>
            </w:r>
            <w:r>
              <w:rPr>
                <w:b/>
                <w:sz w:val="20"/>
                <w:szCs w:val="20"/>
              </w:rPr>
              <w:t>pildīts</w:t>
            </w:r>
          </w:p>
          <w:p w14:paraId="37652DD1" w14:textId="77777777" w:rsidR="00F15809" w:rsidRPr="00F15809" w:rsidRDefault="00F15809" w:rsidP="00710824">
            <w:pPr>
              <w:jc w:val="both"/>
              <w:rPr>
                <w:sz w:val="20"/>
                <w:szCs w:val="20"/>
              </w:rPr>
            </w:pPr>
            <w:r>
              <w:rPr>
                <w:sz w:val="20"/>
                <w:szCs w:val="20"/>
              </w:rPr>
              <w:t>23.05.2018. stājās spēkā grozījumi NILLTFNL un Krimināllikumā, nodrošinot, ka terorisma finansēšanas noziedzīgais nodarījums aptver visus starptautiskajos standartos noteiktās darbības</w:t>
            </w:r>
          </w:p>
        </w:tc>
      </w:tr>
      <w:tr w:rsidR="008E3CFE" w:rsidRPr="00B2277D" w14:paraId="72D328B8" w14:textId="77777777" w:rsidTr="007C73B6">
        <w:tc>
          <w:tcPr>
            <w:tcW w:w="14034" w:type="dxa"/>
            <w:gridSpan w:val="5"/>
            <w:shd w:val="clear" w:color="auto" w:fill="F2F2F2" w:themeFill="background1" w:themeFillShade="F2"/>
          </w:tcPr>
          <w:p w14:paraId="492D884F" w14:textId="77777777" w:rsidR="008E3CFE" w:rsidRPr="00F15809" w:rsidRDefault="008E3CFE" w:rsidP="008E3CFE">
            <w:pPr>
              <w:jc w:val="both"/>
              <w:rPr>
                <w:b/>
                <w:sz w:val="20"/>
                <w:szCs w:val="20"/>
              </w:rPr>
            </w:pPr>
            <w:r w:rsidRPr="00F15809">
              <w:rPr>
                <w:b/>
                <w:sz w:val="20"/>
                <w:szCs w:val="20"/>
              </w:rPr>
              <w:t>4. Konfiskācija un pagaidu pasākumi –pilnībā atbilst</w:t>
            </w:r>
          </w:p>
        </w:tc>
      </w:tr>
      <w:tr w:rsidR="008E3CFE" w:rsidRPr="00B2277D" w14:paraId="63100BC2" w14:textId="77777777" w:rsidTr="007C73B6">
        <w:tc>
          <w:tcPr>
            <w:tcW w:w="14034" w:type="dxa"/>
            <w:gridSpan w:val="5"/>
            <w:shd w:val="clear" w:color="auto" w:fill="F2F2F2" w:themeFill="background1" w:themeFillShade="F2"/>
          </w:tcPr>
          <w:p w14:paraId="29CE1BDF" w14:textId="77777777" w:rsidR="008E3CFE" w:rsidRPr="00F15809" w:rsidRDefault="008E3CFE" w:rsidP="008E3CFE">
            <w:pPr>
              <w:jc w:val="both"/>
              <w:rPr>
                <w:b/>
                <w:sz w:val="20"/>
                <w:szCs w:val="20"/>
              </w:rPr>
            </w:pPr>
            <w:r w:rsidRPr="00F15809">
              <w:rPr>
                <w:b/>
                <w:sz w:val="20"/>
                <w:szCs w:val="20"/>
              </w:rPr>
              <w:t>5. Terorisma finansēšanas nodarījums – lielākoties atbilst</w:t>
            </w:r>
          </w:p>
        </w:tc>
      </w:tr>
      <w:tr w:rsidR="00322593" w:rsidRPr="00B2277D" w14:paraId="2365F7F7" w14:textId="77777777" w:rsidTr="00710824">
        <w:trPr>
          <w:trHeight w:val="58"/>
        </w:trPr>
        <w:tc>
          <w:tcPr>
            <w:tcW w:w="709" w:type="dxa"/>
            <w:shd w:val="clear" w:color="auto" w:fill="auto"/>
          </w:tcPr>
          <w:p w14:paraId="799FF1D5" w14:textId="77777777" w:rsidR="00322593" w:rsidRDefault="008E3CFE" w:rsidP="00710824">
            <w:pPr>
              <w:jc w:val="both"/>
              <w:rPr>
                <w:sz w:val="20"/>
                <w:szCs w:val="20"/>
              </w:rPr>
            </w:pPr>
            <w:r>
              <w:rPr>
                <w:sz w:val="20"/>
                <w:szCs w:val="20"/>
              </w:rPr>
              <w:t>5.1.</w:t>
            </w:r>
          </w:p>
        </w:tc>
        <w:tc>
          <w:tcPr>
            <w:tcW w:w="6946" w:type="dxa"/>
          </w:tcPr>
          <w:p w14:paraId="080D68DA" w14:textId="77777777" w:rsidR="00322593" w:rsidRDefault="008E3CFE" w:rsidP="008E3CFE">
            <w:pPr>
              <w:jc w:val="both"/>
              <w:rPr>
                <w:sz w:val="20"/>
                <w:szCs w:val="20"/>
              </w:rPr>
            </w:pPr>
            <w:r>
              <w:rPr>
                <w:sz w:val="20"/>
                <w:szCs w:val="20"/>
              </w:rPr>
              <w:t>Vispārējais terorisma finansēšanas nodarījums neaptver netiešu pārvedumu, kā arī tiešu un netiešo finanšu līdzekļu nodrošināšanu vai vākšanu</w:t>
            </w:r>
          </w:p>
        </w:tc>
        <w:tc>
          <w:tcPr>
            <w:tcW w:w="1276" w:type="dxa"/>
            <w:shd w:val="clear" w:color="auto" w:fill="auto"/>
          </w:tcPr>
          <w:p w14:paraId="057C190A" w14:textId="77777777" w:rsidR="00322593" w:rsidRDefault="008E3CFE" w:rsidP="00322593">
            <w:pPr>
              <w:jc w:val="center"/>
              <w:rPr>
                <w:sz w:val="20"/>
                <w:szCs w:val="20"/>
              </w:rPr>
            </w:pPr>
            <w:r>
              <w:rPr>
                <w:sz w:val="20"/>
                <w:szCs w:val="20"/>
              </w:rPr>
              <w:t>TM</w:t>
            </w:r>
          </w:p>
        </w:tc>
        <w:tc>
          <w:tcPr>
            <w:tcW w:w="1559" w:type="dxa"/>
          </w:tcPr>
          <w:p w14:paraId="04D93DB3" w14:textId="77777777" w:rsidR="00322593" w:rsidRPr="00710824" w:rsidRDefault="00322593" w:rsidP="00322593">
            <w:pPr>
              <w:jc w:val="center"/>
              <w:rPr>
                <w:sz w:val="20"/>
                <w:szCs w:val="20"/>
                <w:highlight w:val="yellow"/>
              </w:rPr>
            </w:pPr>
          </w:p>
        </w:tc>
        <w:tc>
          <w:tcPr>
            <w:tcW w:w="3544" w:type="dxa"/>
            <w:shd w:val="clear" w:color="auto" w:fill="auto"/>
          </w:tcPr>
          <w:p w14:paraId="1D209DD3" w14:textId="77777777" w:rsidR="00322593" w:rsidRDefault="00F15809" w:rsidP="00710824">
            <w:pPr>
              <w:jc w:val="both"/>
              <w:rPr>
                <w:b/>
                <w:sz w:val="20"/>
                <w:szCs w:val="20"/>
              </w:rPr>
            </w:pPr>
            <w:r>
              <w:rPr>
                <w:b/>
                <w:sz w:val="20"/>
                <w:szCs w:val="20"/>
              </w:rPr>
              <w:t>Izpildīts</w:t>
            </w:r>
          </w:p>
          <w:p w14:paraId="0753580F" w14:textId="77777777" w:rsidR="00F15809" w:rsidRPr="00F15809" w:rsidRDefault="00F15809" w:rsidP="00710824">
            <w:pPr>
              <w:jc w:val="both"/>
              <w:rPr>
                <w:sz w:val="20"/>
                <w:szCs w:val="20"/>
              </w:rPr>
            </w:pPr>
            <w:r>
              <w:rPr>
                <w:sz w:val="20"/>
                <w:szCs w:val="20"/>
              </w:rPr>
              <w:t>23.05.2018. stājās spēkā grozījumi NILLTFNL un KL, nodrošinot, ka terorisma finansēšanas noziedzīgais nodarījums aptver jebkādā veidā iegūtu finanšu līdzekļu vai mantas tiešu vai netiešu vākšanu vai nodošanu teroristu grupas vai atsevišķa terorista rīcībā.</w:t>
            </w:r>
          </w:p>
        </w:tc>
      </w:tr>
      <w:tr w:rsidR="00322593" w:rsidRPr="00B2277D" w14:paraId="24F31E78" w14:textId="77777777" w:rsidTr="00710824">
        <w:trPr>
          <w:trHeight w:val="58"/>
        </w:trPr>
        <w:tc>
          <w:tcPr>
            <w:tcW w:w="709" w:type="dxa"/>
            <w:shd w:val="clear" w:color="auto" w:fill="auto"/>
          </w:tcPr>
          <w:p w14:paraId="19E68145" w14:textId="77777777" w:rsidR="00322593" w:rsidRDefault="008E3CFE" w:rsidP="00710824">
            <w:pPr>
              <w:jc w:val="both"/>
              <w:rPr>
                <w:sz w:val="20"/>
                <w:szCs w:val="20"/>
              </w:rPr>
            </w:pPr>
            <w:r>
              <w:rPr>
                <w:sz w:val="20"/>
                <w:szCs w:val="20"/>
              </w:rPr>
              <w:lastRenderedPageBreak/>
              <w:t>5.2.</w:t>
            </w:r>
          </w:p>
        </w:tc>
        <w:tc>
          <w:tcPr>
            <w:tcW w:w="6946" w:type="dxa"/>
          </w:tcPr>
          <w:p w14:paraId="3AF9F2EF" w14:textId="77777777" w:rsidR="00322593" w:rsidRDefault="008E3CFE" w:rsidP="008E3CFE">
            <w:pPr>
              <w:jc w:val="both"/>
              <w:rPr>
                <w:sz w:val="20"/>
                <w:szCs w:val="20"/>
              </w:rPr>
            </w:pPr>
            <w:r>
              <w:rPr>
                <w:sz w:val="20"/>
                <w:szCs w:val="20"/>
              </w:rPr>
              <w:t>Ceļošanas terorisma nolūkā finansēšanas kriminalizācija neietver nepārprotami terorisma apmācības nodrošināšanu vai saņemšanu</w:t>
            </w:r>
          </w:p>
        </w:tc>
        <w:tc>
          <w:tcPr>
            <w:tcW w:w="1276" w:type="dxa"/>
            <w:shd w:val="clear" w:color="auto" w:fill="auto"/>
          </w:tcPr>
          <w:p w14:paraId="21E97D83" w14:textId="77777777" w:rsidR="00322593" w:rsidRDefault="008E3CFE" w:rsidP="00322593">
            <w:pPr>
              <w:jc w:val="center"/>
              <w:rPr>
                <w:sz w:val="20"/>
                <w:szCs w:val="20"/>
              </w:rPr>
            </w:pPr>
            <w:r>
              <w:rPr>
                <w:sz w:val="20"/>
                <w:szCs w:val="20"/>
              </w:rPr>
              <w:t>TM</w:t>
            </w:r>
          </w:p>
        </w:tc>
        <w:tc>
          <w:tcPr>
            <w:tcW w:w="1559" w:type="dxa"/>
          </w:tcPr>
          <w:p w14:paraId="1580D765" w14:textId="77777777" w:rsidR="00322593" w:rsidRPr="00710824" w:rsidRDefault="00322593" w:rsidP="00322593">
            <w:pPr>
              <w:jc w:val="center"/>
              <w:rPr>
                <w:sz w:val="20"/>
                <w:szCs w:val="20"/>
                <w:highlight w:val="yellow"/>
              </w:rPr>
            </w:pPr>
          </w:p>
        </w:tc>
        <w:tc>
          <w:tcPr>
            <w:tcW w:w="3544" w:type="dxa"/>
            <w:shd w:val="clear" w:color="auto" w:fill="auto"/>
          </w:tcPr>
          <w:p w14:paraId="0AD3F824" w14:textId="77777777" w:rsidR="00322593" w:rsidRDefault="00F15809" w:rsidP="00710824">
            <w:pPr>
              <w:jc w:val="both"/>
              <w:rPr>
                <w:b/>
                <w:sz w:val="20"/>
                <w:szCs w:val="20"/>
              </w:rPr>
            </w:pPr>
            <w:r>
              <w:rPr>
                <w:b/>
                <w:sz w:val="20"/>
                <w:szCs w:val="20"/>
              </w:rPr>
              <w:t>Izpildīts</w:t>
            </w:r>
          </w:p>
          <w:p w14:paraId="00E32445" w14:textId="77777777" w:rsidR="00F15809" w:rsidRPr="00F15809" w:rsidRDefault="00F15809" w:rsidP="00710824">
            <w:pPr>
              <w:jc w:val="both"/>
              <w:rPr>
                <w:sz w:val="20"/>
                <w:szCs w:val="20"/>
              </w:rPr>
            </w:pPr>
            <w:r>
              <w:rPr>
                <w:sz w:val="20"/>
                <w:szCs w:val="20"/>
              </w:rPr>
              <w:t>23.05.2018. stājās spēkā grozījumi NILLTFN un KL, nodrošinot, ka ceļošanas terorisma nolūkā finansēšanas kriminalizācija ietver nepārprotami terorisma apmācības nodrošināšanu vai saņemšanu.</w:t>
            </w:r>
          </w:p>
        </w:tc>
      </w:tr>
      <w:tr w:rsidR="008E3CFE" w:rsidRPr="00B2277D" w14:paraId="68B2C89F" w14:textId="77777777" w:rsidTr="007C73B6">
        <w:tc>
          <w:tcPr>
            <w:tcW w:w="14034" w:type="dxa"/>
            <w:gridSpan w:val="5"/>
            <w:shd w:val="clear" w:color="auto" w:fill="F2F2F2" w:themeFill="background1" w:themeFillShade="F2"/>
          </w:tcPr>
          <w:p w14:paraId="1DE4AC4D" w14:textId="77777777" w:rsidR="008E3CFE" w:rsidRPr="00F15809" w:rsidRDefault="008E3CFE" w:rsidP="00A1235F">
            <w:pPr>
              <w:jc w:val="both"/>
              <w:rPr>
                <w:b/>
                <w:sz w:val="20"/>
                <w:szCs w:val="20"/>
              </w:rPr>
            </w:pPr>
            <w:r w:rsidRPr="00F15809">
              <w:rPr>
                <w:b/>
                <w:sz w:val="20"/>
                <w:szCs w:val="20"/>
              </w:rPr>
              <w:t xml:space="preserve">6. </w:t>
            </w:r>
            <w:r w:rsidR="00A1235F" w:rsidRPr="00F15809">
              <w:rPr>
                <w:b/>
                <w:sz w:val="20"/>
                <w:szCs w:val="20"/>
              </w:rPr>
              <w:t>Mērķtiecības finanšu sankcijas saistībā ar t</w:t>
            </w:r>
            <w:r w:rsidRPr="00F15809">
              <w:rPr>
                <w:b/>
                <w:sz w:val="20"/>
                <w:szCs w:val="20"/>
              </w:rPr>
              <w:t>erorisma finansēšan</w:t>
            </w:r>
            <w:r w:rsidR="00A1235F" w:rsidRPr="00F15809">
              <w:rPr>
                <w:b/>
                <w:sz w:val="20"/>
                <w:szCs w:val="20"/>
              </w:rPr>
              <w:t xml:space="preserve">u </w:t>
            </w:r>
            <w:r w:rsidRPr="00F15809">
              <w:rPr>
                <w:b/>
                <w:sz w:val="20"/>
                <w:szCs w:val="20"/>
              </w:rPr>
              <w:t>– daļēji atbilst</w:t>
            </w:r>
          </w:p>
        </w:tc>
      </w:tr>
      <w:tr w:rsidR="00322593" w:rsidRPr="00B2277D" w14:paraId="77EDFF6F" w14:textId="77777777" w:rsidTr="00710824">
        <w:trPr>
          <w:trHeight w:val="58"/>
        </w:trPr>
        <w:tc>
          <w:tcPr>
            <w:tcW w:w="709" w:type="dxa"/>
            <w:shd w:val="clear" w:color="auto" w:fill="auto"/>
          </w:tcPr>
          <w:p w14:paraId="2DC75843" w14:textId="77777777" w:rsidR="00322593" w:rsidRDefault="008E3CFE" w:rsidP="008E3CFE">
            <w:pPr>
              <w:jc w:val="both"/>
              <w:rPr>
                <w:sz w:val="20"/>
                <w:szCs w:val="20"/>
              </w:rPr>
            </w:pPr>
            <w:r>
              <w:rPr>
                <w:sz w:val="20"/>
                <w:szCs w:val="20"/>
              </w:rPr>
              <w:t>6.1.</w:t>
            </w:r>
          </w:p>
        </w:tc>
        <w:tc>
          <w:tcPr>
            <w:tcW w:w="6946" w:type="dxa"/>
          </w:tcPr>
          <w:p w14:paraId="5391D210" w14:textId="77777777" w:rsidR="00322593" w:rsidRDefault="008E3CFE" w:rsidP="000E4835">
            <w:pPr>
              <w:jc w:val="both"/>
              <w:rPr>
                <w:sz w:val="20"/>
                <w:szCs w:val="20"/>
              </w:rPr>
            </w:pPr>
            <w:r>
              <w:rPr>
                <w:sz w:val="20"/>
                <w:szCs w:val="20"/>
              </w:rPr>
              <w:t xml:space="preserve">Nepastāv formāls mehānisms kā identificēt </w:t>
            </w:r>
            <w:r w:rsidR="000E4835">
              <w:rPr>
                <w:sz w:val="20"/>
                <w:szCs w:val="20"/>
              </w:rPr>
              <w:t xml:space="preserve">saskaņā ar ANO DP rezolūcijām Nr. 1267 un 1373 noteiktos vai plānotos sankciju objektus </w:t>
            </w:r>
          </w:p>
        </w:tc>
        <w:tc>
          <w:tcPr>
            <w:tcW w:w="1276" w:type="dxa"/>
            <w:shd w:val="clear" w:color="auto" w:fill="auto"/>
          </w:tcPr>
          <w:p w14:paraId="1C3493D8" w14:textId="77777777" w:rsidR="00322593" w:rsidRDefault="000E4835" w:rsidP="00322593">
            <w:pPr>
              <w:jc w:val="center"/>
              <w:rPr>
                <w:sz w:val="20"/>
                <w:szCs w:val="20"/>
              </w:rPr>
            </w:pPr>
            <w:r>
              <w:rPr>
                <w:sz w:val="20"/>
                <w:szCs w:val="20"/>
              </w:rPr>
              <w:t>ĀM</w:t>
            </w:r>
          </w:p>
        </w:tc>
        <w:tc>
          <w:tcPr>
            <w:tcW w:w="1559" w:type="dxa"/>
          </w:tcPr>
          <w:p w14:paraId="28188BC1" w14:textId="77777777" w:rsidR="00322593" w:rsidRPr="00710824" w:rsidRDefault="000E4835" w:rsidP="00322593">
            <w:pPr>
              <w:jc w:val="center"/>
              <w:rPr>
                <w:sz w:val="20"/>
                <w:szCs w:val="20"/>
                <w:highlight w:val="yellow"/>
              </w:rPr>
            </w:pPr>
            <w:r w:rsidRPr="000E4835">
              <w:rPr>
                <w:sz w:val="20"/>
                <w:szCs w:val="20"/>
              </w:rPr>
              <w:t>KD</w:t>
            </w:r>
          </w:p>
        </w:tc>
        <w:tc>
          <w:tcPr>
            <w:tcW w:w="3544" w:type="dxa"/>
            <w:shd w:val="clear" w:color="auto" w:fill="auto"/>
          </w:tcPr>
          <w:p w14:paraId="50B62D20" w14:textId="77777777" w:rsidR="00322593" w:rsidRPr="00F15809" w:rsidRDefault="00F0650E" w:rsidP="00710824">
            <w:pPr>
              <w:jc w:val="both"/>
              <w:rPr>
                <w:sz w:val="20"/>
                <w:szCs w:val="20"/>
              </w:rPr>
            </w:pPr>
            <w:r w:rsidRPr="00463D2E">
              <w:rPr>
                <w:sz w:val="20"/>
                <w:szCs w:val="20"/>
              </w:rPr>
              <w:t>Starptautisko sankciju regulējuma pilnveidošana  ar grozījumiem Starptautisko un Latvijas Republikas nacionālo sankciju likumā</w:t>
            </w:r>
          </w:p>
        </w:tc>
      </w:tr>
      <w:tr w:rsidR="00322593" w:rsidRPr="00B2277D" w14:paraId="65AEDE67" w14:textId="77777777" w:rsidTr="00710824">
        <w:trPr>
          <w:trHeight w:val="58"/>
        </w:trPr>
        <w:tc>
          <w:tcPr>
            <w:tcW w:w="709" w:type="dxa"/>
            <w:shd w:val="clear" w:color="auto" w:fill="auto"/>
          </w:tcPr>
          <w:p w14:paraId="006D4B3A" w14:textId="77777777" w:rsidR="00322593" w:rsidRDefault="000E4835" w:rsidP="00710824">
            <w:pPr>
              <w:jc w:val="both"/>
              <w:rPr>
                <w:sz w:val="20"/>
                <w:szCs w:val="20"/>
              </w:rPr>
            </w:pPr>
            <w:r>
              <w:rPr>
                <w:sz w:val="20"/>
                <w:szCs w:val="20"/>
              </w:rPr>
              <w:t>6.2.</w:t>
            </w:r>
          </w:p>
        </w:tc>
        <w:tc>
          <w:tcPr>
            <w:tcW w:w="6946" w:type="dxa"/>
          </w:tcPr>
          <w:p w14:paraId="7BEB93F5" w14:textId="77777777" w:rsidR="00322593" w:rsidRDefault="003455B0" w:rsidP="003455B0">
            <w:pPr>
              <w:jc w:val="both"/>
              <w:rPr>
                <w:sz w:val="20"/>
                <w:szCs w:val="20"/>
              </w:rPr>
            </w:pPr>
            <w:r>
              <w:rPr>
                <w:sz w:val="20"/>
                <w:szCs w:val="20"/>
              </w:rPr>
              <w:t>Nav skaidrs pierādījumu standarts un procedūra, kas attiecas uz plānotajām sankcijām, tai skaitā balstoties uz ārvalstu pieprasījumiem. Nav nosacījumi, kas ļautu ar noteiktību pieņemt lēmumu, balstoties uz trešās puses sankcionēšanas pieprasījumu</w:t>
            </w:r>
          </w:p>
        </w:tc>
        <w:tc>
          <w:tcPr>
            <w:tcW w:w="1276" w:type="dxa"/>
            <w:shd w:val="clear" w:color="auto" w:fill="auto"/>
          </w:tcPr>
          <w:p w14:paraId="17981E6F" w14:textId="77777777" w:rsidR="00322593" w:rsidRDefault="003455B0" w:rsidP="00322593">
            <w:pPr>
              <w:jc w:val="center"/>
              <w:rPr>
                <w:sz w:val="20"/>
                <w:szCs w:val="20"/>
              </w:rPr>
            </w:pPr>
            <w:r>
              <w:rPr>
                <w:sz w:val="20"/>
                <w:szCs w:val="20"/>
              </w:rPr>
              <w:t>ĀM</w:t>
            </w:r>
          </w:p>
        </w:tc>
        <w:tc>
          <w:tcPr>
            <w:tcW w:w="1559" w:type="dxa"/>
          </w:tcPr>
          <w:p w14:paraId="41D45414" w14:textId="77777777" w:rsidR="00322593" w:rsidRPr="00710824" w:rsidRDefault="00322593" w:rsidP="00322593">
            <w:pPr>
              <w:jc w:val="center"/>
              <w:rPr>
                <w:sz w:val="20"/>
                <w:szCs w:val="20"/>
                <w:highlight w:val="yellow"/>
              </w:rPr>
            </w:pPr>
          </w:p>
        </w:tc>
        <w:tc>
          <w:tcPr>
            <w:tcW w:w="3544" w:type="dxa"/>
            <w:shd w:val="clear" w:color="auto" w:fill="auto"/>
          </w:tcPr>
          <w:p w14:paraId="09AA4F3F" w14:textId="77777777" w:rsidR="00322593" w:rsidRPr="00F15809" w:rsidRDefault="00F0650E" w:rsidP="00710824">
            <w:pPr>
              <w:jc w:val="both"/>
              <w:rPr>
                <w:sz w:val="20"/>
                <w:szCs w:val="20"/>
              </w:rPr>
            </w:pPr>
            <w:r w:rsidRPr="00463D2E">
              <w:rPr>
                <w:sz w:val="20"/>
                <w:szCs w:val="20"/>
              </w:rPr>
              <w:t>Starptautisko sankciju regulējuma pilnveidošana  ar grozījumiem Starptautisko un Latvijas Republikas nacionālo sankciju likumā</w:t>
            </w:r>
          </w:p>
        </w:tc>
      </w:tr>
      <w:tr w:rsidR="008E3CFE" w:rsidRPr="00B2277D" w14:paraId="41EC37DC" w14:textId="77777777" w:rsidTr="00710824">
        <w:trPr>
          <w:trHeight w:val="58"/>
        </w:trPr>
        <w:tc>
          <w:tcPr>
            <w:tcW w:w="709" w:type="dxa"/>
            <w:shd w:val="clear" w:color="auto" w:fill="auto"/>
          </w:tcPr>
          <w:p w14:paraId="0097104E" w14:textId="77777777" w:rsidR="008E3CFE" w:rsidRDefault="003455B0" w:rsidP="00710824">
            <w:pPr>
              <w:jc w:val="both"/>
              <w:rPr>
                <w:sz w:val="20"/>
                <w:szCs w:val="20"/>
              </w:rPr>
            </w:pPr>
            <w:r>
              <w:rPr>
                <w:sz w:val="20"/>
                <w:szCs w:val="20"/>
              </w:rPr>
              <w:t>6.3.</w:t>
            </w:r>
          </w:p>
        </w:tc>
        <w:tc>
          <w:tcPr>
            <w:tcW w:w="6946" w:type="dxa"/>
          </w:tcPr>
          <w:p w14:paraId="3E592F9E" w14:textId="77777777" w:rsidR="008E3CFE" w:rsidRDefault="003455B0" w:rsidP="003455B0">
            <w:pPr>
              <w:jc w:val="both"/>
              <w:rPr>
                <w:sz w:val="20"/>
                <w:szCs w:val="20"/>
              </w:rPr>
            </w:pPr>
            <w:r>
              <w:rPr>
                <w:sz w:val="20"/>
                <w:szCs w:val="20"/>
              </w:rPr>
              <w:t>Līdzekļu iesaldēšana nevar tikt attiecināta uz ES pilsoņiem ES līmenī (ANO DP 1373)</w:t>
            </w:r>
          </w:p>
        </w:tc>
        <w:tc>
          <w:tcPr>
            <w:tcW w:w="1276" w:type="dxa"/>
            <w:shd w:val="clear" w:color="auto" w:fill="auto"/>
          </w:tcPr>
          <w:p w14:paraId="7E848B79" w14:textId="77777777" w:rsidR="008E3CFE" w:rsidRDefault="003455B0" w:rsidP="00322593">
            <w:pPr>
              <w:jc w:val="center"/>
              <w:rPr>
                <w:sz w:val="20"/>
                <w:szCs w:val="20"/>
              </w:rPr>
            </w:pPr>
            <w:r>
              <w:rPr>
                <w:sz w:val="20"/>
                <w:szCs w:val="20"/>
              </w:rPr>
              <w:t>ĀM</w:t>
            </w:r>
          </w:p>
        </w:tc>
        <w:tc>
          <w:tcPr>
            <w:tcW w:w="1559" w:type="dxa"/>
          </w:tcPr>
          <w:p w14:paraId="3DE7ACC6" w14:textId="77777777" w:rsidR="008E3CFE" w:rsidRPr="00710824" w:rsidRDefault="008E3CFE" w:rsidP="003455B0">
            <w:pPr>
              <w:jc w:val="center"/>
              <w:rPr>
                <w:sz w:val="20"/>
                <w:szCs w:val="20"/>
                <w:highlight w:val="yellow"/>
              </w:rPr>
            </w:pPr>
          </w:p>
        </w:tc>
        <w:tc>
          <w:tcPr>
            <w:tcW w:w="3544" w:type="dxa"/>
            <w:shd w:val="clear" w:color="auto" w:fill="auto"/>
          </w:tcPr>
          <w:p w14:paraId="7BDBFFAB" w14:textId="77777777" w:rsidR="008E3CFE" w:rsidRPr="00710824" w:rsidRDefault="00F0650E" w:rsidP="00710824">
            <w:pPr>
              <w:jc w:val="both"/>
              <w:rPr>
                <w:sz w:val="20"/>
                <w:szCs w:val="20"/>
                <w:highlight w:val="yellow"/>
              </w:rPr>
            </w:pPr>
            <w:r w:rsidRPr="00463D2E">
              <w:rPr>
                <w:sz w:val="20"/>
                <w:szCs w:val="20"/>
              </w:rPr>
              <w:t>Starptautisko sankciju regulējuma pilnveidošana  ar grozījumiem Starptautisko un Latvijas Republikas nacionālo sankciju likumā</w:t>
            </w:r>
          </w:p>
        </w:tc>
      </w:tr>
      <w:tr w:rsidR="008E3CFE" w:rsidRPr="00B2277D" w14:paraId="2067035F" w14:textId="77777777" w:rsidTr="00710824">
        <w:trPr>
          <w:trHeight w:val="58"/>
        </w:trPr>
        <w:tc>
          <w:tcPr>
            <w:tcW w:w="709" w:type="dxa"/>
            <w:shd w:val="clear" w:color="auto" w:fill="auto"/>
          </w:tcPr>
          <w:p w14:paraId="1E27CCC3" w14:textId="77777777" w:rsidR="008E3CFE" w:rsidRDefault="003455B0" w:rsidP="00710824">
            <w:pPr>
              <w:jc w:val="both"/>
              <w:rPr>
                <w:sz w:val="20"/>
                <w:szCs w:val="20"/>
              </w:rPr>
            </w:pPr>
            <w:r>
              <w:rPr>
                <w:sz w:val="20"/>
                <w:szCs w:val="20"/>
              </w:rPr>
              <w:t>6.4.</w:t>
            </w:r>
          </w:p>
        </w:tc>
        <w:tc>
          <w:tcPr>
            <w:tcW w:w="6946" w:type="dxa"/>
          </w:tcPr>
          <w:p w14:paraId="77E72682" w14:textId="77777777" w:rsidR="008E3CFE" w:rsidRDefault="003455B0" w:rsidP="003455B0">
            <w:pPr>
              <w:jc w:val="both"/>
              <w:rPr>
                <w:sz w:val="20"/>
                <w:szCs w:val="20"/>
              </w:rPr>
            </w:pPr>
            <w:r>
              <w:rPr>
                <w:sz w:val="20"/>
                <w:szCs w:val="20"/>
              </w:rPr>
              <w:t xml:space="preserve">Nav skaidri noteikumi, kas nodrošina pēc iespējas plašākas informācijas sniegšanu trešajām valstīm sankcionēšanas pieprasījuma gadījumā </w:t>
            </w:r>
          </w:p>
        </w:tc>
        <w:tc>
          <w:tcPr>
            <w:tcW w:w="1276" w:type="dxa"/>
            <w:shd w:val="clear" w:color="auto" w:fill="auto"/>
          </w:tcPr>
          <w:p w14:paraId="79BD48FA" w14:textId="77777777" w:rsidR="008E3CFE" w:rsidRDefault="003455B0" w:rsidP="00322593">
            <w:pPr>
              <w:jc w:val="center"/>
              <w:rPr>
                <w:sz w:val="20"/>
                <w:szCs w:val="20"/>
              </w:rPr>
            </w:pPr>
            <w:r>
              <w:rPr>
                <w:sz w:val="20"/>
                <w:szCs w:val="20"/>
              </w:rPr>
              <w:t>ĀM</w:t>
            </w:r>
          </w:p>
        </w:tc>
        <w:tc>
          <w:tcPr>
            <w:tcW w:w="1559" w:type="dxa"/>
          </w:tcPr>
          <w:p w14:paraId="6DA5937B" w14:textId="77777777" w:rsidR="008E3CFE" w:rsidRPr="00710824" w:rsidRDefault="008E3CFE" w:rsidP="00322593">
            <w:pPr>
              <w:jc w:val="center"/>
              <w:rPr>
                <w:sz w:val="20"/>
                <w:szCs w:val="20"/>
                <w:highlight w:val="yellow"/>
              </w:rPr>
            </w:pPr>
          </w:p>
        </w:tc>
        <w:tc>
          <w:tcPr>
            <w:tcW w:w="3544" w:type="dxa"/>
            <w:shd w:val="clear" w:color="auto" w:fill="auto"/>
          </w:tcPr>
          <w:p w14:paraId="0417CED9" w14:textId="77777777" w:rsidR="008E3CFE" w:rsidRPr="00710824" w:rsidRDefault="00F0650E" w:rsidP="00710824">
            <w:pPr>
              <w:jc w:val="both"/>
              <w:rPr>
                <w:sz w:val="20"/>
                <w:szCs w:val="20"/>
                <w:highlight w:val="yellow"/>
              </w:rPr>
            </w:pPr>
            <w:r w:rsidRPr="00463D2E">
              <w:rPr>
                <w:sz w:val="20"/>
                <w:szCs w:val="20"/>
              </w:rPr>
              <w:t>Starptautisko sankciju regulējuma pilnveidošana  ar grozījumiem Starptautisko un Latvijas Republikas nacionālo sankciju likumā</w:t>
            </w:r>
          </w:p>
        </w:tc>
      </w:tr>
      <w:tr w:rsidR="008E3CFE" w:rsidRPr="00B2277D" w14:paraId="42B90769" w14:textId="77777777" w:rsidTr="00710824">
        <w:trPr>
          <w:trHeight w:val="58"/>
        </w:trPr>
        <w:tc>
          <w:tcPr>
            <w:tcW w:w="709" w:type="dxa"/>
            <w:shd w:val="clear" w:color="auto" w:fill="auto"/>
          </w:tcPr>
          <w:p w14:paraId="2AF91141" w14:textId="77777777" w:rsidR="008E3CFE" w:rsidRDefault="003455B0" w:rsidP="00710824">
            <w:pPr>
              <w:jc w:val="both"/>
              <w:rPr>
                <w:sz w:val="20"/>
                <w:szCs w:val="20"/>
              </w:rPr>
            </w:pPr>
            <w:r>
              <w:rPr>
                <w:sz w:val="20"/>
                <w:szCs w:val="20"/>
              </w:rPr>
              <w:t>6.5.</w:t>
            </w:r>
          </w:p>
        </w:tc>
        <w:tc>
          <w:tcPr>
            <w:tcW w:w="6946" w:type="dxa"/>
          </w:tcPr>
          <w:p w14:paraId="3017B7DE" w14:textId="77777777" w:rsidR="008E3CFE" w:rsidRDefault="00A1235F" w:rsidP="00710824">
            <w:pPr>
              <w:jc w:val="both"/>
              <w:rPr>
                <w:sz w:val="20"/>
                <w:szCs w:val="20"/>
              </w:rPr>
            </w:pPr>
            <w:r>
              <w:rPr>
                <w:sz w:val="20"/>
                <w:szCs w:val="20"/>
              </w:rPr>
              <w:t xml:space="preserve">Terorisma finansēšanas sankcijas netiek ieviestas bez kavēšanās </w:t>
            </w:r>
          </w:p>
        </w:tc>
        <w:tc>
          <w:tcPr>
            <w:tcW w:w="1276" w:type="dxa"/>
            <w:shd w:val="clear" w:color="auto" w:fill="auto"/>
          </w:tcPr>
          <w:p w14:paraId="18F57D8B" w14:textId="77777777" w:rsidR="008E3CFE" w:rsidRDefault="00A1235F" w:rsidP="00322593">
            <w:pPr>
              <w:jc w:val="center"/>
              <w:rPr>
                <w:sz w:val="20"/>
                <w:szCs w:val="20"/>
              </w:rPr>
            </w:pPr>
            <w:r>
              <w:rPr>
                <w:sz w:val="20"/>
                <w:szCs w:val="20"/>
              </w:rPr>
              <w:t>ĀM</w:t>
            </w:r>
          </w:p>
        </w:tc>
        <w:tc>
          <w:tcPr>
            <w:tcW w:w="1559" w:type="dxa"/>
          </w:tcPr>
          <w:p w14:paraId="1CDDF253" w14:textId="77777777" w:rsidR="008E3CFE" w:rsidRPr="00710824" w:rsidRDefault="008E3CFE" w:rsidP="00322593">
            <w:pPr>
              <w:jc w:val="center"/>
              <w:rPr>
                <w:sz w:val="20"/>
                <w:szCs w:val="20"/>
                <w:highlight w:val="yellow"/>
              </w:rPr>
            </w:pPr>
          </w:p>
        </w:tc>
        <w:tc>
          <w:tcPr>
            <w:tcW w:w="3544" w:type="dxa"/>
            <w:shd w:val="clear" w:color="auto" w:fill="auto"/>
          </w:tcPr>
          <w:p w14:paraId="09A60FCE" w14:textId="77777777" w:rsidR="008E3CFE" w:rsidRPr="00710824" w:rsidRDefault="00F0650E" w:rsidP="00710824">
            <w:pPr>
              <w:jc w:val="both"/>
              <w:rPr>
                <w:sz w:val="20"/>
                <w:szCs w:val="20"/>
                <w:highlight w:val="yellow"/>
              </w:rPr>
            </w:pPr>
            <w:r w:rsidRPr="00463D2E">
              <w:rPr>
                <w:sz w:val="20"/>
                <w:szCs w:val="20"/>
              </w:rPr>
              <w:t>Starptautisko sankciju regulējuma pilnveidošana  ar grozījumiem Starptautisko un Latvijas Republikas nacionālo sankciju likumā</w:t>
            </w:r>
          </w:p>
        </w:tc>
      </w:tr>
      <w:tr w:rsidR="008E3CFE" w:rsidRPr="00B2277D" w14:paraId="7D0A9161" w14:textId="77777777" w:rsidTr="00710824">
        <w:trPr>
          <w:trHeight w:val="58"/>
        </w:trPr>
        <w:tc>
          <w:tcPr>
            <w:tcW w:w="709" w:type="dxa"/>
            <w:shd w:val="clear" w:color="auto" w:fill="auto"/>
          </w:tcPr>
          <w:p w14:paraId="4F5E1C1D" w14:textId="77777777" w:rsidR="008E3CFE" w:rsidRDefault="00A1235F" w:rsidP="00710824">
            <w:pPr>
              <w:jc w:val="both"/>
              <w:rPr>
                <w:sz w:val="20"/>
                <w:szCs w:val="20"/>
              </w:rPr>
            </w:pPr>
            <w:r>
              <w:rPr>
                <w:sz w:val="20"/>
                <w:szCs w:val="20"/>
              </w:rPr>
              <w:t>6.6.</w:t>
            </w:r>
          </w:p>
        </w:tc>
        <w:tc>
          <w:tcPr>
            <w:tcW w:w="6946" w:type="dxa"/>
          </w:tcPr>
          <w:p w14:paraId="68695D9F" w14:textId="77777777" w:rsidR="008E3CFE" w:rsidRDefault="00A1235F" w:rsidP="00A1235F">
            <w:pPr>
              <w:jc w:val="both"/>
              <w:rPr>
                <w:sz w:val="20"/>
                <w:szCs w:val="20"/>
              </w:rPr>
            </w:pPr>
            <w:r>
              <w:rPr>
                <w:sz w:val="20"/>
                <w:szCs w:val="20"/>
              </w:rPr>
              <w:t>Nacionālajos normatīvajos aktos noteiktais personu loks, kā arī līdzekļu veidi, uz ko attiecas iesaldēšanas pienākums, ir neskaidrs</w:t>
            </w:r>
          </w:p>
        </w:tc>
        <w:tc>
          <w:tcPr>
            <w:tcW w:w="1276" w:type="dxa"/>
            <w:shd w:val="clear" w:color="auto" w:fill="auto"/>
          </w:tcPr>
          <w:p w14:paraId="2D399BD7" w14:textId="77777777" w:rsidR="008E3CFE" w:rsidRDefault="00A1235F" w:rsidP="00322593">
            <w:pPr>
              <w:jc w:val="center"/>
              <w:rPr>
                <w:sz w:val="20"/>
                <w:szCs w:val="20"/>
              </w:rPr>
            </w:pPr>
            <w:r>
              <w:rPr>
                <w:sz w:val="20"/>
                <w:szCs w:val="20"/>
              </w:rPr>
              <w:t>ĀM</w:t>
            </w:r>
          </w:p>
        </w:tc>
        <w:tc>
          <w:tcPr>
            <w:tcW w:w="1559" w:type="dxa"/>
          </w:tcPr>
          <w:p w14:paraId="161C6358" w14:textId="77777777" w:rsidR="008E3CFE" w:rsidRPr="00710824" w:rsidRDefault="008E3CFE" w:rsidP="00322593">
            <w:pPr>
              <w:jc w:val="center"/>
              <w:rPr>
                <w:sz w:val="20"/>
                <w:szCs w:val="20"/>
                <w:highlight w:val="yellow"/>
              </w:rPr>
            </w:pPr>
          </w:p>
        </w:tc>
        <w:tc>
          <w:tcPr>
            <w:tcW w:w="3544" w:type="dxa"/>
            <w:shd w:val="clear" w:color="auto" w:fill="auto"/>
          </w:tcPr>
          <w:p w14:paraId="5A1BF172" w14:textId="77777777" w:rsidR="008E3CFE" w:rsidRPr="00710824" w:rsidRDefault="00F0650E" w:rsidP="00710824">
            <w:pPr>
              <w:jc w:val="both"/>
              <w:rPr>
                <w:sz w:val="20"/>
                <w:szCs w:val="20"/>
                <w:highlight w:val="yellow"/>
              </w:rPr>
            </w:pPr>
            <w:r w:rsidRPr="00463D2E">
              <w:rPr>
                <w:sz w:val="20"/>
                <w:szCs w:val="20"/>
              </w:rPr>
              <w:t>Starptautisko sankciju regulējuma pilnveidošana  ar grozījumiem Starptautisko un Latvijas Republikas nacionālo sankciju likumā</w:t>
            </w:r>
          </w:p>
        </w:tc>
      </w:tr>
      <w:tr w:rsidR="008E3CFE" w:rsidRPr="00B2277D" w14:paraId="556EA626" w14:textId="77777777" w:rsidTr="00710824">
        <w:trPr>
          <w:trHeight w:val="58"/>
        </w:trPr>
        <w:tc>
          <w:tcPr>
            <w:tcW w:w="709" w:type="dxa"/>
            <w:shd w:val="clear" w:color="auto" w:fill="auto"/>
          </w:tcPr>
          <w:p w14:paraId="197836D1" w14:textId="77777777" w:rsidR="008E3CFE" w:rsidRDefault="00A1235F" w:rsidP="00710824">
            <w:pPr>
              <w:jc w:val="both"/>
              <w:rPr>
                <w:sz w:val="20"/>
                <w:szCs w:val="20"/>
              </w:rPr>
            </w:pPr>
            <w:r>
              <w:rPr>
                <w:sz w:val="20"/>
                <w:szCs w:val="20"/>
              </w:rPr>
              <w:t>6.7.</w:t>
            </w:r>
          </w:p>
        </w:tc>
        <w:tc>
          <w:tcPr>
            <w:tcW w:w="6946" w:type="dxa"/>
          </w:tcPr>
          <w:p w14:paraId="33DBBE14" w14:textId="77777777" w:rsidR="008E3CFE" w:rsidRDefault="00A1235F" w:rsidP="00A1235F">
            <w:pPr>
              <w:jc w:val="both"/>
              <w:rPr>
                <w:sz w:val="20"/>
                <w:szCs w:val="20"/>
              </w:rPr>
            </w:pPr>
            <w:r>
              <w:rPr>
                <w:sz w:val="20"/>
                <w:szCs w:val="20"/>
              </w:rPr>
              <w:t>Bez tiesas rīkojuma nav iespējams izdot beztermiņa iesaldēšanas rīkojumu</w:t>
            </w:r>
          </w:p>
        </w:tc>
        <w:tc>
          <w:tcPr>
            <w:tcW w:w="1276" w:type="dxa"/>
            <w:shd w:val="clear" w:color="auto" w:fill="auto"/>
          </w:tcPr>
          <w:p w14:paraId="1017CA0E" w14:textId="77777777" w:rsidR="008E3CFE" w:rsidRDefault="00A1235F" w:rsidP="00322593">
            <w:pPr>
              <w:jc w:val="center"/>
              <w:rPr>
                <w:sz w:val="20"/>
                <w:szCs w:val="20"/>
              </w:rPr>
            </w:pPr>
            <w:r>
              <w:rPr>
                <w:sz w:val="20"/>
                <w:szCs w:val="20"/>
              </w:rPr>
              <w:t>ĀM</w:t>
            </w:r>
          </w:p>
        </w:tc>
        <w:tc>
          <w:tcPr>
            <w:tcW w:w="1559" w:type="dxa"/>
          </w:tcPr>
          <w:p w14:paraId="7BAF24D1" w14:textId="77777777" w:rsidR="008E3CFE" w:rsidRPr="00710824" w:rsidRDefault="008E3CFE" w:rsidP="00322593">
            <w:pPr>
              <w:jc w:val="center"/>
              <w:rPr>
                <w:sz w:val="20"/>
                <w:szCs w:val="20"/>
                <w:highlight w:val="yellow"/>
              </w:rPr>
            </w:pPr>
          </w:p>
        </w:tc>
        <w:tc>
          <w:tcPr>
            <w:tcW w:w="3544" w:type="dxa"/>
            <w:shd w:val="clear" w:color="auto" w:fill="auto"/>
          </w:tcPr>
          <w:p w14:paraId="09246CCD" w14:textId="77777777" w:rsidR="008E3CFE" w:rsidRPr="00710824" w:rsidRDefault="00F0650E" w:rsidP="00710824">
            <w:pPr>
              <w:jc w:val="both"/>
              <w:rPr>
                <w:sz w:val="20"/>
                <w:szCs w:val="20"/>
                <w:highlight w:val="yellow"/>
              </w:rPr>
            </w:pPr>
            <w:r w:rsidRPr="00463D2E">
              <w:rPr>
                <w:sz w:val="20"/>
                <w:szCs w:val="20"/>
              </w:rPr>
              <w:t>Starptautisko sankciju regulējuma pilnveidošana  ar grozījumiem Starptautisko un Latvijas Republikas nacionālo sankciju likumā</w:t>
            </w:r>
          </w:p>
        </w:tc>
      </w:tr>
      <w:tr w:rsidR="00F0650E" w:rsidRPr="00B2277D" w14:paraId="4766BB24" w14:textId="77777777" w:rsidTr="00A1235F">
        <w:trPr>
          <w:trHeight w:val="58"/>
        </w:trPr>
        <w:tc>
          <w:tcPr>
            <w:tcW w:w="709" w:type="dxa"/>
            <w:shd w:val="clear" w:color="auto" w:fill="auto"/>
          </w:tcPr>
          <w:p w14:paraId="10E8EA0E" w14:textId="77777777" w:rsidR="00F0650E" w:rsidRDefault="00F0650E" w:rsidP="00F0650E">
            <w:pPr>
              <w:jc w:val="both"/>
              <w:rPr>
                <w:sz w:val="20"/>
                <w:szCs w:val="20"/>
              </w:rPr>
            </w:pPr>
            <w:r>
              <w:rPr>
                <w:sz w:val="20"/>
                <w:szCs w:val="20"/>
              </w:rPr>
              <w:lastRenderedPageBreak/>
              <w:t>6.8.</w:t>
            </w:r>
          </w:p>
        </w:tc>
        <w:tc>
          <w:tcPr>
            <w:tcW w:w="6946" w:type="dxa"/>
          </w:tcPr>
          <w:p w14:paraId="5267E44A" w14:textId="77777777" w:rsidR="00F0650E" w:rsidRDefault="00F0650E" w:rsidP="00F0650E">
            <w:pPr>
              <w:jc w:val="both"/>
              <w:rPr>
                <w:sz w:val="20"/>
                <w:szCs w:val="20"/>
              </w:rPr>
            </w:pPr>
            <w:r>
              <w:rPr>
                <w:sz w:val="20"/>
                <w:szCs w:val="20"/>
              </w:rPr>
              <w:t>NILLTFNL 32.pants skaidri neattiecas uz terorisma finansēšanas sankcijām</w:t>
            </w:r>
          </w:p>
        </w:tc>
        <w:tc>
          <w:tcPr>
            <w:tcW w:w="1276" w:type="dxa"/>
            <w:shd w:val="clear" w:color="auto" w:fill="auto"/>
          </w:tcPr>
          <w:p w14:paraId="76ADD67A" w14:textId="77777777" w:rsidR="00F0650E" w:rsidRDefault="00F0650E" w:rsidP="00F0650E">
            <w:pPr>
              <w:jc w:val="center"/>
              <w:rPr>
                <w:sz w:val="20"/>
                <w:szCs w:val="20"/>
              </w:rPr>
            </w:pPr>
            <w:r>
              <w:rPr>
                <w:sz w:val="20"/>
                <w:szCs w:val="20"/>
              </w:rPr>
              <w:t>FM</w:t>
            </w:r>
          </w:p>
        </w:tc>
        <w:tc>
          <w:tcPr>
            <w:tcW w:w="1559" w:type="dxa"/>
            <w:shd w:val="clear" w:color="auto" w:fill="auto"/>
          </w:tcPr>
          <w:p w14:paraId="060A003C" w14:textId="77777777" w:rsidR="00F0650E" w:rsidRPr="00710824" w:rsidRDefault="00F0650E" w:rsidP="00F0650E">
            <w:pPr>
              <w:jc w:val="center"/>
              <w:rPr>
                <w:sz w:val="20"/>
                <w:szCs w:val="20"/>
                <w:highlight w:val="yellow"/>
              </w:rPr>
            </w:pPr>
            <w:r w:rsidRPr="00A1235F">
              <w:rPr>
                <w:sz w:val="20"/>
                <w:szCs w:val="20"/>
              </w:rPr>
              <w:t>ĀM</w:t>
            </w:r>
          </w:p>
        </w:tc>
        <w:tc>
          <w:tcPr>
            <w:tcW w:w="3544" w:type="dxa"/>
            <w:shd w:val="clear" w:color="auto" w:fill="auto"/>
          </w:tcPr>
          <w:p w14:paraId="48B79F4A" w14:textId="77777777" w:rsidR="00F0650E" w:rsidRPr="00FA63AB" w:rsidRDefault="00F0650E" w:rsidP="00F0650E">
            <w:pPr>
              <w:jc w:val="both"/>
              <w:rPr>
                <w:sz w:val="20"/>
                <w:szCs w:val="20"/>
              </w:rPr>
            </w:pPr>
            <w:r w:rsidRPr="00463D2E">
              <w:rPr>
                <w:sz w:val="20"/>
                <w:szCs w:val="20"/>
              </w:rPr>
              <w:t>Starptautisko sankciju regulējuma pilnveidošana  ar grozījumiem Starptautisko un Latvijas Republikas nacionālo sankciju likumā</w:t>
            </w:r>
          </w:p>
        </w:tc>
      </w:tr>
      <w:tr w:rsidR="00A1235F" w:rsidRPr="00B2277D" w14:paraId="7B0434AD" w14:textId="77777777" w:rsidTr="00A1235F">
        <w:trPr>
          <w:trHeight w:val="58"/>
        </w:trPr>
        <w:tc>
          <w:tcPr>
            <w:tcW w:w="709" w:type="dxa"/>
            <w:shd w:val="clear" w:color="auto" w:fill="auto"/>
          </w:tcPr>
          <w:p w14:paraId="4B262513" w14:textId="77777777" w:rsidR="00A1235F" w:rsidRDefault="00A1235F" w:rsidP="00710824">
            <w:pPr>
              <w:jc w:val="both"/>
              <w:rPr>
                <w:sz w:val="20"/>
                <w:szCs w:val="20"/>
              </w:rPr>
            </w:pPr>
            <w:r>
              <w:rPr>
                <w:sz w:val="20"/>
                <w:szCs w:val="20"/>
              </w:rPr>
              <w:t>6.9.</w:t>
            </w:r>
          </w:p>
        </w:tc>
        <w:tc>
          <w:tcPr>
            <w:tcW w:w="6946" w:type="dxa"/>
          </w:tcPr>
          <w:p w14:paraId="1169314E" w14:textId="77777777" w:rsidR="00A1235F" w:rsidRDefault="00A1235F" w:rsidP="00A1235F">
            <w:pPr>
              <w:jc w:val="both"/>
              <w:rPr>
                <w:sz w:val="20"/>
                <w:szCs w:val="20"/>
              </w:rPr>
            </w:pPr>
            <w:r>
              <w:rPr>
                <w:sz w:val="20"/>
                <w:szCs w:val="20"/>
              </w:rPr>
              <w:t>Nacionālā līmenī nav skaidri noteiktas procedūras izslēgšanai no sankciju sarakstiem. Procedūras, kas atļauj pieeju finanšu līdzekļiem un citiem aktīviem noteiktos gadījumos, nav minētas NILLTFNL.</w:t>
            </w:r>
          </w:p>
        </w:tc>
        <w:tc>
          <w:tcPr>
            <w:tcW w:w="1276" w:type="dxa"/>
            <w:shd w:val="clear" w:color="auto" w:fill="auto"/>
          </w:tcPr>
          <w:p w14:paraId="0B954A4A" w14:textId="77777777" w:rsidR="00A1235F" w:rsidRDefault="00A1235F" w:rsidP="00322593">
            <w:pPr>
              <w:jc w:val="center"/>
              <w:rPr>
                <w:sz w:val="20"/>
                <w:szCs w:val="20"/>
              </w:rPr>
            </w:pPr>
            <w:r>
              <w:rPr>
                <w:sz w:val="20"/>
                <w:szCs w:val="20"/>
              </w:rPr>
              <w:t>ĀM</w:t>
            </w:r>
          </w:p>
        </w:tc>
        <w:tc>
          <w:tcPr>
            <w:tcW w:w="1559" w:type="dxa"/>
            <w:shd w:val="clear" w:color="auto" w:fill="auto"/>
          </w:tcPr>
          <w:p w14:paraId="794FC143" w14:textId="77777777" w:rsidR="00A1235F" w:rsidRPr="00A1235F" w:rsidRDefault="00A1235F" w:rsidP="00322593">
            <w:pPr>
              <w:jc w:val="center"/>
              <w:rPr>
                <w:sz w:val="20"/>
                <w:szCs w:val="20"/>
              </w:rPr>
            </w:pPr>
            <w:r w:rsidRPr="00A1235F">
              <w:rPr>
                <w:sz w:val="20"/>
                <w:szCs w:val="20"/>
              </w:rPr>
              <w:t>FM</w:t>
            </w:r>
          </w:p>
        </w:tc>
        <w:tc>
          <w:tcPr>
            <w:tcW w:w="3544" w:type="dxa"/>
            <w:shd w:val="clear" w:color="auto" w:fill="auto"/>
          </w:tcPr>
          <w:p w14:paraId="03B61304" w14:textId="77777777" w:rsidR="00A1235F" w:rsidRPr="00FA63AB" w:rsidRDefault="00F0650E" w:rsidP="00710824">
            <w:pPr>
              <w:jc w:val="both"/>
              <w:rPr>
                <w:sz w:val="20"/>
                <w:szCs w:val="20"/>
              </w:rPr>
            </w:pPr>
            <w:r w:rsidRPr="00463D2E">
              <w:rPr>
                <w:sz w:val="20"/>
                <w:szCs w:val="20"/>
              </w:rPr>
              <w:t>Starptautisko sankciju regulējuma pilnveidošana  ar grozījumiem Starptautisko un Latvijas Republikas nacionālo sankciju likumā</w:t>
            </w:r>
          </w:p>
        </w:tc>
      </w:tr>
      <w:tr w:rsidR="00A1235F" w:rsidRPr="00B2277D" w14:paraId="39CA2BA6" w14:textId="77777777" w:rsidTr="007C73B6">
        <w:tc>
          <w:tcPr>
            <w:tcW w:w="14034" w:type="dxa"/>
            <w:gridSpan w:val="5"/>
            <w:shd w:val="clear" w:color="auto" w:fill="F2F2F2" w:themeFill="background1" w:themeFillShade="F2"/>
          </w:tcPr>
          <w:p w14:paraId="6B65C1D6" w14:textId="77777777" w:rsidR="00A1235F" w:rsidRPr="00710824" w:rsidRDefault="00A1235F" w:rsidP="00A1235F">
            <w:pPr>
              <w:jc w:val="both"/>
              <w:rPr>
                <w:b/>
                <w:sz w:val="20"/>
                <w:szCs w:val="20"/>
              </w:rPr>
            </w:pPr>
            <w:r>
              <w:rPr>
                <w:b/>
                <w:sz w:val="20"/>
                <w:szCs w:val="20"/>
              </w:rPr>
              <w:t>7. Mērķtiecīgas finanšu sankcijas saistībā ar proliferāciju – daļēji atbilst</w:t>
            </w:r>
          </w:p>
        </w:tc>
      </w:tr>
      <w:tr w:rsidR="00A1235F" w:rsidRPr="00B2277D" w14:paraId="734579FC" w14:textId="77777777" w:rsidTr="00A1235F">
        <w:trPr>
          <w:trHeight w:val="58"/>
        </w:trPr>
        <w:tc>
          <w:tcPr>
            <w:tcW w:w="709" w:type="dxa"/>
            <w:shd w:val="clear" w:color="auto" w:fill="auto"/>
          </w:tcPr>
          <w:p w14:paraId="1BF9515B" w14:textId="77777777" w:rsidR="00A1235F" w:rsidRDefault="00A1235F" w:rsidP="00710824">
            <w:pPr>
              <w:jc w:val="both"/>
              <w:rPr>
                <w:sz w:val="20"/>
                <w:szCs w:val="20"/>
              </w:rPr>
            </w:pPr>
            <w:r>
              <w:rPr>
                <w:sz w:val="20"/>
                <w:szCs w:val="20"/>
              </w:rPr>
              <w:t>7.1.</w:t>
            </w:r>
          </w:p>
        </w:tc>
        <w:tc>
          <w:tcPr>
            <w:tcW w:w="6946" w:type="dxa"/>
          </w:tcPr>
          <w:p w14:paraId="46B2BF90" w14:textId="77777777" w:rsidR="00A1235F" w:rsidRDefault="00A1235F" w:rsidP="00A1235F">
            <w:pPr>
              <w:jc w:val="both"/>
              <w:rPr>
                <w:sz w:val="20"/>
                <w:szCs w:val="20"/>
              </w:rPr>
            </w:pPr>
            <w:r>
              <w:rPr>
                <w:sz w:val="20"/>
                <w:szCs w:val="20"/>
              </w:rPr>
              <w:t>Tiek attiecināti tie paši trūkumi, kas identificēti zem 6.rekomendācijas</w:t>
            </w:r>
          </w:p>
        </w:tc>
        <w:tc>
          <w:tcPr>
            <w:tcW w:w="1276" w:type="dxa"/>
            <w:shd w:val="clear" w:color="auto" w:fill="auto"/>
          </w:tcPr>
          <w:p w14:paraId="526BD74B" w14:textId="77777777" w:rsidR="00A1235F" w:rsidRDefault="00A1235F" w:rsidP="00322593">
            <w:pPr>
              <w:jc w:val="center"/>
              <w:rPr>
                <w:sz w:val="20"/>
                <w:szCs w:val="20"/>
              </w:rPr>
            </w:pPr>
            <w:r>
              <w:rPr>
                <w:sz w:val="20"/>
                <w:szCs w:val="20"/>
              </w:rPr>
              <w:t>ĀM</w:t>
            </w:r>
          </w:p>
        </w:tc>
        <w:tc>
          <w:tcPr>
            <w:tcW w:w="1559" w:type="dxa"/>
            <w:shd w:val="clear" w:color="auto" w:fill="auto"/>
          </w:tcPr>
          <w:p w14:paraId="0E2F4C3D" w14:textId="77777777" w:rsidR="00A1235F" w:rsidRPr="00A1235F" w:rsidRDefault="00A1235F" w:rsidP="00322593">
            <w:pPr>
              <w:jc w:val="center"/>
              <w:rPr>
                <w:sz w:val="20"/>
                <w:szCs w:val="20"/>
              </w:rPr>
            </w:pPr>
            <w:r>
              <w:rPr>
                <w:sz w:val="20"/>
                <w:szCs w:val="20"/>
              </w:rPr>
              <w:t>FM, KD</w:t>
            </w:r>
          </w:p>
        </w:tc>
        <w:tc>
          <w:tcPr>
            <w:tcW w:w="3544" w:type="dxa"/>
            <w:shd w:val="clear" w:color="auto" w:fill="auto"/>
          </w:tcPr>
          <w:p w14:paraId="478C7A87" w14:textId="77777777" w:rsidR="00A1235F" w:rsidRPr="00710824" w:rsidRDefault="00F0650E" w:rsidP="00710824">
            <w:pPr>
              <w:jc w:val="both"/>
              <w:rPr>
                <w:sz w:val="20"/>
                <w:szCs w:val="20"/>
                <w:highlight w:val="yellow"/>
              </w:rPr>
            </w:pPr>
            <w:r w:rsidRPr="00EA0C75">
              <w:rPr>
                <w:sz w:val="20"/>
                <w:szCs w:val="20"/>
              </w:rPr>
              <w:t>Starptautisko sankciju regulējuma pilnveidošana  ar grozījumiem Starptautisko un Latvijas Republikas nacionālo sankciju likumā</w:t>
            </w:r>
          </w:p>
        </w:tc>
      </w:tr>
      <w:tr w:rsidR="00A1235F" w:rsidRPr="00B2277D" w14:paraId="7CEAD2F0" w14:textId="77777777" w:rsidTr="00A1235F">
        <w:trPr>
          <w:trHeight w:val="58"/>
        </w:trPr>
        <w:tc>
          <w:tcPr>
            <w:tcW w:w="709" w:type="dxa"/>
            <w:shd w:val="clear" w:color="auto" w:fill="auto"/>
          </w:tcPr>
          <w:p w14:paraId="4B65BCCC" w14:textId="77777777" w:rsidR="00A1235F" w:rsidRDefault="00A1235F" w:rsidP="00710824">
            <w:pPr>
              <w:jc w:val="both"/>
              <w:rPr>
                <w:sz w:val="20"/>
                <w:szCs w:val="20"/>
              </w:rPr>
            </w:pPr>
            <w:r>
              <w:rPr>
                <w:sz w:val="20"/>
                <w:szCs w:val="20"/>
              </w:rPr>
              <w:t>7.2.</w:t>
            </w:r>
          </w:p>
        </w:tc>
        <w:tc>
          <w:tcPr>
            <w:tcW w:w="6946" w:type="dxa"/>
          </w:tcPr>
          <w:p w14:paraId="1908A884" w14:textId="77777777" w:rsidR="00A1235F" w:rsidRDefault="00A370F8" w:rsidP="00A370F8">
            <w:pPr>
              <w:jc w:val="both"/>
              <w:rPr>
                <w:sz w:val="20"/>
                <w:szCs w:val="20"/>
              </w:rPr>
            </w:pPr>
            <w:r>
              <w:rPr>
                <w:sz w:val="20"/>
                <w:szCs w:val="20"/>
              </w:rPr>
              <w:t>Nav skaidra darbības joma uzraudzības un soda sankcijām</w:t>
            </w:r>
          </w:p>
        </w:tc>
        <w:tc>
          <w:tcPr>
            <w:tcW w:w="1276" w:type="dxa"/>
            <w:shd w:val="clear" w:color="auto" w:fill="auto"/>
          </w:tcPr>
          <w:p w14:paraId="7C359196" w14:textId="77777777" w:rsidR="00A1235F" w:rsidRDefault="00A370F8" w:rsidP="00322593">
            <w:pPr>
              <w:jc w:val="center"/>
              <w:rPr>
                <w:sz w:val="20"/>
                <w:szCs w:val="20"/>
              </w:rPr>
            </w:pPr>
            <w:r>
              <w:rPr>
                <w:sz w:val="20"/>
                <w:szCs w:val="20"/>
              </w:rPr>
              <w:t>ĀM</w:t>
            </w:r>
          </w:p>
        </w:tc>
        <w:tc>
          <w:tcPr>
            <w:tcW w:w="1559" w:type="dxa"/>
            <w:shd w:val="clear" w:color="auto" w:fill="auto"/>
          </w:tcPr>
          <w:p w14:paraId="2E1F2C31" w14:textId="77777777" w:rsidR="00A1235F" w:rsidRPr="00A1235F" w:rsidRDefault="00A1235F" w:rsidP="00322593">
            <w:pPr>
              <w:jc w:val="center"/>
              <w:rPr>
                <w:sz w:val="20"/>
                <w:szCs w:val="20"/>
              </w:rPr>
            </w:pPr>
          </w:p>
        </w:tc>
        <w:tc>
          <w:tcPr>
            <w:tcW w:w="3544" w:type="dxa"/>
            <w:shd w:val="clear" w:color="auto" w:fill="auto"/>
          </w:tcPr>
          <w:p w14:paraId="7CEF21A6" w14:textId="77777777" w:rsidR="00A1235F" w:rsidRPr="00710824" w:rsidRDefault="00F0650E" w:rsidP="00710824">
            <w:pPr>
              <w:jc w:val="both"/>
              <w:rPr>
                <w:sz w:val="20"/>
                <w:szCs w:val="20"/>
                <w:highlight w:val="yellow"/>
              </w:rPr>
            </w:pPr>
            <w:r w:rsidRPr="00EA0C75">
              <w:rPr>
                <w:sz w:val="20"/>
                <w:szCs w:val="20"/>
              </w:rPr>
              <w:t>Starptautisko sankciju regulējuma pilnveidošana  ar grozījumiem Starptautisko un Latvijas Republikas nacionālo sankciju likumā</w:t>
            </w:r>
          </w:p>
        </w:tc>
      </w:tr>
      <w:tr w:rsidR="00A370F8" w:rsidRPr="00B2277D" w14:paraId="6100DF2D" w14:textId="77777777" w:rsidTr="007C73B6">
        <w:tc>
          <w:tcPr>
            <w:tcW w:w="14034" w:type="dxa"/>
            <w:gridSpan w:val="5"/>
            <w:shd w:val="clear" w:color="auto" w:fill="F2F2F2" w:themeFill="background1" w:themeFillShade="F2"/>
          </w:tcPr>
          <w:p w14:paraId="57AB4848" w14:textId="77777777" w:rsidR="00A370F8" w:rsidRPr="00710824" w:rsidRDefault="00A370F8" w:rsidP="00A370F8">
            <w:pPr>
              <w:jc w:val="both"/>
              <w:rPr>
                <w:b/>
                <w:sz w:val="20"/>
                <w:szCs w:val="20"/>
              </w:rPr>
            </w:pPr>
            <w:r>
              <w:rPr>
                <w:b/>
                <w:sz w:val="20"/>
                <w:szCs w:val="20"/>
              </w:rPr>
              <w:t>8. Bezpeļņas organizācijas – daļēji atbilst</w:t>
            </w:r>
          </w:p>
        </w:tc>
      </w:tr>
      <w:tr w:rsidR="00A66E3E" w:rsidRPr="00B2277D" w14:paraId="122D9BE5" w14:textId="77777777" w:rsidTr="00A1235F">
        <w:trPr>
          <w:trHeight w:val="58"/>
        </w:trPr>
        <w:tc>
          <w:tcPr>
            <w:tcW w:w="709" w:type="dxa"/>
            <w:shd w:val="clear" w:color="auto" w:fill="auto"/>
          </w:tcPr>
          <w:p w14:paraId="797EA633" w14:textId="77777777" w:rsidR="00A66E3E" w:rsidRDefault="00A66E3E" w:rsidP="00A66E3E">
            <w:pPr>
              <w:jc w:val="both"/>
              <w:rPr>
                <w:sz w:val="20"/>
                <w:szCs w:val="20"/>
              </w:rPr>
            </w:pPr>
            <w:r>
              <w:rPr>
                <w:sz w:val="20"/>
                <w:szCs w:val="20"/>
              </w:rPr>
              <w:t>8.1.</w:t>
            </w:r>
          </w:p>
        </w:tc>
        <w:tc>
          <w:tcPr>
            <w:tcW w:w="6946" w:type="dxa"/>
          </w:tcPr>
          <w:p w14:paraId="0ABADF1A" w14:textId="77777777" w:rsidR="00A66E3E" w:rsidRDefault="00A66E3E" w:rsidP="00A66E3E">
            <w:pPr>
              <w:jc w:val="both"/>
              <w:rPr>
                <w:sz w:val="20"/>
                <w:szCs w:val="20"/>
              </w:rPr>
            </w:pPr>
            <w:r>
              <w:rPr>
                <w:sz w:val="20"/>
                <w:szCs w:val="20"/>
              </w:rPr>
              <w:t xml:space="preserve">Nav identificēts, ka bezpeļņu organizāciju kopums atbilstu FATF definīcijai, kā arī nav sistemātiska augstāka riska bezpeļņas organizāciju un ar tām saistīto draudu identifikācija </w:t>
            </w:r>
          </w:p>
        </w:tc>
        <w:tc>
          <w:tcPr>
            <w:tcW w:w="1276" w:type="dxa"/>
            <w:shd w:val="clear" w:color="auto" w:fill="auto"/>
          </w:tcPr>
          <w:p w14:paraId="3E0DA390" w14:textId="77777777" w:rsidR="00A66E3E" w:rsidRDefault="00A66E3E" w:rsidP="00A66E3E">
            <w:pPr>
              <w:jc w:val="center"/>
              <w:rPr>
                <w:sz w:val="20"/>
                <w:szCs w:val="20"/>
              </w:rPr>
            </w:pPr>
            <w:r>
              <w:rPr>
                <w:sz w:val="20"/>
                <w:szCs w:val="20"/>
              </w:rPr>
              <w:t>KD</w:t>
            </w:r>
          </w:p>
        </w:tc>
        <w:tc>
          <w:tcPr>
            <w:tcW w:w="1559" w:type="dxa"/>
            <w:shd w:val="clear" w:color="auto" w:fill="auto"/>
          </w:tcPr>
          <w:p w14:paraId="2C48B137" w14:textId="77777777" w:rsidR="00A66E3E" w:rsidRPr="00A1235F" w:rsidRDefault="00A66E3E" w:rsidP="00A66E3E">
            <w:pPr>
              <w:jc w:val="center"/>
              <w:rPr>
                <w:sz w:val="20"/>
                <w:szCs w:val="20"/>
              </w:rPr>
            </w:pPr>
          </w:p>
        </w:tc>
        <w:tc>
          <w:tcPr>
            <w:tcW w:w="3544" w:type="dxa"/>
            <w:shd w:val="clear" w:color="auto" w:fill="auto"/>
          </w:tcPr>
          <w:p w14:paraId="7BC36604" w14:textId="3F57AF83" w:rsidR="00A66E3E" w:rsidRPr="00710824" w:rsidRDefault="00A66E3E" w:rsidP="00A66E3E">
            <w:pPr>
              <w:jc w:val="both"/>
              <w:rPr>
                <w:sz w:val="20"/>
                <w:szCs w:val="20"/>
                <w:highlight w:val="yellow"/>
              </w:rPr>
            </w:pPr>
            <w:r>
              <w:rPr>
                <w:sz w:val="20"/>
                <w:szCs w:val="20"/>
              </w:rPr>
              <w:t>Tiks ieviests ar pasākumu 9.1</w:t>
            </w:r>
            <w:r w:rsidRPr="00915019">
              <w:rPr>
                <w:sz w:val="20"/>
                <w:szCs w:val="20"/>
              </w:rPr>
              <w:t>.</w:t>
            </w:r>
          </w:p>
        </w:tc>
      </w:tr>
      <w:tr w:rsidR="00A66E3E" w:rsidRPr="00B2277D" w14:paraId="2074359F" w14:textId="77777777" w:rsidTr="00A1235F">
        <w:trPr>
          <w:trHeight w:val="58"/>
        </w:trPr>
        <w:tc>
          <w:tcPr>
            <w:tcW w:w="709" w:type="dxa"/>
            <w:shd w:val="clear" w:color="auto" w:fill="auto"/>
          </w:tcPr>
          <w:p w14:paraId="7AC25E27" w14:textId="77777777" w:rsidR="00A66E3E" w:rsidRDefault="00A66E3E" w:rsidP="00A66E3E">
            <w:pPr>
              <w:jc w:val="both"/>
              <w:rPr>
                <w:sz w:val="20"/>
                <w:szCs w:val="20"/>
              </w:rPr>
            </w:pPr>
            <w:r>
              <w:rPr>
                <w:sz w:val="20"/>
                <w:szCs w:val="20"/>
              </w:rPr>
              <w:t>8.2.</w:t>
            </w:r>
          </w:p>
        </w:tc>
        <w:tc>
          <w:tcPr>
            <w:tcW w:w="6946" w:type="dxa"/>
          </w:tcPr>
          <w:p w14:paraId="0DA306B1" w14:textId="77777777" w:rsidR="00A66E3E" w:rsidRDefault="00A66E3E" w:rsidP="00A66E3E">
            <w:pPr>
              <w:jc w:val="both"/>
              <w:rPr>
                <w:sz w:val="20"/>
                <w:szCs w:val="20"/>
              </w:rPr>
            </w:pPr>
            <w:r>
              <w:rPr>
                <w:sz w:val="20"/>
                <w:szCs w:val="20"/>
              </w:rPr>
              <w:t>Pasākumi attiecībā uz bezpeļņas organizācijām nav specifiski vērtēti terorisma finansēšanas novēršanas kontekstā</w:t>
            </w:r>
          </w:p>
        </w:tc>
        <w:tc>
          <w:tcPr>
            <w:tcW w:w="1276" w:type="dxa"/>
            <w:shd w:val="clear" w:color="auto" w:fill="auto"/>
          </w:tcPr>
          <w:p w14:paraId="424465FA" w14:textId="77777777" w:rsidR="00A66E3E" w:rsidRDefault="00A66E3E" w:rsidP="00A66E3E">
            <w:pPr>
              <w:jc w:val="center"/>
              <w:rPr>
                <w:sz w:val="20"/>
                <w:szCs w:val="20"/>
              </w:rPr>
            </w:pPr>
            <w:r>
              <w:rPr>
                <w:sz w:val="20"/>
                <w:szCs w:val="20"/>
              </w:rPr>
              <w:t>KD</w:t>
            </w:r>
          </w:p>
        </w:tc>
        <w:tc>
          <w:tcPr>
            <w:tcW w:w="1559" w:type="dxa"/>
            <w:shd w:val="clear" w:color="auto" w:fill="auto"/>
          </w:tcPr>
          <w:p w14:paraId="55091211" w14:textId="77777777" w:rsidR="00A66E3E" w:rsidRPr="00A1235F" w:rsidRDefault="00A66E3E" w:rsidP="00A66E3E">
            <w:pPr>
              <w:jc w:val="center"/>
              <w:rPr>
                <w:sz w:val="20"/>
                <w:szCs w:val="20"/>
              </w:rPr>
            </w:pPr>
          </w:p>
        </w:tc>
        <w:tc>
          <w:tcPr>
            <w:tcW w:w="3544" w:type="dxa"/>
            <w:shd w:val="clear" w:color="auto" w:fill="auto"/>
          </w:tcPr>
          <w:p w14:paraId="580705BE" w14:textId="21F4FE8C" w:rsidR="00A66E3E" w:rsidRPr="00710824" w:rsidRDefault="00A66E3E" w:rsidP="00A66E3E">
            <w:pPr>
              <w:jc w:val="both"/>
              <w:rPr>
                <w:sz w:val="20"/>
                <w:szCs w:val="20"/>
                <w:highlight w:val="yellow"/>
              </w:rPr>
            </w:pPr>
            <w:r>
              <w:rPr>
                <w:sz w:val="20"/>
                <w:szCs w:val="20"/>
              </w:rPr>
              <w:t>Tiks ieviests ar pasākumu 9.1</w:t>
            </w:r>
            <w:r w:rsidRPr="00915019">
              <w:rPr>
                <w:sz w:val="20"/>
                <w:szCs w:val="20"/>
              </w:rPr>
              <w:t>.</w:t>
            </w:r>
          </w:p>
        </w:tc>
      </w:tr>
      <w:tr w:rsidR="00A66E3E" w:rsidRPr="00B2277D" w14:paraId="6454FD6F" w14:textId="77777777" w:rsidTr="00A1235F">
        <w:trPr>
          <w:trHeight w:val="63"/>
        </w:trPr>
        <w:tc>
          <w:tcPr>
            <w:tcW w:w="709" w:type="dxa"/>
            <w:shd w:val="clear" w:color="auto" w:fill="auto"/>
          </w:tcPr>
          <w:p w14:paraId="2539E84F" w14:textId="77777777" w:rsidR="00A66E3E" w:rsidRDefault="00A66E3E" w:rsidP="00A66E3E">
            <w:pPr>
              <w:jc w:val="both"/>
              <w:rPr>
                <w:sz w:val="20"/>
                <w:szCs w:val="20"/>
              </w:rPr>
            </w:pPr>
            <w:r>
              <w:rPr>
                <w:sz w:val="20"/>
                <w:szCs w:val="20"/>
              </w:rPr>
              <w:t>8.3.</w:t>
            </w:r>
          </w:p>
        </w:tc>
        <w:tc>
          <w:tcPr>
            <w:tcW w:w="6946" w:type="dxa"/>
          </w:tcPr>
          <w:p w14:paraId="3991E67B" w14:textId="77777777" w:rsidR="00A66E3E" w:rsidRDefault="00A66E3E" w:rsidP="00A66E3E">
            <w:pPr>
              <w:jc w:val="both"/>
              <w:rPr>
                <w:sz w:val="20"/>
                <w:szCs w:val="20"/>
              </w:rPr>
            </w:pPr>
            <w:r>
              <w:rPr>
                <w:sz w:val="20"/>
                <w:szCs w:val="20"/>
              </w:rPr>
              <w:t>Netiek veikti periodiski sektora novērtējumi</w:t>
            </w:r>
          </w:p>
        </w:tc>
        <w:tc>
          <w:tcPr>
            <w:tcW w:w="1276" w:type="dxa"/>
            <w:shd w:val="clear" w:color="auto" w:fill="auto"/>
          </w:tcPr>
          <w:p w14:paraId="2D43D6F9" w14:textId="77777777" w:rsidR="00A66E3E" w:rsidRDefault="00A66E3E" w:rsidP="00A66E3E">
            <w:pPr>
              <w:jc w:val="center"/>
              <w:rPr>
                <w:sz w:val="20"/>
                <w:szCs w:val="20"/>
              </w:rPr>
            </w:pPr>
            <w:r>
              <w:rPr>
                <w:sz w:val="20"/>
                <w:szCs w:val="20"/>
              </w:rPr>
              <w:t>KD</w:t>
            </w:r>
          </w:p>
        </w:tc>
        <w:tc>
          <w:tcPr>
            <w:tcW w:w="1559" w:type="dxa"/>
            <w:shd w:val="clear" w:color="auto" w:fill="auto"/>
          </w:tcPr>
          <w:p w14:paraId="1E9AE394" w14:textId="77777777" w:rsidR="00A66E3E" w:rsidRPr="00A1235F" w:rsidRDefault="00A66E3E" w:rsidP="00A66E3E">
            <w:pPr>
              <w:jc w:val="center"/>
              <w:rPr>
                <w:sz w:val="20"/>
                <w:szCs w:val="20"/>
              </w:rPr>
            </w:pPr>
          </w:p>
        </w:tc>
        <w:tc>
          <w:tcPr>
            <w:tcW w:w="3544" w:type="dxa"/>
            <w:shd w:val="clear" w:color="auto" w:fill="auto"/>
          </w:tcPr>
          <w:p w14:paraId="3719656E" w14:textId="02A6666D" w:rsidR="00A66E3E" w:rsidRPr="00710824" w:rsidRDefault="00A66E3E" w:rsidP="00A66E3E">
            <w:pPr>
              <w:jc w:val="both"/>
              <w:rPr>
                <w:sz w:val="20"/>
                <w:szCs w:val="20"/>
                <w:highlight w:val="yellow"/>
              </w:rPr>
            </w:pPr>
            <w:r w:rsidRPr="00915019">
              <w:rPr>
                <w:sz w:val="20"/>
                <w:szCs w:val="20"/>
              </w:rPr>
              <w:t>Tiks ieviests ar pasākumu 9.1.</w:t>
            </w:r>
          </w:p>
        </w:tc>
      </w:tr>
      <w:tr w:rsidR="00A66E3E" w:rsidRPr="00B2277D" w14:paraId="59066F08" w14:textId="77777777" w:rsidTr="00A1235F">
        <w:trPr>
          <w:trHeight w:val="63"/>
        </w:trPr>
        <w:tc>
          <w:tcPr>
            <w:tcW w:w="709" w:type="dxa"/>
            <w:shd w:val="clear" w:color="auto" w:fill="auto"/>
          </w:tcPr>
          <w:p w14:paraId="2B8B6850" w14:textId="77777777" w:rsidR="00A66E3E" w:rsidRDefault="00A66E3E" w:rsidP="00A66E3E">
            <w:pPr>
              <w:jc w:val="both"/>
              <w:rPr>
                <w:sz w:val="20"/>
                <w:szCs w:val="20"/>
              </w:rPr>
            </w:pPr>
            <w:r>
              <w:rPr>
                <w:sz w:val="20"/>
                <w:szCs w:val="20"/>
              </w:rPr>
              <w:t>8.4.</w:t>
            </w:r>
          </w:p>
        </w:tc>
        <w:tc>
          <w:tcPr>
            <w:tcW w:w="6946" w:type="dxa"/>
          </w:tcPr>
          <w:p w14:paraId="1E2D8880" w14:textId="77777777" w:rsidR="00A66E3E" w:rsidRDefault="00A66E3E" w:rsidP="00A66E3E">
            <w:pPr>
              <w:jc w:val="both"/>
              <w:rPr>
                <w:sz w:val="20"/>
                <w:szCs w:val="20"/>
              </w:rPr>
            </w:pPr>
            <w:r>
              <w:rPr>
                <w:sz w:val="20"/>
                <w:szCs w:val="20"/>
              </w:rPr>
              <w:t>Nav veikti specifiski pasākumi vēršoties pie bezpeļņas organizācijām un sponsoriem, labā prakse vai regulētu finanšu kanālu lietošanas veicināšana</w:t>
            </w:r>
          </w:p>
        </w:tc>
        <w:tc>
          <w:tcPr>
            <w:tcW w:w="1276" w:type="dxa"/>
            <w:shd w:val="clear" w:color="auto" w:fill="auto"/>
          </w:tcPr>
          <w:p w14:paraId="53DA5C42" w14:textId="77777777" w:rsidR="00A66E3E" w:rsidRDefault="00A66E3E" w:rsidP="00A66E3E">
            <w:pPr>
              <w:jc w:val="center"/>
              <w:rPr>
                <w:sz w:val="20"/>
                <w:szCs w:val="20"/>
              </w:rPr>
            </w:pPr>
            <w:r>
              <w:rPr>
                <w:sz w:val="20"/>
                <w:szCs w:val="20"/>
              </w:rPr>
              <w:t>KD</w:t>
            </w:r>
          </w:p>
        </w:tc>
        <w:tc>
          <w:tcPr>
            <w:tcW w:w="1559" w:type="dxa"/>
            <w:shd w:val="clear" w:color="auto" w:fill="auto"/>
          </w:tcPr>
          <w:p w14:paraId="7B122DEF" w14:textId="209C39E6" w:rsidR="00A66E3E" w:rsidRPr="00A1235F" w:rsidRDefault="00A66E3E" w:rsidP="00A66E3E">
            <w:pPr>
              <w:jc w:val="center"/>
              <w:rPr>
                <w:sz w:val="20"/>
                <w:szCs w:val="20"/>
              </w:rPr>
            </w:pPr>
            <w:r>
              <w:rPr>
                <w:sz w:val="20"/>
                <w:szCs w:val="20"/>
              </w:rPr>
              <w:t>DP</w:t>
            </w:r>
          </w:p>
        </w:tc>
        <w:tc>
          <w:tcPr>
            <w:tcW w:w="3544" w:type="dxa"/>
            <w:shd w:val="clear" w:color="auto" w:fill="auto"/>
          </w:tcPr>
          <w:p w14:paraId="0379217D" w14:textId="44B408C3" w:rsidR="00A66E3E" w:rsidRPr="00710824" w:rsidRDefault="00A66E3E" w:rsidP="00A66E3E">
            <w:pPr>
              <w:jc w:val="both"/>
              <w:rPr>
                <w:sz w:val="20"/>
                <w:szCs w:val="20"/>
                <w:highlight w:val="yellow"/>
              </w:rPr>
            </w:pPr>
            <w:r>
              <w:rPr>
                <w:sz w:val="20"/>
                <w:szCs w:val="20"/>
              </w:rPr>
              <w:t>Tiks ieviests ar pasākumu 9.2.</w:t>
            </w:r>
          </w:p>
        </w:tc>
      </w:tr>
      <w:tr w:rsidR="00A66E3E" w:rsidRPr="00B2277D" w14:paraId="13FF5BAF" w14:textId="77777777" w:rsidTr="00A1235F">
        <w:trPr>
          <w:trHeight w:val="63"/>
        </w:trPr>
        <w:tc>
          <w:tcPr>
            <w:tcW w:w="709" w:type="dxa"/>
            <w:shd w:val="clear" w:color="auto" w:fill="auto"/>
          </w:tcPr>
          <w:p w14:paraId="66DE6FB4" w14:textId="77777777" w:rsidR="00A66E3E" w:rsidRDefault="00A66E3E" w:rsidP="00A66E3E">
            <w:pPr>
              <w:jc w:val="both"/>
              <w:rPr>
                <w:sz w:val="20"/>
                <w:szCs w:val="20"/>
              </w:rPr>
            </w:pPr>
            <w:r>
              <w:rPr>
                <w:sz w:val="20"/>
                <w:szCs w:val="20"/>
              </w:rPr>
              <w:t>8.5.</w:t>
            </w:r>
          </w:p>
        </w:tc>
        <w:tc>
          <w:tcPr>
            <w:tcW w:w="6946" w:type="dxa"/>
          </w:tcPr>
          <w:p w14:paraId="7E703882" w14:textId="77777777" w:rsidR="00A66E3E" w:rsidRDefault="00A66E3E" w:rsidP="00A66E3E">
            <w:pPr>
              <w:jc w:val="both"/>
              <w:rPr>
                <w:sz w:val="20"/>
                <w:szCs w:val="20"/>
              </w:rPr>
            </w:pPr>
            <w:r>
              <w:rPr>
                <w:sz w:val="20"/>
                <w:szCs w:val="20"/>
              </w:rPr>
              <w:t>Liels apjoms pasākumu, kas attiecas uz bezpeļņas organizācijām, ir nepietiekami balstīti uz terorisma finansēšanas risku</w:t>
            </w:r>
          </w:p>
        </w:tc>
        <w:tc>
          <w:tcPr>
            <w:tcW w:w="1276" w:type="dxa"/>
            <w:shd w:val="clear" w:color="auto" w:fill="auto"/>
          </w:tcPr>
          <w:p w14:paraId="3234D78D" w14:textId="77777777" w:rsidR="00A66E3E" w:rsidRDefault="00A66E3E" w:rsidP="00A66E3E">
            <w:pPr>
              <w:jc w:val="center"/>
              <w:rPr>
                <w:sz w:val="20"/>
                <w:szCs w:val="20"/>
              </w:rPr>
            </w:pPr>
            <w:r>
              <w:rPr>
                <w:sz w:val="20"/>
                <w:szCs w:val="20"/>
              </w:rPr>
              <w:t>KD</w:t>
            </w:r>
          </w:p>
        </w:tc>
        <w:tc>
          <w:tcPr>
            <w:tcW w:w="1559" w:type="dxa"/>
            <w:shd w:val="clear" w:color="auto" w:fill="auto"/>
          </w:tcPr>
          <w:p w14:paraId="303E0DAC" w14:textId="77777777" w:rsidR="00A66E3E" w:rsidRPr="00A1235F" w:rsidRDefault="00A66E3E" w:rsidP="00A66E3E">
            <w:pPr>
              <w:jc w:val="center"/>
              <w:rPr>
                <w:sz w:val="20"/>
                <w:szCs w:val="20"/>
              </w:rPr>
            </w:pPr>
          </w:p>
        </w:tc>
        <w:tc>
          <w:tcPr>
            <w:tcW w:w="3544" w:type="dxa"/>
            <w:shd w:val="clear" w:color="auto" w:fill="auto"/>
          </w:tcPr>
          <w:p w14:paraId="579F43F8" w14:textId="49C0FE47" w:rsidR="00A66E3E" w:rsidRPr="00710824" w:rsidRDefault="00A66E3E" w:rsidP="00A66E3E">
            <w:pPr>
              <w:jc w:val="both"/>
              <w:rPr>
                <w:sz w:val="20"/>
                <w:szCs w:val="20"/>
                <w:highlight w:val="yellow"/>
              </w:rPr>
            </w:pPr>
            <w:r>
              <w:rPr>
                <w:sz w:val="20"/>
                <w:szCs w:val="20"/>
              </w:rPr>
              <w:t>Tiks ieviests ar pasākumu 9.2.</w:t>
            </w:r>
          </w:p>
        </w:tc>
      </w:tr>
      <w:tr w:rsidR="00A370F8" w:rsidRPr="00B2277D" w14:paraId="1A9FA6A2" w14:textId="77777777" w:rsidTr="00A1235F">
        <w:trPr>
          <w:trHeight w:val="63"/>
        </w:trPr>
        <w:tc>
          <w:tcPr>
            <w:tcW w:w="709" w:type="dxa"/>
            <w:shd w:val="clear" w:color="auto" w:fill="auto"/>
          </w:tcPr>
          <w:p w14:paraId="466D1334" w14:textId="77777777" w:rsidR="00A370F8" w:rsidRDefault="00081E2E" w:rsidP="00710824">
            <w:pPr>
              <w:jc w:val="both"/>
              <w:rPr>
                <w:sz w:val="20"/>
                <w:szCs w:val="20"/>
              </w:rPr>
            </w:pPr>
            <w:r>
              <w:rPr>
                <w:sz w:val="20"/>
                <w:szCs w:val="20"/>
              </w:rPr>
              <w:t>8.6.</w:t>
            </w:r>
          </w:p>
        </w:tc>
        <w:tc>
          <w:tcPr>
            <w:tcW w:w="6946" w:type="dxa"/>
          </w:tcPr>
          <w:p w14:paraId="6186886E" w14:textId="77777777" w:rsidR="00A370F8" w:rsidRDefault="00081E2E" w:rsidP="00710824">
            <w:pPr>
              <w:jc w:val="both"/>
              <w:rPr>
                <w:sz w:val="20"/>
                <w:szCs w:val="20"/>
              </w:rPr>
            </w:pPr>
            <w:r>
              <w:rPr>
                <w:sz w:val="20"/>
                <w:szCs w:val="20"/>
              </w:rPr>
              <w:t xml:space="preserve">Nav skaidrs Uzņēmuma reģistra veikto bezpeļņas organizāciju pārbaužu raksturs </w:t>
            </w:r>
          </w:p>
        </w:tc>
        <w:tc>
          <w:tcPr>
            <w:tcW w:w="1276" w:type="dxa"/>
            <w:shd w:val="clear" w:color="auto" w:fill="auto"/>
          </w:tcPr>
          <w:p w14:paraId="012CDC4D" w14:textId="77777777" w:rsidR="00A370F8" w:rsidRDefault="00081E2E" w:rsidP="00322593">
            <w:pPr>
              <w:jc w:val="center"/>
              <w:rPr>
                <w:sz w:val="20"/>
                <w:szCs w:val="20"/>
              </w:rPr>
            </w:pPr>
            <w:r>
              <w:rPr>
                <w:sz w:val="20"/>
                <w:szCs w:val="20"/>
              </w:rPr>
              <w:t>UR</w:t>
            </w:r>
          </w:p>
        </w:tc>
        <w:tc>
          <w:tcPr>
            <w:tcW w:w="1559" w:type="dxa"/>
            <w:shd w:val="clear" w:color="auto" w:fill="auto"/>
          </w:tcPr>
          <w:p w14:paraId="310C1E83" w14:textId="77777777" w:rsidR="00A370F8" w:rsidRPr="00A1235F" w:rsidRDefault="00081E2E" w:rsidP="00322593">
            <w:pPr>
              <w:jc w:val="center"/>
              <w:rPr>
                <w:sz w:val="20"/>
                <w:szCs w:val="20"/>
              </w:rPr>
            </w:pPr>
            <w:r>
              <w:rPr>
                <w:sz w:val="20"/>
                <w:szCs w:val="20"/>
              </w:rPr>
              <w:t>TM</w:t>
            </w:r>
          </w:p>
        </w:tc>
        <w:tc>
          <w:tcPr>
            <w:tcW w:w="3544" w:type="dxa"/>
            <w:shd w:val="clear" w:color="auto" w:fill="auto"/>
          </w:tcPr>
          <w:p w14:paraId="38FB4555" w14:textId="77777777" w:rsidR="00A370F8" w:rsidRPr="00710824" w:rsidRDefault="00A370F8" w:rsidP="00710824">
            <w:pPr>
              <w:jc w:val="both"/>
              <w:rPr>
                <w:sz w:val="20"/>
                <w:szCs w:val="20"/>
                <w:highlight w:val="yellow"/>
              </w:rPr>
            </w:pPr>
          </w:p>
        </w:tc>
      </w:tr>
      <w:tr w:rsidR="00081E2E" w:rsidRPr="00B2277D" w14:paraId="174E84DE" w14:textId="77777777" w:rsidTr="007C73B6">
        <w:tc>
          <w:tcPr>
            <w:tcW w:w="14034" w:type="dxa"/>
            <w:gridSpan w:val="5"/>
            <w:shd w:val="clear" w:color="auto" w:fill="F2F2F2" w:themeFill="background1" w:themeFillShade="F2"/>
          </w:tcPr>
          <w:p w14:paraId="79C8616D" w14:textId="77777777" w:rsidR="00081E2E" w:rsidRPr="00710824" w:rsidRDefault="00081E2E" w:rsidP="00081E2E">
            <w:pPr>
              <w:jc w:val="both"/>
              <w:rPr>
                <w:b/>
                <w:sz w:val="20"/>
                <w:szCs w:val="20"/>
              </w:rPr>
            </w:pPr>
            <w:r>
              <w:rPr>
                <w:b/>
                <w:sz w:val="20"/>
                <w:szCs w:val="20"/>
              </w:rPr>
              <w:t>9. Finanšu institūciju konfidencialitātes regulējums – pilnībā atbilst</w:t>
            </w:r>
          </w:p>
        </w:tc>
      </w:tr>
      <w:tr w:rsidR="00081E2E" w:rsidRPr="00B2277D" w14:paraId="0DB4190B" w14:textId="77777777" w:rsidTr="007C73B6">
        <w:tc>
          <w:tcPr>
            <w:tcW w:w="14034" w:type="dxa"/>
            <w:gridSpan w:val="5"/>
            <w:shd w:val="clear" w:color="auto" w:fill="F2F2F2" w:themeFill="background1" w:themeFillShade="F2"/>
          </w:tcPr>
          <w:p w14:paraId="3A4BEC46" w14:textId="77777777" w:rsidR="00081E2E" w:rsidRPr="00710824" w:rsidRDefault="00081E2E" w:rsidP="00081E2E">
            <w:pPr>
              <w:jc w:val="both"/>
              <w:rPr>
                <w:b/>
                <w:sz w:val="20"/>
                <w:szCs w:val="20"/>
              </w:rPr>
            </w:pPr>
            <w:r>
              <w:rPr>
                <w:b/>
                <w:sz w:val="20"/>
                <w:szCs w:val="20"/>
              </w:rPr>
              <w:t>10. Klienta izpēte – pilnībā atbilst</w:t>
            </w:r>
          </w:p>
        </w:tc>
      </w:tr>
      <w:tr w:rsidR="00A370F8" w:rsidRPr="00B2277D" w14:paraId="446E2FC5" w14:textId="77777777" w:rsidTr="00A1235F">
        <w:trPr>
          <w:trHeight w:val="63"/>
        </w:trPr>
        <w:tc>
          <w:tcPr>
            <w:tcW w:w="709" w:type="dxa"/>
            <w:shd w:val="clear" w:color="auto" w:fill="auto"/>
          </w:tcPr>
          <w:p w14:paraId="513165C8" w14:textId="77777777" w:rsidR="00A370F8" w:rsidRDefault="00081E2E" w:rsidP="00710824">
            <w:pPr>
              <w:jc w:val="both"/>
              <w:rPr>
                <w:sz w:val="20"/>
                <w:szCs w:val="20"/>
              </w:rPr>
            </w:pPr>
            <w:r>
              <w:rPr>
                <w:sz w:val="20"/>
                <w:szCs w:val="20"/>
              </w:rPr>
              <w:t>10.1.</w:t>
            </w:r>
          </w:p>
        </w:tc>
        <w:tc>
          <w:tcPr>
            <w:tcW w:w="6946" w:type="dxa"/>
          </w:tcPr>
          <w:p w14:paraId="6F1A78A1" w14:textId="77777777" w:rsidR="00A370F8" w:rsidRDefault="00081E2E" w:rsidP="00081E2E">
            <w:pPr>
              <w:jc w:val="both"/>
              <w:rPr>
                <w:sz w:val="20"/>
                <w:szCs w:val="20"/>
              </w:rPr>
            </w:pPr>
            <w:r>
              <w:rPr>
                <w:sz w:val="20"/>
                <w:szCs w:val="20"/>
              </w:rPr>
              <w:t>NILLTFNL neuzliek par pienākumu likuma subjektiem veikt klienta izpētes pasākumus gadījumā, kad ir šaubas par iepriekš veiktajā klienta izpētē iegūtās informācijas pietiekamību</w:t>
            </w:r>
          </w:p>
        </w:tc>
        <w:tc>
          <w:tcPr>
            <w:tcW w:w="1276" w:type="dxa"/>
            <w:shd w:val="clear" w:color="auto" w:fill="auto"/>
          </w:tcPr>
          <w:p w14:paraId="6592A38F" w14:textId="77777777" w:rsidR="00A370F8" w:rsidRDefault="00081E2E" w:rsidP="00322593">
            <w:pPr>
              <w:jc w:val="center"/>
              <w:rPr>
                <w:sz w:val="20"/>
                <w:szCs w:val="20"/>
              </w:rPr>
            </w:pPr>
            <w:r>
              <w:rPr>
                <w:sz w:val="20"/>
                <w:szCs w:val="20"/>
              </w:rPr>
              <w:t>FM</w:t>
            </w:r>
          </w:p>
        </w:tc>
        <w:tc>
          <w:tcPr>
            <w:tcW w:w="1559" w:type="dxa"/>
            <w:shd w:val="clear" w:color="auto" w:fill="auto"/>
          </w:tcPr>
          <w:p w14:paraId="45999484" w14:textId="77777777" w:rsidR="00A370F8" w:rsidRPr="00A1235F" w:rsidRDefault="00A370F8" w:rsidP="00322593">
            <w:pPr>
              <w:jc w:val="center"/>
              <w:rPr>
                <w:sz w:val="20"/>
                <w:szCs w:val="20"/>
              </w:rPr>
            </w:pPr>
          </w:p>
        </w:tc>
        <w:tc>
          <w:tcPr>
            <w:tcW w:w="3544" w:type="dxa"/>
            <w:shd w:val="clear" w:color="auto" w:fill="auto"/>
          </w:tcPr>
          <w:p w14:paraId="2FE3778D" w14:textId="77777777" w:rsidR="00A370F8" w:rsidRPr="00710824" w:rsidRDefault="00C9081B" w:rsidP="00C9081B">
            <w:pPr>
              <w:jc w:val="both"/>
              <w:rPr>
                <w:sz w:val="20"/>
                <w:szCs w:val="20"/>
                <w:highlight w:val="yellow"/>
              </w:rPr>
            </w:pPr>
            <w:r>
              <w:rPr>
                <w:sz w:val="20"/>
                <w:szCs w:val="20"/>
              </w:rPr>
              <w:t xml:space="preserve">Pasākums 4.3. </w:t>
            </w:r>
            <w:r w:rsidR="00DA037D" w:rsidRPr="00F15809">
              <w:rPr>
                <w:sz w:val="20"/>
                <w:szCs w:val="20"/>
              </w:rPr>
              <w:t xml:space="preserve">Tiks ieviests ar grozījumiem Noziedzīgi iegūtu līdzekļu legalizācijas un terorisma finansēšanas novēršanas likumā (likumprojekts tiks iesniegts izskatīšanai MK līdz </w:t>
            </w:r>
            <w:r w:rsidR="00DA037D">
              <w:rPr>
                <w:sz w:val="20"/>
                <w:szCs w:val="20"/>
              </w:rPr>
              <w:t>-01.03.</w:t>
            </w:r>
            <w:r w:rsidR="00DA037D" w:rsidRPr="00F15809">
              <w:rPr>
                <w:sz w:val="20"/>
                <w:szCs w:val="20"/>
              </w:rPr>
              <w:t>2019.).</w:t>
            </w:r>
          </w:p>
        </w:tc>
      </w:tr>
      <w:tr w:rsidR="00A370F8" w:rsidRPr="00B2277D" w14:paraId="5A044E5F" w14:textId="77777777" w:rsidTr="00A1235F">
        <w:trPr>
          <w:trHeight w:val="63"/>
        </w:trPr>
        <w:tc>
          <w:tcPr>
            <w:tcW w:w="709" w:type="dxa"/>
            <w:shd w:val="clear" w:color="auto" w:fill="auto"/>
          </w:tcPr>
          <w:p w14:paraId="522B6059" w14:textId="77777777" w:rsidR="00A370F8" w:rsidRDefault="00081E2E" w:rsidP="00710824">
            <w:pPr>
              <w:jc w:val="both"/>
              <w:rPr>
                <w:sz w:val="20"/>
                <w:szCs w:val="20"/>
              </w:rPr>
            </w:pPr>
            <w:r>
              <w:rPr>
                <w:sz w:val="20"/>
                <w:szCs w:val="20"/>
              </w:rPr>
              <w:lastRenderedPageBreak/>
              <w:t>10.2.</w:t>
            </w:r>
          </w:p>
        </w:tc>
        <w:tc>
          <w:tcPr>
            <w:tcW w:w="6946" w:type="dxa"/>
          </w:tcPr>
          <w:p w14:paraId="651C109E" w14:textId="77777777" w:rsidR="00A370F8" w:rsidRDefault="00081E2E" w:rsidP="00081E2E">
            <w:pPr>
              <w:jc w:val="both"/>
              <w:rPr>
                <w:sz w:val="20"/>
                <w:szCs w:val="20"/>
              </w:rPr>
            </w:pPr>
            <w:r>
              <w:rPr>
                <w:sz w:val="20"/>
                <w:szCs w:val="20"/>
              </w:rPr>
              <w:t>NILLTFNL neuzliek par pienākumu veikt klienta izpētes pasākumus esošās darījuma attiecībās, ņemot vērā vai un kad ir iepriekš veikti klienta izpētes pasākumi un iegūtās informācijas pietiekamību</w:t>
            </w:r>
          </w:p>
        </w:tc>
        <w:tc>
          <w:tcPr>
            <w:tcW w:w="1276" w:type="dxa"/>
            <w:shd w:val="clear" w:color="auto" w:fill="auto"/>
          </w:tcPr>
          <w:p w14:paraId="00B678E2" w14:textId="77777777" w:rsidR="00A370F8" w:rsidRDefault="00081E2E" w:rsidP="00322593">
            <w:pPr>
              <w:jc w:val="center"/>
              <w:rPr>
                <w:sz w:val="20"/>
                <w:szCs w:val="20"/>
              </w:rPr>
            </w:pPr>
            <w:r>
              <w:rPr>
                <w:sz w:val="20"/>
                <w:szCs w:val="20"/>
              </w:rPr>
              <w:t>FM</w:t>
            </w:r>
          </w:p>
        </w:tc>
        <w:tc>
          <w:tcPr>
            <w:tcW w:w="1559" w:type="dxa"/>
            <w:shd w:val="clear" w:color="auto" w:fill="auto"/>
          </w:tcPr>
          <w:p w14:paraId="734836C3" w14:textId="77777777" w:rsidR="00A370F8" w:rsidRPr="00A1235F" w:rsidRDefault="00A370F8" w:rsidP="00322593">
            <w:pPr>
              <w:jc w:val="center"/>
              <w:rPr>
                <w:sz w:val="20"/>
                <w:szCs w:val="20"/>
              </w:rPr>
            </w:pPr>
          </w:p>
        </w:tc>
        <w:tc>
          <w:tcPr>
            <w:tcW w:w="3544" w:type="dxa"/>
            <w:shd w:val="clear" w:color="auto" w:fill="auto"/>
          </w:tcPr>
          <w:p w14:paraId="3469CDAE" w14:textId="77777777" w:rsidR="00A370F8" w:rsidRPr="00710824" w:rsidRDefault="00C9081B" w:rsidP="00C9081B">
            <w:pPr>
              <w:jc w:val="both"/>
              <w:rPr>
                <w:sz w:val="20"/>
                <w:szCs w:val="20"/>
                <w:highlight w:val="yellow"/>
              </w:rPr>
            </w:pPr>
            <w:r>
              <w:rPr>
                <w:sz w:val="20"/>
                <w:szCs w:val="20"/>
              </w:rPr>
              <w:t xml:space="preserve">Pasākums 4.3. </w:t>
            </w:r>
            <w:r w:rsidR="00DA037D" w:rsidRPr="00F15809">
              <w:rPr>
                <w:sz w:val="20"/>
                <w:szCs w:val="20"/>
              </w:rPr>
              <w:t xml:space="preserve">Tiks ieviests ar grozījumiem Noziedzīgi iegūtu līdzekļu legalizācijas un terorisma finansēšanas novēršanas likumā (likumprojekts tiks iesniegts izskatīšanai MK līdz </w:t>
            </w:r>
            <w:r w:rsidR="00DA037D">
              <w:rPr>
                <w:sz w:val="20"/>
                <w:szCs w:val="20"/>
              </w:rPr>
              <w:t>-01.03.</w:t>
            </w:r>
            <w:r w:rsidR="00DA037D" w:rsidRPr="00F15809">
              <w:rPr>
                <w:sz w:val="20"/>
                <w:szCs w:val="20"/>
              </w:rPr>
              <w:t>2019.).</w:t>
            </w:r>
          </w:p>
        </w:tc>
      </w:tr>
      <w:tr w:rsidR="00A370F8" w:rsidRPr="00B2277D" w14:paraId="7F9BAEE8" w14:textId="77777777" w:rsidTr="00A1235F">
        <w:trPr>
          <w:trHeight w:val="63"/>
        </w:trPr>
        <w:tc>
          <w:tcPr>
            <w:tcW w:w="709" w:type="dxa"/>
            <w:shd w:val="clear" w:color="auto" w:fill="auto"/>
          </w:tcPr>
          <w:p w14:paraId="723F7B42" w14:textId="77777777" w:rsidR="00A370F8" w:rsidRPr="00DA037D" w:rsidRDefault="00081E2E" w:rsidP="00710824">
            <w:pPr>
              <w:jc w:val="both"/>
              <w:rPr>
                <w:color w:val="000000" w:themeColor="text1"/>
                <w:sz w:val="20"/>
                <w:szCs w:val="20"/>
              </w:rPr>
            </w:pPr>
            <w:r w:rsidRPr="00DA037D">
              <w:rPr>
                <w:color w:val="000000" w:themeColor="text1"/>
                <w:sz w:val="20"/>
                <w:szCs w:val="20"/>
              </w:rPr>
              <w:t>10.3.</w:t>
            </w:r>
          </w:p>
        </w:tc>
        <w:tc>
          <w:tcPr>
            <w:tcW w:w="6946" w:type="dxa"/>
          </w:tcPr>
          <w:p w14:paraId="086890A3" w14:textId="77777777" w:rsidR="00A370F8" w:rsidRPr="00DA037D" w:rsidRDefault="00081E2E" w:rsidP="00710824">
            <w:pPr>
              <w:jc w:val="both"/>
              <w:rPr>
                <w:color w:val="000000" w:themeColor="text1"/>
                <w:sz w:val="20"/>
                <w:szCs w:val="20"/>
              </w:rPr>
            </w:pPr>
            <w:r w:rsidRPr="00DA037D">
              <w:rPr>
                <w:color w:val="000000" w:themeColor="text1"/>
                <w:sz w:val="20"/>
                <w:szCs w:val="20"/>
              </w:rPr>
              <w:t>Vienīgais pasākums, kas atšķir padziļināto klienta izpēti no vienkāršās klienta izpētes ir pastiprināta klienta darījumu uzraudzība, kas nav citur normatīvajos aktos definēta</w:t>
            </w:r>
            <w:r w:rsidR="007628BD" w:rsidRPr="00DA037D">
              <w:rPr>
                <w:color w:val="000000" w:themeColor="text1"/>
                <w:sz w:val="20"/>
                <w:szCs w:val="20"/>
              </w:rPr>
              <w:t>, nosakot specifiskus elementus, kas jāietver padziļinātā klientu izpētē</w:t>
            </w:r>
          </w:p>
        </w:tc>
        <w:tc>
          <w:tcPr>
            <w:tcW w:w="1276" w:type="dxa"/>
            <w:shd w:val="clear" w:color="auto" w:fill="auto"/>
          </w:tcPr>
          <w:p w14:paraId="2E8161DB" w14:textId="77777777" w:rsidR="00A370F8" w:rsidRPr="00DA037D" w:rsidRDefault="007628BD" w:rsidP="00322593">
            <w:pPr>
              <w:jc w:val="center"/>
              <w:rPr>
                <w:color w:val="000000" w:themeColor="text1"/>
                <w:sz w:val="20"/>
                <w:szCs w:val="20"/>
              </w:rPr>
            </w:pPr>
            <w:r w:rsidRPr="00DA037D">
              <w:rPr>
                <w:color w:val="000000" w:themeColor="text1"/>
                <w:sz w:val="20"/>
                <w:szCs w:val="20"/>
              </w:rPr>
              <w:t>FM</w:t>
            </w:r>
          </w:p>
        </w:tc>
        <w:tc>
          <w:tcPr>
            <w:tcW w:w="1559" w:type="dxa"/>
            <w:shd w:val="clear" w:color="auto" w:fill="auto"/>
          </w:tcPr>
          <w:p w14:paraId="3493E195" w14:textId="77777777" w:rsidR="00A370F8" w:rsidRPr="00A1235F" w:rsidRDefault="00A370F8" w:rsidP="00322593">
            <w:pPr>
              <w:jc w:val="center"/>
              <w:rPr>
                <w:sz w:val="20"/>
                <w:szCs w:val="20"/>
              </w:rPr>
            </w:pPr>
          </w:p>
        </w:tc>
        <w:tc>
          <w:tcPr>
            <w:tcW w:w="3544" w:type="dxa"/>
            <w:shd w:val="clear" w:color="auto" w:fill="auto"/>
          </w:tcPr>
          <w:p w14:paraId="2841CE7F" w14:textId="77777777" w:rsidR="00A370F8" w:rsidRPr="00710824" w:rsidRDefault="00C9081B" w:rsidP="00C9081B">
            <w:pPr>
              <w:jc w:val="both"/>
              <w:rPr>
                <w:sz w:val="20"/>
                <w:szCs w:val="20"/>
                <w:highlight w:val="yellow"/>
              </w:rPr>
            </w:pPr>
            <w:r>
              <w:rPr>
                <w:sz w:val="20"/>
                <w:szCs w:val="20"/>
              </w:rPr>
              <w:t xml:space="preserve">Pasākums 4.3. </w:t>
            </w:r>
            <w:r w:rsidR="00DA037D" w:rsidRPr="00F15809">
              <w:rPr>
                <w:sz w:val="20"/>
                <w:szCs w:val="20"/>
              </w:rPr>
              <w:t xml:space="preserve">Tiks ieviests ar grozījumiem Noziedzīgi iegūtu līdzekļu legalizācijas un terorisma finansēšanas novēršanas likumā (likumprojekts tiks iesniegts izskatīšanai MK līdz </w:t>
            </w:r>
            <w:r w:rsidR="00DA037D">
              <w:rPr>
                <w:sz w:val="20"/>
                <w:szCs w:val="20"/>
              </w:rPr>
              <w:t>-01.03.</w:t>
            </w:r>
            <w:r w:rsidR="00DA037D" w:rsidRPr="00F15809">
              <w:rPr>
                <w:sz w:val="20"/>
                <w:szCs w:val="20"/>
              </w:rPr>
              <w:t>2019.).</w:t>
            </w:r>
          </w:p>
        </w:tc>
      </w:tr>
      <w:tr w:rsidR="00A370F8" w:rsidRPr="00B2277D" w14:paraId="4E372457" w14:textId="77777777" w:rsidTr="00A1235F">
        <w:trPr>
          <w:trHeight w:val="63"/>
        </w:trPr>
        <w:tc>
          <w:tcPr>
            <w:tcW w:w="709" w:type="dxa"/>
            <w:shd w:val="clear" w:color="auto" w:fill="auto"/>
          </w:tcPr>
          <w:p w14:paraId="1291F325" w14:textId="77777777" w:rsidR="00A370F8" w:rsidRDefault="007628BD" w:rsidP="00710824">
            <w:pPr>
              <w:jc w:val="both"/>
              <w:rPr>
                <w:sz w:val="20"/>
                <w:szCs w:val="20"/>
              </w:rPr>
            </w:pPr>
            <w:r>
              <w:rPr>
                <w:sz w:val="20"/>
                <w:szCs w:val="20"/>
              </w:rPr>
              <w:t>10.4.</w:t>
            </w:r>
          </w:p>
        </w:tc>
        <w:tc>
          <w:tcPr>
            <w:tcW w:w="6946" w:type="dxa"/>
          </w:tcPr>
          <w:p w14:paraId="04298579" w14:textId="77777777" w:rsidR="00A370F8" w:rsidRDefault="007628BD" w:rsidP="007628BD">
            <w:pPr>
              <w:jc w:val="both"/>
              <w:rPr>
                <w:sz w:val="20"/>
                <w:szCs w:val="20"/>
              </w:rPr>
            </w:pPr>
            <w:r>
              <w:rPr>
                <w:sz w:val="20"/>
                <w:szCs w:val="20"/>
              </w:rPr>
              <w:t>NILLTFNL subjektiem nav uzlikts par pienākumu atturēties no konta atvēršanas, darījuma attiecību uzsākšanas vai izbeigt darījuma attiecības gadījumos, kad nav iespējams nodrošināt visu klienta izpētes pasākumu veikšanu.</w:t>
            </w:r>
          </w:p>
        </w:tc>
        <w:tc>
          <w:tcPr>
            <w:tcW w:w="1276" w:type="dxa"/>
            <w:shd w:val="clear" w:color="auto" w:fill="auto"/>
          </w:tcPr>
          <w:p w14:paraId="47F21AD2" w14:textId="77777777" w:rsidR="00A370F8" w:rsidRDefault="007628BD" w:rsidP="00322593">
            <w:pPr>
              <w:jc w:val="center"/>
              <w:rPr>
                <w:sz w:val="20"/>
                <w:szCs w:val="20"/>
              </w:rPr>
            </w:pPr>
            <w:r>
              <w:rPr>
                <w:sz w:val="20"/>
                <w:szCs w:val="20"/>
              </w:rPr>
              <w:t>FM</w:t>
            </w:r>
          </w:p>
        </w:tc>
        <w:tc>
          <w:tcPr>
            <w:tcW w:w="1559" w:type="dxa"/>
            <w:shd w:val="clear" w:color="auto" w:fill="auto"/>
          </w:tcPr>
          <w:p w14:paraId="2DFBB60B" w14:textId="77777777" w:rsidR="00A370F8" w:rsidRPr="00A1235F" w:rsidRDefault="00A370F8" w:rsidP="00322593">
            <w:pPr>
              <w:jc w:val="center"/>
              <w:rPr>
                <w:sz w:val="20"/>
                <w:szCs w:val="20"/>
              </w:rPr>
            </w:pPr>
          </w:p>
        </w:tc>
        <w:tc>
          <w:tcPr>
            <w:tcW w:w="3544" w:type="dxa"/>
            <w:shd w:val="clear" w:color="auto" w:fill="auto"/>
          </w:tcPr>
          <w:p w14:paraId="2C838FFA" w14:textId="77777777" w:rsidR="00A370F8" w:rsidRPr="00710824" w:rsidRDefault="00C9081B" w:rsidP="00C9081B">
            <w:pPr>
              <w:jc w:val="both"/>
              <w:rPr>
                <w:sz w:val="20"/>
                <w:szCs w:val="20"/>
                <w:highlight w:val="yellow"/>
              </w:rPr>
            </w:pPr>
            <w:r>
              <w:rPr>
                <w:sz w:val="20"/>
                <w:szCs w:val="20"/>
              </w:rPr>
              <w:t xml:space="preserve">Pasākums 4.3. </w:t>
            </w:r>
            <w:r w:rsidR="00DA037D" w:rsidRPr="00F15809">
              <w:rPr>
                <w:sz w:val="20"/>
                <w:szCs w:val="20"/>
              </w:rPr>
              <w:t xml:space="preserve">Tiks ieviests ar grozījumiem Noziedzīgi iegūtu līdzekļu legalizācijas un terorisma finansēšanas novēršanas likumā (likumprojekts tiks iesniegts izskatīšanai MK līdz </w:t>
            </w:r>
            <w:r w:rsidR="00DA037D">
              <w:rPr>
                <w:sz w:val="20"/>
                <w:szCs w:val="20"/>
              </w:rPr>
              <w:t>-01.03.</w:t>
            </w:r>
            <w:r w:rsidR="00DA037D" w:rsidRPr="00F15809">
              <w:rPr>
                <w:sz w:val="20"/>
                <w:szCs w:val="20"/>
              </w:rPr>
              <w:t>2019.).</w:t>
            </w:r>
          </w:p>
        </w:tc>
      </w:tr>
      <w:tr w:rsidR="007628BD" w:rsidRPr="00B2277D" w14:paraId="454A8B45" w14:textId="77777777" w:rsidTr="007C73B6">
        <w:tc>
          <w:tcPr>
            <w:tcW w:w="14034" w:type="dxa"/>
            <w:gridSpan w:val="5"/>
            <w:shd w:val="clear" w:color="auto" w:fill="F2F2F2" w:themeFill="background1" w:themeFillShade="F2"/>
          </w:tcPr>
          <w:p w14:paraId="3479F220" w14:textId="77777777" w:rsidR="007628BD" w:rsidRPr="00710824" w:rsidRDefault="007628BD" w:rsidP="007628BD">
            <w:pPr>
              <w:jc w:val="both"/>
              <w:rPr>
                <w:b/>
                <w:sz w:val="20"/>
                <w:szCs w:val="20"/>
              </w:rPr>
            </w:pPr>
            <w:r>
              <w:rPr>
                <w:b/>
                <w:sz w:val="20"/>
                <w:szCs w:val="20"/>
              </w:rPr>
              <w:t>11. Datu uzglabāšana – lielākoties atbilst</w:t>
            </w:r>
          </w:p>
        </w:tc>
      </w:tr>
      <w:tr w:rsidR="00A370F8" w:rsidRPr="00B2277D" w14:paraId="74F4B237" w14:textId="77777777" w:rsidTr="00A1235F">
        <w:trPr>
          <w:trHeight w:val="63"/>
        </w:trPr>
        <w:tc>
          <w:tcPr>
            <w:tcW w:w="709" w:type="dxa"/>
            <w:shd w:val="clear" w:color="auto" w:fill="auto"/>
          </w:tcPr>
          <w:p w14:paraId="57CDA125" w14:textId="77777777" w:rsidR="00A370F8" w:rsidRDefault="007628BD" w:rsidP="00710824">
            <w:pPr>
              <w:jc w:val="both"/>
              <w:rPr>
                <w:sz w:val="20"/>
                <w:szCs w:val="20"/>
              </w:rPr>
            </w:pPr>
            <w:r>
              <w:rPr>
                <w:sz w:val="20"/>
                <w:szCs w:val="20"/>
              </w:rPr>
              <w:t>11.1.</w:t>
            </w:r>
          </w:p>
        </w:tc>
        <w:tc>
          <w:tcPr>
            <w:tcW w:w="6946" w:type="dxa"/>
          </w:tcPr>
          <w:p w14:paraId="06ABE26F" w14:textId="77777777" w:rsidR="00A370F8" w:rsidRDefault="007628BD" w:rsidP="007C73B6">
            <w:pPr>
              <w:jc w:val="both"/>
              <w:rPr>
                <w:sz w:val="20"/>
                <w:szCs w:val="20"/>
              </w:rPr>
            </w:pPr>
            <w:r>
              <w:rPr>
                <w:sz w:val="20"/>
                <w:szCs w:val="20"/>
              </w:rPr>
              <w:t xml:space="preserve">Datu uzglabāšanas prasības ir definētas pārāk specifiski, lai varētu pieņemt, ka tie noteikti atbilst </w:t>
            </w:r>
            <w:r w:rsidR="007C73B6">
              <w:rPr>
                <w:sz w:val="20"/>
                <w:szCs w:val="20"/>
              </w:rPr>
              <w:t>FATF prasībām saglabāt likuma subjektu veiktās analīzes rezultātus</w:t>
            </w:r>
          </w:p>
        </w:tc>
        <w:tc>
          <w:tcPr>
            <w:tcW w:w="1276" w:type="dxa"/>
            <w:shd w:val="clear" w:color="auto" w:fill="auto"/>
          </w:tcPr>
          <w:p w14:paraId="0B1A7593" w14:textId="77777777" w:rsidR="00A370F8" w:rsidRDefault="007C73B6" w:rsidP="00322593">
            <w:pPr>
              <w:jc w:val="center"/>
              <w:rPr>
                <w:sz w:val="20"/>
                <w:szCs w:val="20"/>
              </w:rPr>
            </w:pPr>
            <w:r>
              <w:rPr>
                <w:sz w:val="20"/>
                <w:szCs w:val="20"/>
              </w:rPr>
              <w:t>FM</w:t>
            </w:r>
          </w:p>
        </w:tc>
        <w:tc>
          <w:tcPr>
            <w:tcW w:w="1559" w:type="dxa"/>
            <w:shd w:val="clear" w:color="auto" w:fill="auto"/>
          </w:tcPr>
          <w:p w14:paraId="111D3331" w14:textId="77777777" w:rsidR="00A370F8" w:rsidRPr="00A1235F" w:rsidRDefault="00A370F8" w:rsidP="00322593">
            <w:pPr>
              <w:jc w:val="center"/>
              <w:rPr>
                <w:sz w:val="20"/>
                <w:szCs w:val="20"/>
              </w:rPr>
            </w:pPr>
          </w:p>
        </w:tc>
        <w:tc>
          <w:tcPr>
            <w:tcW w:w="3544" w:type="dxa"/>
            <w:shd w:val="clear" w:color="auto" w:fill="auto"/>
          </w:tcPr>
          <w:p w14:paraId="2841876A" w14:textId="77777777" w:rsidR="00A370F8"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7C73B6" w:rsidRPr="00B2277D" w14:paraId="60082196" w14:textId="77777777" w:rsidTr="007C73B6">
        <w:tc>
          <w:tcPr>
            <w:tcW w:w="14034" w:type="dxa"/>
            <w:gridSpan w:val="5"/>
            <w:shd w:val="clear" w:color="auto" w:fill="F2F2F2" w:themeFill="background1" w:themeFillShade="F2"/>
          </w:tcPr>
          <w:p w14:paraId="6A65D779" w14:textId="77777777" w:rsidR="007C73B6" w:rsidRPr="00710824" w:rsidRDefault="007C73B6" w:rsidP="007C73B6">
            <w:pPr>
              <w:jc w:val="both"/>
              <w:rPr>
                <w:b/>
                <w:sz w:val="20"/>
                <w:szCs w:val="20"/>
              </w:rPr>
            </w:pPr>
            <w:r>
              <w:rPr>
                <w:b/>
                <w:sz w:val="20"/>
                <w:szCs w:val="20"/>
              </w:rPr>
              <w:t>12. Politiski eksponētas personas – lielākoties atbilst</w:t>
            </w:r>
          </w:p>
        </w:tc>
      </w:tr>
      <w:tr w:rsidR="00A370F8" w:rsidRPr="00B2277D" w14:paraId="42CB1869" w14:textId="77777777" w:rsidTr="00A1235F">
        <w:trPr>
          <w:trHeight w:val="63"/>
        </w:trPr>
        <w:tc>
          <w:tcPr>
            <w:tcW w:w="709" w:type="dxa"/>
            <w:shd w:val="clear" w:color="auto" w:fill="auto"/>
          </w:tcPr>
          <w:p w14:paraId="32FD4F29" w14:textId="77777777" w:rsidR="00A370F8" w:rsidRDefault="007C73B6" w:rsidP="007C73B6">
            <w:pPr>
              <w:jc w:val="both"/>
              <w:rPr>
                <w:sz w:val="20"/>
                <w:szCs w:val="20"/>
              </w:rPr>
            </w:pPr>
            <w:r>
              <w:rPr>
                <w:sz w:val="20"/>
                <w:szCs w:val="20"/>
              </w:rPr>
              <w:t>12.1.</w:t>
            </w:r>
          </w:p>
        </w:tc>
        <w:tc>
          <w:tcPr>
            <w:tcW w:w="6946" w:type="dxa"/>
          </w:tcPr>
          <w:p w14:paraId="3AD29F4D" w14:textId="77777777" w:rsidR="00A370F8" w:rsidRDefault="007C73B6" w:rsidP="007C73B6">
            <w:pPr>
              <w:jc w:val="both"/>
              <w:rPr>
                <w:sz w:val="20"/>
                <w:szCs w:val="20"/>
              </w:rPr>
            </w:pPr>
            <w:r>
              <w:rPr>
                <w:sz w:val="20"/>
                <w:szCs w:val="20"/>
              </w:rPr>
              <w:t>Noteiktais 12 mēnešu termiņš politiski nozīmīgas personas statusa pārskatīšanai neatbilst politiski nozīmīgas personas definīcijai FATF glosārijā</w:t>
            </w:r>
          </w:p>
        </w:tc>
        <w:tc>
          <w:tcPr>
            <w:tcW w:w="1276" w:type="dxa"/>
            <w:shd w:val="clear" w:color="auto" w:fill="auto"/>
          </w:tcPr>
          <w:p w14:paraId="3D362AC9" w14:textId="77777777" w:rsidR="00A370F8" w:rsidRDefault="007C73B6" w:rsidP="00322593">
            <w:pPr>
              <w:jc w:val="center"/>
              <w:rPr>
                <w:sz w:val="20"/>
                <w:szCs w:val="20"/>
              </w:rPr>
            </w:pPr>
            <w:r>
              <w:rPr>
                <w:sz w:val="20"/>
                <w:szCs w:val="20"/>
              </w:rPr>
              <w:t>FM</w:t>
            </w:r>
          </w:p>
        </w:tc>
        <w:tc>
          <w:tcPr>
            <w:tcW w:w="1559" w:type="dxa"/>
            <w:shd w:val="clear" w:color="auto" w:fill="auto"/>
          </w:tcPr>
          <w:p w14:paraId="62142461" w14:textId="77777777" w:rsidR="00A370F8" w:rsidRPr="00A1235F" w:rsidRDefault="00A370F8" w:rsidP="00322593">
            <w:pPr>
              <w:jc w:val="center"/>
              <w:rPr>
                <w:sz w:val="20"/>
                <w:szCs w:val="20"/>
              </w:rPr>
            </w:pPr>
          </w:p>
        </w:tc>
        <w:tc>
          <w:tcPr>
            <w:tcW w:w="3544" w:type="dxa"/>
            <w:shd w:val="clear" w:color="auto" w:fill="auto"/>
          </w:tcPr>
          <w:p w14:paraId="39C48264" w14:textId="77777777" w:rsidR="000B3745"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7C73B6" w:rsidRPr="00B2277D" w14:paraId="7B8A7D9B" w14:textId="77777777" w:rsidTr="007C73B6">
        <w:tc>
          <w:tcPr>
            <w:tcW w:w="14034" w:type="dxa"/>
            <w:gridSpan w:val="5"/>
            <w:shd w:val="clear" w:color="auto" w:fill="F2F2F2" w:themeFill="background1" w:themeFillShade="F2"/>
          </w:tcPr>
          <w:p w14:paraId="04744512" w14:textId="77777777" w:rsidR="007C73B6" w:rsidRPr="00710824" w:rsidRDefault="007C73B6" w:rsidP="007C73B6">
            <w:pPr>
              <w:jc w:val="both"/>
              <w:rPr>
                <w:b/>
                <w:sz w:val="20"/>
                <w:szCs w:val="20"/>
              </w:rPr>
            </w:pPr>
            <w:r>
              <w:rPr>
                <w:b/>
                <w:sz w:val="20"/>
                <w:szCs w:val="20"/>
              </w:rPr>
              <w:t>13. Korespondentbankas – lielākoties atbilst</w:t>
            </w:r>
          </w:p>
        </w:tc>
      </w:tr>
      <w:tr w:rsidR="00A370F8" w:rsidRPr="00B2277D" w14:paraId="1E83A3F8" w14:textId="77777777" w:rsidTr="00A1235F">
        <w:trPr>
          <w:trHeight w:val="63"/>
        </w:trPr>
        <w:tc>
          <w:tcPr>
            <w:tcW w:w="709" w:type="dxa"/>
            <w:shd w:val="clear" w:color="auto" w:fill="auto"/>
          </w:tcPr>
          <w:p w14:paraId="0B019ABF" w14:textId="77777777" w:rsidR="00A370F8" w:rsidRDefault="007C73B6" w:rsidP="00710824">
            <w:pPr>
              <w:jc w:val="both"/>
              <w:rPr>
                <w:sz w:val="20"/>
                <w:szCs w:val="20"/>
              </w:rPr>
            </w:pPr>
            <w:r>
              <w:rPr>
                <w:sz w:val="20"/>
                <w:szCs w:val="20"/>
              </w:rPr>
              <w:t>13.1.</w:t>
            </w:r>
          </w:p>
        </w:tc>
        <w:tc>
          <w:tcPr>
            <w:tcW w:w="6946" w:type="dxa"/>
          </w:tcPr>
          <w:p w14:paraId="579A598B" w14:textId="77777777" w:rsidR="00A370F8" w:rsidRDefault="007C73B6" w:rsidP="007C73B6">
            <w:pPr>
              <w:jc w:val="both"/>
              <w:rPr>
                <w:sz w:val="20"/>
                <w:szCs w:val="20"/>
              </w:rPr>
            </w:pPr>
            <w:r>
              <w:rPr>
                <w:sz w:val="20"/>
                <w:szCs w:val="20"/>
              </w:rPr>
              <w:t xml:space="preserve">Čaulas bankas definīcija neaptver atsevišķus FATF definīcijas elementus </w:t>
            </w:r>
          </w:p>
        </w:tc>
        <w:tc>
          <w:tcPr>
            <w:tcW w:w="1276" w:type="dxa"/>
            <w:shd w:val="clear" w:color="auto" w:fill="auto"/>
          </w:tcPr>
          <w:p w14:paraId="576A0043" w14:textId="77777777" w:rsidR="00A370F8" w:rsidRDefault="007C73B6" w:rsidP="00322593">
            <w:pPr>
              <w:jc w:val="center"/>
              <w:rPr>
                <w:sz w:val="20"/>
                <w:szCs w:val="20"/>
              </w:rPr>
            </w:pPr>
            <w:r>
              <w:rPr>
                <w:sz w:val="20"/>
                <w:szCs w:val="20"/>
              </w:rPr>
              <w:t>FM</w:t>
            </w:r>
          </w:p>
        </w:tc>
        <w:tc>
          <w:tcPr>
            <w:tcW w:w="1559" w:type="dxa"/>
            <w:shd w:val="clear" w:color="auto" w:fill="auto"/>
          </w:tcPr>
          <w:p w14:paraId="1898F138" w14:textId="77777777" w:rsidR="00A370F8" w:rsidRPr="00A1235F" w:rsidRDefault="00A370F8" w:rsidP="00322593">
            <w:pPr>
              <w:jc w:val="center"/>
              <w:rPr>
                <w:sz w:val="20"/>
                <w:szCs w:val="20"/>
              </w:rPr>
            </w:pPr>
          </w:p>
        </w:tc>
        <w:tc>
          <w:tcPr>
            <w:tcW w:w="3544" w:type="dxa"/>
            <w:shd w:val="clear" w:color="auto" w:fill="auto"/>
          </w:tcPr>
          <w:p w14:paraId="3E6AB3E1" w14:textId="77777777" w:rsidR="00A370F8"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7C73B6" w:rsidRPr="00B2277D" w14:paraId="27077C76" w14:textId="77777777" w:rsidTr="007C73B6">
        <w:tc>
          <w:tcPr>
            <w:tcW w:w="14034" w:type="dxa"/>
            <w:gridSpan w:val="5"/>
            <w:shd w:val="clear" w:color="auto" w:fill="F2F2F2" w:themeFill="background1" w:themeFillShade="F2"/>
          </w:tcPr>
          <w:p w14:paraId="3B3623C8" w14:textId="77777777" w:rsidR="007C73B6" w:rsidRPr="00710824" w:rsidRDefault="007C73B6" w:rsidP="007C73B6">
            <w:pPr>
              <w:jc w:val="both"/>
              <w:rPr>
                <w:b/>
                <w:sz w:val="20"/>
                <w:szCs w:val="20"/>
              </w:rPr>
            </w:pPr>
            <w:r>
              <w:rPr>
                <w:b/>
                <w:sz w:val="20"/>
                <w:szCs w:val="20"/>
              </w:rPr>
              <w:t xml:space="preserve">14. Naudas vai vērtību pārvedumu pakalpojumi – lielākoties atbilst </w:t>
            </w:r>
          </w:p>
        </w:tc>
      </w:tr>
      <w:tr w:rsidR="00A370F8" w:rsidRPr="00B2277D" w14:paraId="16270AC6" w14:textId="77777777" w:rsidTr="00A1235F">
        <w:trPr>
          <w:trHeight w:val="63"/>
        </w:trPr>
        <w:tc>
          <w:tcPr>
            <w:tcW w:w="709" w:type="dxa"/>
            <w:shd w:val="clear" w:color="auto" w:fill="auto"/>
          </w:tcPr>
          <w:p w14:paraId="653E754F" w14:textId="77777777" w:rsidR="00A370F8" w:rsidRDefault="007C73B6" w:rsidP="00710824">
            <w:pPr>
              <w:jc w:val="both"/>
              <w:rPr>
                <w:sz w:val="20"/>
                <w:szCs w:val="20"/>
              </w:rPr>
            </w:pPr>
            <w:r>
              <w:rPr>
                <w:sz w:val="20"/>
                <w:szCs w:val="20"/>
              </w:rPr>
              <w:lastRenderedPageBreak/>
              <w:t>14.1.</w:t>
            </w:r>
          </w:p>
        </w:tc>
        <w:tc>
          <w:tcPr>
            <w:tcW w:w="6946" w:type="dxa"/>
          </w:tcPr>
          <w:p w14:paraId="28274B9D" w14:textId="77777777" w:rsidR="00A370F8" w:rsidRDefault="007C73B6" w:rsidP="007C73B6">
            <w:pPr>
              <w:jc w:val="both"/>
              <w:rPr>
                <w:sz w:val="20"/>
                <w:szCs w:val="20"/>
              </w:rPr>
            </w:pPr>
            <w:r>
              <w:rPr>
                <w:sz w:val="20"/>
                <w:szCs w:val="20"/>
              </w:rPr>
              <w:t>Soda nauda par nereģistrētu/nelicencētu naudas vai vērtību pārvedumu pakalpojumu sniegšanu Latvijas kontekstā nav nedz proporcionāla, nedz pienācīgi atturoša</w:t>
            </w:r>
          </w:p>
        </w:tc>
        <w:tc>
          <w:tcPr>
            <w:tcW w:w="1276" w:type="dxa"/>
            <w:shd w:val="clear" w:color="auto" w:fill="auto"/>
          </w:tcPr>
          <w:p w14:paraId="068C9FCE" w14:textId="77777777" w:rsidR="00A370F8" w:rsidRDefault="00FA63AB" w:rsidP="00322593">
            <w:pPr>
              <w:jc w:val="center"/>
              <w:rPr>
                <w:sz w:val="20"/>
                <w:szCs w:val="20"/>
              </w:rPr>
            </w:pPr>
            <w:r>
              <w:rPr>
                <w:sz w:val="20"/>
                <w:szCs w:val="20"/>
              </w:rPr>
              <w:t>FM</w:t>
            </w:r>
          </w:p>
        </w:tc>
        <w:tc>
          <w:tcPr>
            <w:tcW w:w="1559" w:type="dxa"/>
            <w:shd w:val="clear" w:color="auto" w:fill="auto"/>
          </w:tcPr>
          <w:p w14:paraId="5BDB462D" w14:textId="77777777" w:rsidR="00A370F8" w:rsidRPr="00A1235F" w:rsidRDefault="00FA63AB" w:rsidP="00322593">
            <w:pPr>
              <w:jc w:val="center"/>
              <w:rPr>
                <w:sz w:val="20"/>
                <w:szCs w:val="20"/>
              </w:rPr>
            </w:pPr>
            <w:r>
              <w:rPr>
                <w:sz w:val="20"/>
                <w:szCs w:val="20"/>
              </w:rPr>
              <w:t>TM</w:t>
            </w:r>
          </w:p>
        </w:tc>
        <w:tc>
          <w:tcPr>
            <w:tcW w:w="3544" w:type="dxa"/>
            <w:shd w:val="clear" w:color="auto" w:fill="auto"/>
          </w:tcPr>
          <w:p w14:paraId="062009DD" w14:textId="77777777" w:rsidR="00A370F8" w:rsidRPr="00710824" w:rsidRDefault="00A370F8" w:rsidP="00710824">
            <w:pPr>
              <w:jc w:val="both"/>
              <w:rPr>
                <w:sz w:val="20"/>
                <w:szCs w:val="20"/>
                <w:highlight w:val="yellow"/>
              </w:rPr>
            </w:pPr>
          </w:p>
        </w:tc>
      </w:tr>
      <w:tr w:rsidR="00A370F8" w:rsidRPr="00B2277D" w14:paraId="540C52AB" w14:textId="77777777" w:rsidTr="00A1235F">
        <w:trPr>
          <w:trHeight w:val="63"/>
        </w:trPr>
        <w:tc>
          <w:tcPr>
            <w:tcW w:w="709" w:type="dxa"/>
            <w:shd w:val="clear" w:color="auto" w:fill="auto"/>
          </w:tcPr>
          <w:p w14:paraId="72D51D33" w14:textId="77777777" w:rsidR="00A370F8" w:rsidRDefault="007C73B6" w:rsidP="00710824">
            <w:pPr>
              <w:jc w:val="both"/>
              <w:rPr>
                <w:sz w:val="20"/>
                <w:szCs w:val="20"/>
              </w:rPr>
            </w:pPr>
            <w:r>
              <w:rPr>
                <w:sz w:val="20"/>
                <w:szCs w:val="20"/>
              </w:rPr>
              <w:t>14.2.</w:t>
            </w:r>
          </w:p>
        </w:tc>
        <w:tc>
          <w:tcPr>
            <w:tcW w:w="6946" w:type="dxa"/>
          </w:tcPr>
          <w:p w14:paraId="74CE3478" w14:textId="77777777" w:rsidR="00A370F8" w:rsidRDefault="007C73B6" w:rsidP="007C73B6">
            <w:pPr>
              <w:jc w:val="both"/>
              <w:rPr>
                <w:sz w:val="20"/>
                <w:szCs w:val="20"/>
              </w:rPr>
            </w:pPr>
            <w:r>
              <w:rPr>
                <w:sz w:val="20"/>
                <w:szCs w:val="20"/>
              </w:rPr>
              <w:t>NILLTFN nenosaka prasības naudas un vērtību pārvedumu pakalpojumu sniedzējiem uzraudzīt aģentu atbilstību NILLTFN programmām</w:t>
            </w:r>
          </w:p>
        </w:tc>
        <w:tc>
          <w:tcPr>
            <w:tcW w:w="1276" w:type="dxa"/>
            <w:shd w:val="clear" w:color="auto" w:fill="auto"/>
          </w:tcPr>
          <w:p w14:paraId="25BFE50B" w14:textId="77777777" w:rsidR="00A370F8" w:rsidRDefault="007C73B6" w:rsidP="00322593">
            <w:pPr>
              <w:jc w:val="center"/>
              <w:rPr>
                <w:sz w:val="20"/>
                <w:szCs w:val="20"/>
              </w:rPr>
            </w:pPr>
            <w:r>
              <w:rPr>
                <w:sz w:val="20"/>
                <w:szCs w:val="20"/>
              </w:rPr>
              <w:t>FM</w:t>
            </w:r>
          </w:p>
        </w:tc>
        <w:tc>
          <w:tcPr>
            <w:tcW w:w="1559" w:type="dxa"/>
            <w:shd w:val="clear" w:color="auto" w:fill="auto"/>
          </w:tcPr>
          <w:p w14:paraId="4DC29DCE" w14:textId="77777777" w:rsidR="00A370F8" w:rsidRPr="00A1235F" w:rsidRDefault="00A370F8" w:rsidP="00322593">
            <w:pPr>
              <w:jc w:val="center"/>
              <w:rPr>
                <w:sz w:val="20"/>
                <w:szCs w:val="20"/>
              </w:rPr>
            </w:pPr>
          </w:p>
        </w:tc>
        <w:tc>
          <w:tcPr>
            <w:tcW w:w="3544" w:type="dxa"/>
            <w:shd w:val="clear" w:color="auto" w:fill="auto"/>
          </w:tcPr>
          <w:p w14:paraId="3E2CB443" w14:textId="77777777" w:rsidR="00A370F8"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373DAE" w:rsidRPr="00B2277D" w14:paraId="739717AE" w14:textId="77777777" w:rsidTr="00295B6A">
        <w:tc>
          <w:tcPr>
            <w:tcW w:w="14034" w:type="dxa"/>
            <w:gridSpan w:val="5"/>
            <w:shd w:val="clear" w:color="auto" w:fill="F2F2F2" w:themeFill="background1" w:themeFillShade="F2"/>
          </w:tcPr>
          <w:p w14:paraId="77CC4C46" w14:textId="77777777" w:rsidR="00373DAE" w:rsidRPr="00710824" w:rsidRDefault="00373DAE" w:rsidP="00295B6A">
            <w:pPr>
              <w:jc w:val="both"/>
              <w:rPr>
                <w:b/>
                <w:sz w:val="20"/>
                <w:szCs w:val="20"/>
              </w:rPr>
            </w:pPr>
            <w:r>
              <w:rPr>
                <w:b/>
                <w:sz w:val="20"/>
                <w:szCs w:val="20"/>
              </w:rPr>
              <w:t xml:space="preserve">15. Jaunās tehnoloģijas – lielākoties atbilst </w:t>
            </w:r>
          </w:p>
        </w:tc>
      </w:tr>
      <w:tr w:rsidR="00A370F8" w:rsidRPr="00B2277D" w14:paraId="4B6822A5" w14:textId="77777777" w:rsidTr="00A1235F">
        <w:trPr>
          <w:trHeight w:val="63"/>
        </w:trPr>
        <w:tc>
          <w:tcPr>
            <w:tcW w:w="709" w:type="dxa"/>
            <w:shd w:val="clear" w:color="auto" w:fill="auto"/>
          </w:tcPr>
          <w:p w14:paraId="067470F7" w14:textId="77777777" w:rsidR="00A370F8" w:rsidRDefault="00373DAE" w:rsidP="00710824">
            <w:pPr>
              <w:jc w:val="both"/>
              <w:rPr>
                <w:sz w:val="20"/>
                <w:szCs w:val="20"/>
              </w:rPr>
            </w:pPr>
            <w:r>
              <w:rPr>
                <w:sz w:val="20"/>
                <w:szCs w:val="20"/>
              </w:rPr>
              <w:t>15.1.</w:t>
            </w:r>
          </w:p>
        </w:tc>
        <w:tc>
          <w:tcPr>
            <w:tcW w:w="6946" w:type="dxa"/>
          </w:tcPr>
          <w:p w14:paraId="3C1E65DC" w14:textId="77777777" w:rsidR="00A370F8" w:rsidRDefault="0010432B" w:rsidP="008F0F5D">
            <w:pPr>
              <w:jc w:val="both"/>
              <w:rPr>
                <w:sz w:val="20"/>
                <w:szCs w:val="20"/>
              </w:rPr>
            </w:pPr>
            <w:r>
              <w:rPr>
                <w:sz w:val="20"/>
                <w:szCs w:val="20"/>
              </w:rPr>
              <w:t xml:space="preserve">NRA, kā arī cita analīze neatspoguļo kompetento iestāžu veikto darbu ar mērķi identificēt un novērtēt </w:t>
            </w:r>
            <w:r w:rsidR="008F0F5D">
              <w:rPr>
                <w:sz w:val="20"/>
                <w:szCs w:val="20"/>
              </w:rPr>
              <w:t>NILLTF riskus, kas var rasties saistībā ar jaunu produktu un jaunu biznesa veidu , tai skaitā jaunu piegādes kanālu attīstību, kā arī jaunu vai attīstības stadijā esošu tehnoloģiju izmantošanu jaunos un esošos produktos</w:t>
            </w:r>
          </w:p>
        </w:tc>
        <w:tc>
          <w:tcPr>
            <w:tcW w:w="1276" w:type="dxa"/>
            <w:shd w:val="clear" w:color="auto" w:fill="auto"/>
          </w:tcPr>
          <w:p w14:paraId="75367040" w14:textId="77777777" w:rsidR="00A370F8" w:rsidRDefault="008F0F5D" w:rsidP="00322593">
            <w:pPr>
              <w:jc w:val="center"/>
              <w:rPr>
                <w:sz w:val="20"/>
                <w:szCs w:val="20"/>
              </w:rPr>
            </w:pPr>
            <w:r>
              <w:rPr>
                <w:sz w:val="20"/>
                <w:szCs w:val="20"/>
              </w:rPr>
              <w:t>KD</w:t>
            </w:r>
          </w:p>
        </w:tc>
        <w:tc>
          <w:tcPr>
            <w:tcW w:w="1559" w:type="dxa"/>
            <w:shd w:val="clear" w:color="auto" w:fill="auto"/>
          </w:tcPr>
          <w:p w14:paraId="447D4475" w14:textId="77777777" w:rsidR="00A370F8" w:rsidRPr="00A1235F" w:rsidRDefault="008F0F5D" w:rsidP="00322593">
            <w:pPr>
              <w:jc w:val="center"/>
              <w:rPr>
                <w:sz w:val="20"/>
                <w:szCs w:val="20"/>
              </w:rPr>
            </w:pPr>
            <w:r w:rsidRPr="0023577B">
              <w:rPr>
                <w:sz w:val="20"/>
                <w:szCs w:val="20"/>
              </w:rPr>
              <w:t>FKTK, VID, LB,</w:t>
            </w:r>
            <w:r w:rsidR="006557ED">
              <w:rPr>
                <w:sz w:val="20"/>
                <w:szCs w:val="20"/>
              </w:rPr>
              <w:t xml:space="preserve"> PTAC,</w:t>
            </w:r>
            <w:r w:rsidRPr="0023577B">
              <w:rPr>
                <w:sz w:val="20"/>
                <w:szCs w:val="20"/>
              </w:rPr>
              <w:t xml:space="preserve"> IAUI, LZAP, LZNP, LZRA, </w:t>
            </w:r>
            <w:r w:rsidR="00531154">
              <w:rPr>
                <w:sz w:val="20"/>
                <w:szCs w:val="20"/>
              </w:rPr>
              <w:t>NKMP</w:t>
            </w:r>
          </w:p>
        </w:tc>
        <w:tc>
          <w:tcPr>
            <w:tcW w:w="3544" w:type="dxa"/>
            <w:shd w:val="clear" w:color="auto" w:fill="auto"/>
          </w:tcPr>
          <w:p w14:paraId="14B80410" w14:textId="77777777" w:rsidR="00915019" w:rsidRDefault="00915019" w:rsidP="00915019">
            <w:pPr>
              <w:jc w:val="both"/>
              <w:rPr>
                <w:sz w:val="20"/>
                <w:szCs w:val="20"/>
              </w:rPr>
            </w:pPr>
            <w:r>
              <w:rPr>
                <w:sz w:val="20"/>
                <w:szCs w:val="20"/>
              </w:rPr>
              <w:t>Tiks ieviests ar pasākumu 1.1.</w:t>
            </w:r>
          </w:p>
          <w:p w14:paraId="72809F31" w14:textId="77777777" w:rsidR="00A370F8" w:rsidRPr="00710824" w:rsidRDefault="00A370F8" w:rsidP="00710824">
            <w:pPr>
              <w:jc w:val="both"/>
              <w:rPr>
                <w:sz w:val="20"/>
                <w:szCs w:val="20"/>
                <w:highlight w:val="yellow"/>
              </w:rPr>
            </w:pPr>
          </w:p>
        </w:tc>
      </w:tr>
      <w:tr w:rsidR="008F0F5D" w:rsidRPr="00B2277D" w14:paraId="01518E62" w14:textId="77777777" w:rsidTr="00295B6A">
        <w:tc>
          <w:tcPr>
            <w:tcW w:w="14034" w:type="dxa"/>
            <w:gridSpan w:val="5"/>
            <w:shd w:val="clear" w:color="auto" w:fill="F2F2F2" w:themeFill="background1" w:themeFillShade="F2"/>
          </w:tcPr>
          <w:p w14:paraId="7505F9EA" w14:textId="77777777" w:rsidR="008F0F5D" w:rsidRPr="00710824" w:rsidRDefault="008F0F5D" w:rsidP="008F0F5D">
            <w:pPr>
              <w:jc w:val="both"/>
              <w:rPr>
                <w:b/>
                <w:sz w:val="20"/>
                <w:szCs w:val="20"/>
              </w:rPr>
            </w:pPr>
            <w:r>
              <w:rPr>
                <w:b/>
                <w:sz w:val="20"/>
                <w:szCs w:val="20"/>
              </w:rPr>
              <w:t xml:space="preserve">16. Elektroniskie pārskaitījumi – lielākoties atbilst </w:t>
            </w:r>
          </w:p>
        </w:tc>
      </w:tr>
      <w:tr w:rsidR="00A370F8" w:rsidRPr="00B2277D" w14:paraId="6DFAEB84" w14:textId="77777777" w:rsidTr="00A1235F">
        <w:trPr>
          <w:trHeight w:val="63"/>
        </w:trPr>
        <w:tc>
          <w:tcPr>
            <w:tcW w:w="709" w:type="dxa"/>
            <w:shd w:val="clear" w:color="auto" w:fill="auto"/>
          </w:tcPr>
          <w:p w14:paraId="30CFE932" w14:textId="77777777" w:rsidR="00A370F8" w:rsidRDefault="00772E46" w:rsidP="00710824">
            <w:pPr>
              <w:jc w:val="both"/>
              <w:rPr>
                <w:sz w:val="20"/>
                <w:szCs w:val="20"/>
              </w:rPr>
            </w:pPr>
            <w:r>
              <w:rPr>
                <w:sz w:val="20"/>
                <w:szCs w:val="20"/>
              </w:rPr>
              <w:t>16.1.</w:t>
            </w:r>
          </w:p>
        </w:tc>
        <w:tc>
          <w:tcPr>
            <w:tcW w:w="6946" w:type="dxa"/>
          </w:tcPr>
          <w:p w14:paraId="3331E15B" w14:textId="77777777" w:rsidR="00A370F8" w:rsidRDefault="00772E46" w:rsidP="00772E46">
            <w:pPr>
              <w:jc w:val="both"/>
              <w:rPr>
                <w:sz w:val="20"/>
                <w:szCs w:val="20"/>
              </w:rPr>
            </w:pPr>
            <w:r>
              <w:rPr>
                <w:sz w:val="20"/>
                <w:szCs w:val="20"/>
              </w:rPr>
              <w:t>Regula 2015/847 pilnībā neietver FATF prasību naudas vai vērtību pārvedumu pakalpojumu sniedzējam ņemt vērā visu informāciju no pasūtītāja un saņēmēja puses (pretstatā trūkstošai vai nepietiekamai informācijai no izpildītāja vai saņēmēja).</w:t>
            </w:r>
          </w:p>
        </w:tc>
        <w:tc>
          <w:tcPr>
            <w:tcW w:w="1276" w:type="dxa"/>
            <w:shd w:val="clear" w:color="auto" w:fill="auto"/>
          </w:tcPr>
          <w:p w14:paraId="1B9F3C43" w14:textId="77777777" w:rsidR="00A370F8" w:rsidRDefault="008C5FC9" w:rsidP="00322593">
            <w:pPr>
              <w:jc w:val="center"/>
              <w:rPr>
                <w:sz w:val="20"/>
                <w:szCs w:val="20"/>
              </w:rPr>
            </w:pPr>
            <w:r>
              <w:rPr>
                <w:sz w:val="20"/>
                <w:szCs w:val="20"/>
              </w:rPr>
              <w:t>FM</w:t>
            </w:r>
          </w:p>
        </w:tc>
        <w:tc>
          <w:tcPr>
            <w:tcW w:w="1559" w:type="dxa"/>
            <w:shd w:val="clear" w:color="auto" w:fill="auto"/>
          </w:tcPr>
          <w:p w14:paraId="46D78A27" w14:textId="77777777" w:rsidR="00A370F8" w:rsidRPr="00A1235F" w:rsidRDefault="00A370F8" w:rsidP="00322593">
            <w:pPr>
              <w:jc w:val="center"/>
              <w:rPr>
                <w:sz w:val="20"/>
                <w:szCs w:val="20"/>
              </w:rPr>
            </w:pPr>
          </w:p>
        </w:tc>
        <w:tc>
          <w:tcPr>
            <w:tcW w:w="3544" w:type="dxa"/>
            <w:shd w:val="clear" w:color="auto" w:fill="auto"/>
          </w:tcPr>
          <w:p w14:paraId="55DBD804" w14:textId="77777777" w:rsidR="00A370F8" w:rsidRPr="00710824" w:rsidRDefault="00A370F8" w:rsidP="00710824">
            <w:pPr>
              <w:jc w:val="both"/>
              <w:rPr>
                <w:sz w:val="20"/>
                <w:szCs w:val="20"/>
                <w:highlight w:val="yellow"/>
              </w:rPr>
            </w:pPr>
          </w:p>
        </w:tc>
      </w:tr>
      <w:tr w:rsidR="007C73B6" w:rsidRPr="00B2277D" w14:paraId="425715F1" w14:textId="77777777" w:rsidTr="00A1235F">
        <w:trPr>
          <w:trHeight w:val="63"/>
        </w:trPr>
        <w:tc>
          <w:tcPr>
            <w:tcW w:w="709" w:type="dxa"/>
            <w:shd w:val="clear" w:color="auto" w:fill="auto"/>
          </w:tcPr>
          <w:p w14:paraId="4E2A0D88" w14:textId="77777777" w:rsidR="007C73B6" w:rsidRDefault="00772E46" w:rsidP="00710824">
            <w:pPr>
              <w:jc w:val="both"/>
              <w:rPr>
                <w:sz w:val="20"/>
                <w:szCs w:val="20"/>
              </w:rPr>
            </w:pPr>
            <w:r>
              <w:rPr>
                <w:sz w:val="20"/>
                <w:szCs w:val="20"/>
              </w:rPr>
              <w:t>16.2.</w:t>
            </w:r>
          </w:p>
        </w:tc>
        <w:tc>
          <w:tcPr>
            <w:tcW w:w="6946" w:type="dxa"/>
          </w:tcPr>
          <w:p w14:paraId="3E55E782" w14:textId="0B664803" w:rsidR="007C73B6" w:rsidRDefault="00772E46" w:rsidP="008C5FC9">
            <w:pPr>
              <w:jc w:val="both"/>
              <w:rPr>
                <w:sz w:val="20"/>
                <w:szCs w:val="20"/>
              </w:rPr>
            </w:pPr>
            <w:r>
              <w:rPr>
                <w:sz w:val="20"/>
                <w:szCs w:val="20"/>
              </w:rPr>
              <w:t>Nav prasība iesniegt ziņojumu par aizdomīgu darījumu</w:t>
            </w:r>
            <w:r w:rsidR="00F8388D">
              <w:rPr>
                <w:sz w:val="20"/>
                <w:szCs w:val="20"/>
              </w:rPr>
              <w:t xml:space="preserve"> valstī, kuru skar</w:t>
            </w:r>
            <w:r w:rsidR="008C5FC9">
              <w:rPr>
                <w:sz w:val="20"/>
                <w:szCs w:val="20"/>
              </w:rPr>
              <w:t xml:space="preserve"> aizdomīgais elektroniskais pārskaitījums un sniegt attiecīgo informāciju finanšu izlūkošanas vienībai. </w:t>
            </w:r>
          </w:p>
        </w:tc>
        <w:tc>
          <w:tcPr>
            <w:tcW w:w="1276" w:type="dxa"/>
            <w:shd w:val="clear" w:color="auto" w:fill="auto"/>
          </w:tcPr>
          <w:p w14:paraId="009F3C8C" w14:textId="3CBCA796" w:rsidR="007C73B6" w:rsidRDefault="00551BA8" w:rsidP="00322593">
            <w:pPr>
              <w:jc w:val="center"/>
              <w:rPr>
                <w:sz w:val="20"/>
                <w:szCs w:val="20"/>
              </w:rPr>
            </w:pPr>
            <w:r>
              <w:rPr>
                <w:sz w:val="20"/>
                <w:szCs w:val="20"/>
              </w:rPr>
              <w:t>KD</w:t>
            </w:r>
          </w:p>
        </w:tc>
        <w:tc>
          <w:tcPr>
            <w:tcW w:w="1559" w:type="dxa"/>
            <w:shd w:val="clear" w:color="auto" w:fill="auto"/>
          </w:tcPr>
          <w:p w14:paraId="77E283EC" w14:textId="576D92DE" w:rsidR="007C73B6" w:rsidRPr="00A1235F" w:rsidRDefault="00551BA8" w:rsidP="00322593">
            <w:pPr>
              <w:jc w:val="center"/>
              <w:rPr>
                <w:sz w:val="20"/>
                <w:szCs w:val="20"/>
              </w:rPr>
            </w:pPr>
            <w:r>
              <w:rPr>
                <w:sz w:val="20"/>
                <w:szCs w:val="20"/>
              </w:rPr>
              <w:t>FM</w:t>
            </w:r>
          </w:p>
        </w:tc>
        <w:tc>
          <w:tcPr>
            <w:tcW w:w="3544" w:type="dxa"/>
            <w:shd w:val="clear" w:color="auto" w:fill="auto"/>
          </w:tcPr>
          <w:p w14:paraId="47EBF65D" w14:textId="77777777" w:rsidR="007C73B6"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8C5FC9" w:rsidRPr="00B2277D" w14:paraId="4BFA2B4D" w14:textId="77777777" w:rsidTr="00295B6A">
        <w:tc>
          <w:tcPr>
            <w:tcW w:w="14034" w:type="dxa"/>
            <w:gridSpan w:val="5"/>
            <w:shd w:val="clear" w:color="auto" w:fill="F2F2F2" w:themeFill="background1" w:themeFillShade="F2"/>
          </w:tcPr>
          <w:p w14:paraId="21F19552" w14:textId="77777777" w:rsidR="008C5FC9" w:rsidRPr="00710824" w:rsidRDefault="008C5FC9" w:rsidP="008C5FC9">
            <w:pPr>
              <w:jc w:val="both"/>
              <w:rPr>
                <w:b/>
                <w:sz w:val="20"/>
                <w:szCs w:val="20"/>
              </w:rPr>
            </w:pPr>
            <w:r>
              <w:rPr>
                <w:b/>
                <w:sz w:val="20"/>
                <w:szCs w:val="20"/>
              </w:rPr>
              <w:t xml:space="preserve">17. Paļaušanās uz trešajām pusēm – lielākoties atbilst </w:t>
            </w:r>
          </w:p>
        </w:tc>
      </w:tr>
      <w:tr w:rsidR="007C73B6" w:rsidRPr="00B2277D" w14:paraId="64B8500F" w14:textId="77777777" w:rsidTr="00A1235F">
        <w:trPr>
          <w:trHeight w:val="63"/>
        </w:trPr>
        <w:tc>
          <w:tcPr>
            <w:tcW w:w="709" w:type="dxa"/>
            <w:shd w:val="clear" w:color="auto" w:fill="auto"/>
          </w:tcPr>
          <w:p w14:paraId="575C11DF" w14:textId="77777777" w:rsidR="007C73B6" w:rsidRDefault="008C5FC9" w:rsidP="00710824">
            <w:pPr>
              <w:jc w:val="both"/>
              <w:rPr>
                <w:sz w:val="20"/>
                <w:szCs w:val="20"/>
              </w:rPr>
            </w:pPr>
            <w:r>
              <w:rPr>
                <w:sz w:val="20"/>
                <w:szCs w:val="20"/>
              </w:rPr>
              <w:t>17.1.</w:t>
            </w:r>
          </w:p>
        </w:tc>
        <w:tc>
          <w:tcPr>
            <w:tcW w:w="6946" w:type="dxa"/>
          </w:tcPr>
          <w:p w14:paraId="02267D3E" w14:textId="77777777" w:rsidR="007C73B6" w:rsidRDefault="008C5FC9" w:rsidP="008C5FC9">
            <w:pPr>
              <w:jc w:val="both"/>
              <w:rPr>
                <w:sz w:val="20"/>
                <w:szCs w:val="20"/>
              </w:rPr>
            </w:pPr>
            <w:r>
              <w:rPr>
                <w:sz w:val="20"/>
                <w:szCs w:val="20"/>
              </w:rPr>
              <w:t>Pusei, kas paļaujas, ir noteiktas tiesības nekavējoties saņemt, bet nav pienākums nekavējoties saņemt visu nepieciešamo informāciju, kas attiecas uz klienta izpēti</w:t>
            </w:r>
          </w:p>
        </w:tc>
        <w:tc>
          <w:tcPr>
            <w:tcW w:w="1276" w:type="dxa"/>
            <w:shd w:val="clear" w:color="auto" w:fill="auto"/>
          </w:tcPr>
          <w:p w14:paraId="199F7636" w14:textId="77777777" w:rsidR="007C73B6" w:rsidRDefault="008C5FC9" w:rsidP="00322593">
            <w:pPr>
              <w:jc w:val="center"/>
              <w:rPr>
                <w:sz w:val="20"/>
                <w:szCs w:val="20"/>
              </w:rPr>
            </w:pPr>
            <w:r>
              <w:rPr>
                <w:sz w:val="20"/>
                <w:szCs w:val="20"/>
              </w:rPr>
              <w:t>FM</w:t>
            </w:r>
          </w:p>
        </w:tc>
        <w:tc>
          <w:tcPr>
            <w:tcW w:w="1559" w:type="dxa"/>
            <w:shd w:val="clear" w:color="auto" w:fill="auto"/>
          </w:tcPr>
          <w:p w14:paraId="1586C26D" w14:textId="77777777" w:rsidR="007C73B6" w:rsidRPr="00A1235F" w:rsidRDefault="007C73B6" w:rsidP="00322593">
            <w:pPr>
              <w:jc w:val="center"/>
              <w:rPr>
                <w:sz w:val="20"/>
                <w:szCs w:val="20"/>
              </w:rPr>
            </w:pPr>
          </w:p>
        </w:tc>
        <w:tc>
          <w:tcPr>
            <w:tcW w:w="3544" w:type="dxa"/>
            <w:shd w:val="clear" w:color="auto" w:fill="auto"/>
          </w:tcPr>
          <w:p w14:paraId="6DDD7AAE" w14:textId="77777777" w:rsidR="007C73B6"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7C73B6" w:rsidRPr="00B2277D" w14:paraId="06FFA965" w14:textId="77777777" w:rsidTr="00A1235F">
        <w:trPr>
          <w:trHeight w:val="63"/>
        </w:trPr>
        <w:tc>
          <w:tcPr>
            <w:tcW w:w="709" w:type="dxa"/>
            <w:shd w:val="clear" w:color="auto" w:fill="auto"/>
          </w:tcPr>
          <w:p w14:paraId="0DE42A31" w14:textId="77777777" w:rsidR="007C73B6" w:rsidRDefault="008C5FC9" w:rsidP="00710824">
            <w:pPr>
              <w:jc w:val="both"/>
              <w:rPr>
                <w:sz w:val="20"/>
                <w:szCs w:val="20"/>
              </w:rPr>
            </w:pPr>
            <w:r>
              <w:rPr>
                <w:sz w:val="20"/>
                <w:szCs w:val="20"/>
              </w:rPr>
              <w:t>17.2.</w:t>
            </w:r>
          </w:p>
        </w:tc>
        <w:tc>
          <w:tcPr>
            <w:tcW w:w="6946" w:type="dxa"/>
          </w:tcPr>
          <w:p w14:paraId="05334C02" w14:textId="77777777" w:rsidR="007C73B6" w:rsidRDefault="008C5FC9" w:rsidP="008C5FC9">
            <w:pPr>
              <w:jc w:val="both"/>
              <w:rPr>
                <w:sz w:val="20"/>
                <w:szCs w:val="20"/>
              </w:rPr>
            </w:pPr>
            <w:r>
              <w:rPr>
                <w:sz w:val="20"/>
                <w:szCs w:val="20"/>
              </w:rPr>
              <w:t>Atbilstība NILLTFNL 17.panta pirmajai un trešajai daļai automātiski nenozīmē atbilstību FATF rekomendācijām 10 – 12 un 18.</w:t>
            </w:r>
          </w:p>
        </w:tc>
        <w:tc>
          <w:tcPr>
            <w:tcW w:w="1276" w:type="dxa"/>
            <w:shd w:val="clear" w:color="auto" w:fill="auto"/>
          </w:tcPr>
          <w:p w14:paraId="1BF790AA" w14:textId="77777777" w:rsidR="007C73B6" w:rsidRDefault="008C5FC9" w:rsidP="00322593">
            <w:pPr>
              <w:jc w:val="center"/>
              <w:rPr>
                <w:sz w:val="20"/>
                <w:szCs w:val="20"/>
              </w:rPr>
            </w:pPr>
            <w:r>
              <w:rPr>
                <w:sz w:val="20"/>
                <w:szCs w:val="20"/>
              </w:rPr>
              <w:t>FM</w:t>
            </w:r>
          </w:p>
        </w:tc>
        <w:tc>
          <w:tcPr>
            <w:tcW w:w="1559" w:type="dxa"/>
            <w:shd w:val="clear" w:color="auto" w:fill="auto"/>
          </w:tcPr>
          <w:p w14:paraId="03759C7C" w14:textId="77777777" w:rsidR="007C73B6" w:rsidRPr="00A1235F" w:rsidRDefault="007C73B6" w:rsidP="00322593">
            <w:pPr>
              <w:jc w:val="center"/>
              <w:rPr>
                <w:sz w:val="20"/>
                <w:szCs w:val="20"/>
              </w:rPr>
            </w:pPr>
          </w:p>
        </w:tc>
        <w:tc>
          <w:tcPr>
            <w:tcW w:w="3544" w:type="dxa"/>
            <w:shd w:val="clear" w:color="auto" w:fill="auto"/>
          </w:tcPr>
          <w:p w14:paraId="5200E28A" w14:textId="77777777" w:rsidR="007C73B6"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8C5FC9" w:rsidRPr="00B2277D" w14:paraId="6A21818D" w14:textId="77777777" w:rsidTr="00295B6A">
        <w:tc>
          <w:tcPr>
            <w:tcW w:w="14034" w:type="dxa"/>
            <w:gridSpan w:val="5"/>
            <w:shd w:val="clear" w:color="auto" w:fill="F2F2F2" w:themeFill="background1" w:themeFillShade="F2"/>
          </w:tcPr>
          <w:p w14:paraId="19123254" w14:textId="77777777" w:rsidR="008C5FC9" w:rsidRPr="00710824" w:rsidRDefault="008C5FC9" w:rsidP="008C5FC9">
            <w:pPr>
              <w:jc w:val="both"/>
              <w:rPr>
                <w:b/>
                <w:sz w:val="20"/>
                <w:szCs w:val="20"/>
              </w:rPr>
            </w:pPr>
            <w:r>
              <w:rPr>
                <w:b/>
                <w:sz w:val="20"/>
                <w:szCs w:val="20"/>
              </w:rPr>
              <w:t xml:space="preserve">18. Iekšējā kontrole, ārvalstu filiāles un meitas uzņēmumi – lielākoties atbilst </w:t>
            </w:r>
          </w:p>
        </w:tc>
      </w:tr>
      <w:tr w:rsidR="007C73B6" w:rsidRPr="00B2277D" w14:paraId="67F79801" w14:textId="77777777" w:rsidTr="00A1235F">
        <w:trPr>
          <w:trHeight w:val="63"/>
        </w:trPr>
        <w:tc>
          <w:tcPr>
            <w:tcW w:w="709" w:type="dxa"/>
            <w:shd w:val="clear" w:color="auto" w:fill="auto"/>
          </w:tcPr>
          <w:p w14:paraId="2273F18A" w14:textId="77777777" w:rsidR="007C73B6" w:rsidRDefault="008C5FC9" w:rsidP="00710824">
            <w:pPr>
              <w:jc w:val="both"/>
              <w:rPr>
                <w:sz w:val="20"/>
                <w:szCs w:val="20"/>
              </w:rPr>
            </w:pPr>
            <w:r>
              <w:rPr>
                <w:sz w:val="20"/>
                <w:szCs w:val="20"/>
              </w:rPr>
              <w:t>18.1.</w:t>
            </w:r>
          </w:p>
        </w:tc>
        <w:tc>
          <w:tcPr>
            <w:tcW w:w="6946" w:type="dxa"/>
          </w:tcPr>
          <w:p w14:paraId="55060383" w14:textId="77777777" w:rsidR="007C73B6" w:rsidRDefault="008C5FC9" w:rsidP="008C5FC9">
            <w:pPr>
              <w:jc w:val="both"/>
              <w:rPr>
                <w:sz w:val="20"/>
                <w:szCs w:val="20"/>
              </w:rPr>
            </w:pPr>
            <w:r>
              <w:rPr>
                <w:sz w:val="20"/>
                <w:szCs w:val="20"/>
              </w:rPr>
              <w:t>Kontekstā ar attiecīgajām tiesībām un pienākumiem valdes locekļa amats pilnībā neatbilst par atbilstības jautājumiem atbildīgās amatpersonas, kas iecelta vadības līmenī, kā tas ir prasīts FATF standartā.</w:t>
            </w:r>
          </w:p>
        </w:tc>
        <w:tc>
          <w:tcPr>
            <w:tcW w:w="1276" w:type="dxa"/>
            <w:shd w:val="clear" w:color="auto" w:fill="auto"/>
          </w:tcPr>
          <w:p w14:paraId="62C1A443" w14:textId="77777777" w:rsidR="007C73B6" w:rsidRDefault="008C5FC9" w:rsidP="00322593">
            <w:pPr>
              <w:jc w:val="center"/>
              <w:rPr>
                <w:sz w:val="20"/>
                <w:szCs w:val="20"/>
              </w:rPr>
            </w:pPr>
            <w:r>
              <w:rPr>
                <w:sz w:val="20"/>
                <w:szCs w:val="20"/>
              </w:rPr>
              <w:t>FM</w:t>
            </w:r>
          </w:p>
        </w:tc>
        <w:tc>
          <w:tcPr>
            <w:tcW w:w="1559" w:type="dxa"/>
            <w:shd w:val="clear" w:color="auto" w:fill="auto"/>
          </w:tcPr>
          <w:p w14:paraId="39C778DB" w14:textId="77777777" w:rsidR="007C73B6" w:rsidRPr="00A1235F" w:rsidRDefault="007C73B6" w:rsidP="00322593">
            <w:pPr>
              <w:jc w:val="center"/>
              <w:rPr>
                <w:sz w:val="20"/>
                <w:szCs w:val="20"/>
              </w:rPr>
            </w:pPr>
          </w:p>
        </w:tc>
        <w:tc>
          <w:tcPr>
            <w:tcW w:w="3544" w:type="dxa"/>
            <w:shd w:val="clear" w:color="auto" w:fill="auto"/>
          </w:tcPr>
          <w:p w14:paraId="34742D38" w14:textId="77777777" w:rsidR="007C73B6"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w:t>
            </w:r>
            <w:r w:rsidRPr="00F15809">
              <w:rPr>
                <w:sz w:val="20"/>
                <w:szCs w:val="20"/>
              </w:rPr>
              <w:lastRenderedPageBreak/>
              <w:t xml:space="preserve">(likumprojekts tiks iesniegts izskatīšanai MK līdz </w:t>
            </w:r>
            <w:r>
              <w:rPr>
                <w:sz w:val="20"/>
                <w:szCs w:val="20"/>
              </w:rPr>
              <w:t>-01.03.</w:t>
            </w:r>
            <w:r w:rsidRPr="00F15809">
              <w:rPr>
                <w:sz w:val="20"/>
                <w:szCs w:val="20"/>
              </w:rPr>
              <w:t>2019.).</w:t>
            </w:r>
          </w:p>
        </w:tc>
      </w:tr>
      <w:tr w:rsidR="007C73B6" w:rsidRPr="00B2277D" w14:paraId="47263D89" w14:textId="77777777" w:rsidTr="00A1235F">
        <w:trPr>
          <w:trHeight w:val="63"/>
        </w:trPr>
        <w:tc>
          <w:tcPr>
            <w:tcW w:w="709" w:type="dxa"/>
            <w:shd w:val="clear" w:color="auto" w:fill="auto"/>
          </w:tcPr>
          <w:p w14:paraId="208F5653" w14:textId="77777777" w:rsidR="007C73B6" w:rsidRDefault="008C5FC9" w:rsidP="00710824">
            <w:pPr>
              <w:jc w:val="both"/>
              <w:rPr>
                <w:sz w:val="20"/>
                <w:szCs w:val="20"/>
              </w:rPr>
            </w:pPr>
            <w:r>
              <w:rPr>
                <w:sz w:val="20"/>
                <w:szCs w:val="20"/>
              </w:rPr>
              <w:lastRenderedPageBreak/>
              <w:t>18.2.</w:t>
            </w:r>
          </w:p>
        </w:tc>
        <w:tc>
          <w:tcPr>
            <w:tcW w:w="6946" w:type="dxa"/>
          </w:tcPr>
          <w:p w14:paraId="35EF8093" w14:textId="77777777" w:rsidR="007C73B6" w:rsidRDefault="008C5FC9" w:rsidP="00710824">
            <w:pPr>
              <w:jc w:val="both"/>
              <w:rPr>
                <w:sz w:val="20"/>
                <w:szCs w:val="20"/>
              </w:rPr>
            </w:pPr>
            <w:r>
              <w:rPr>
                <w:sz w:val="20"/>
                <w:szCs w:val="20"/>
              </w:rPr>
              <w:t>Prasība veikt darbinieku pārbaudes pirms pieņemšanas darbā attiecas tikai uz bankām, maksājumu iestādēm un elektroniskās naudas iestādēm.</w:t>
            </w:r>
          </w:p>
        </w:tc>
        <w:tc>
          <w:tcPr>
            <w:tcW w:w="1276" w:type="dxa"/>
            <w:shd w:val="clear" w:color="auto" w:fill="auto"/>
          </w:tcPr>
          <w:p w14:paraId="402459C0" w14:textId="77777777" w:rsidR="007C73B6" w:rsidRDefault="008C5FC9" w:rsidP="00322593">
            <w:pPr>
              <w:jc w:val="center"/>
              <w:rPr>
                <w:sz w:val="20"/>
                <w:szCs w:val="20"/>
              </w:rPr>
            </w:pPr>
            <w:r>
              <w:rPr>
                <w:sz w:val="20"/>
                <w:szCs w:val="20"/>
              </w:rPr>
              <w:t>FM</w:t>
            </w:r>
          </w:p>
        </w:tc>
        <w:tc>
          <w:tcPr>
            <w:tcW w:w="1559" w:type="dxa"/>
            <w:shd w:val="clear" w:color="auto" w:fill="auto"/>
          </w:tcPr>
          <w:p w14:paraId="4D93E621" w14:textId="77777777" w:rsidR="007C73B6" w:rsidRPr="00A1235F" w:rsidRDefault="007C73B6" w:rsidP="00322593">
            <w:pPr>
              <w:jc w:val="center"/>
              <w:rPr>
                <w:sz w:val="20"/>
                <w:szCs w:val="20"/>
              </w:rPr>
            </w:pPr>
          </w:p>
        </w:tc>
        <w:tc>
          <w:tcPr>
            <w:tcW w:w="3544" w:type="dxa"/>
            <w:shd w:val="clear" w:color="auto" w:fill="auto"/>
          </w:tcPr>
          <w:p w14:paraId="3DF04F7D" w14:textId="77777777" w:rsidR="007C73B6"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8C5FC9" w:rsidRPr="00B2277D" w14:paraId="01ECC06A" w14:textId="77777777" w:rsidTr="00A1235F">
        <w:trPr>
          <w:trHeight w:val="63"/>
        </w:trPr>
        <w:tc>
          <w:tcPr>
            <w:tcW w:w="709" w:type="dxa"/>
            <w:shd w:val="clear" w:color="auto" w:fill="auto"/>
          </w:tcPr>
          <w:p w14:paraId="2113836B" w14:textId="77777777" w:rsidR="008C5FC9" w:rsidRDefault="008C5FC9" w:rsidP="00710824">
            <w:pPr>
              <w:jc w:val="both"/>
              <w:rPr>
                <w:sz w:val="20"/>
                <w:szCs w:val="20"/>
              </w:rPr>
            </w:pPr>
            <w:r>
              <w:rPr>
                <w:sz w:val="20"/>
                <w:szCs w:val="20"/>
              </w:rPr>
              <w:t>18.3</w:t>
            </w:r>
          </w:p>
        </w:tc>
        <w:tc>
          <w:tcPr>
            <w:tcW w:w="6946" w:type="dxa"/>
          </w:tcPr>
          <w:p w14:paraId="04A560C3" w14:textId="77777777" w:rsidR="008C5FC9" w:rsidRDefault="00553BC7" w:rsidP="00553BC7">
            <w:pPr>
              <w:jc w:val="both"/>
              <w:rPr>
                <w:sz w:val="20"/>
                <w:szCs w:val="20"/>
              </w:rPr>
            </w:pPr>
            <w:r>
              <w:rPr>
                <w:sz w:val="20"/>
                <w:szCs w:val="20"/>
              </w:rPr>
              <w:t>Neatkarīga audita funkcijas pieejamība ir atkarība no nedefinēta likuma subjekta darbinieku skaita</w:t>
            </w:r>
          </w:p>
        </w:tc>
        <w:tc>
          <w:tcPr>
            <w:tcW w:w="1276" w:type="dxa"/>
            <w:shd w:val="clear" w:color="auto" w:fill="auto"/>
          </w:tcPr>
          <w:p w14:paraId="577DD7DA" w14:textId="77777777" w:rsidR="008C5FC9" w:rsidRDefault="00553BC7" w:rsidP="00322593">
            <w:pPr>
              <w:jc w:val="center"/>
              <w:rPr>
                <w:sz w:val="20"/>
                <w:szCs w:val="20"/>
              </w:rPr>
            </w:pPr>
            <w:r>
              <w:rPr>
                <w:sz w:val="20"/>
                <w:szCs w:val="20"/>
              </w:rPr>
              <w:t>FM</w:t>
            </w:r>
          </w:p>
        </w:tc>
        <w:tc>
          <w:tcPr>
            <w:tcW w:w="1559" w:type="dxa"/>
            <w:shd w:val="clear" w:color="auto" w:fill="auto"/>
          </w:tcPr>
          <w:p w14:paraId="11CEBD2F" w14:textId="77777777" w:rsidR="008C5FC9" w:rsidRPr="00A1235F" w:rsidRDefault="008C5FC9" w:rsidP="00322593">
            <w:pPr>
              <w:jc w:val="center"/>
              <w:rPr>
                <w:sz w:val="20"/>
                <w:szCs w:val="20"/>
              </w:rPr>
            </w:pPr>
          </w:p>
        </w:tc>
        <w:tc>
          <w:tcPr>
            <w:tcW w:w="3544" w:type="dxa"/>
            <w:shd w:val="clear" w:color="auto" w:fill="auto"/>
          </w:tcPr>
          <w:p w14:paraId="433C78A2" w14:textId="77777777" w:rsidR="008C5FC9" w:rsidRPr="00710824" w:rsidRDefault="00DA037D"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8C5FC9" w:rsidRPr="00B2277D" w14:paraId="3C6FD796" w14:textId="77777777" w:rsidTr="00295B6A">
        <w:tc>
          <w:tcPr>
            <w:tcW w:w="14034" w:type="dxa"/>
            <w:gridSpan w:val="5"/>
            <w:shd w:val="clear" w:color="auto" w:fill="F2F2F2" w:themeFill="background1" w:themeFillShade="F2"/>
          </w:tcPr>
          <w:p w14:paraId="729E42A6" w14:textId="77777777" w:rsidR="008C5FC9" w:rsidRPr="00710824" w:rsidRDefault="008C5FC9" w:rsidP="00553BC7">
            <w:pPr>
              <w:jc w:val="both"/>
              <w:rPr>
                <w:b/>
                <w:sz w:val="20"/>
                <w:szCs w:val="20"/>
              </w:rPr>
            </w:pPr>
            <w:r>
              <w:rPr>
                <w:b/>
                <w:sz w:val="20"/>
                <w:szCs w:val="20"/>
              </w:rPr>
              <w:t xml:space="preserve">19. </w:t>
            </w:r>
            <w:r w:rsidR="00553BC7">
              <w:rPr>
                <w:b/>
                <w:sz w:val="20"/>
                <w:szCs w:val="20"/>
              </w:rPr>
              <w:t xml:space="preserve">Augstāka riska valstis </w:t>
            </w:r>
            <w:r>
              <w:rPr>
                <w:b/>
                <w:sz w:val="20"/>
                <w:szCs w:val="20"/>
              </w:rPr>
              <w:t xml:space="preserve">– lielākoties atbilst </w:t>
            </w:r>
          </w:p>
        </w:tc>
      </w:tr>
      <w:tr w:rsidR="007C73B6" w:rsidRPr="00B2277D" w14:paraId="6CB23819" w14:textId="77777777" w:rsidTr="00A1235F">
        <w:trPr>
          <w:trHeight w:val="63"/>
        </w:trPr>
        <w:tc>
          <w:tcPr>
            <w:tcW w:w="709" w:type="dxa"/>
            <w:shd w:val="clear" w:color="auto" w:fill="auto"/>
          </w:tcPr>
          <w:p w14:paraId="29AE7B06" w14:textId="77777777" w:rsidR="007C73B6" w:rsidRDefault="00553BC7" w:rsidP="00710824">
            <w:pPr>
              <w:jc w:val="both"/>
              <w:rPr>
                <w:sz w:val="20"/>
                <w:szCs w:val="20"/>
              </w:rPr>
            </w:pPr>
            <w:r>
              <w:rPr>
                <w:sz w:val="20"/>
                <w:szCs w:val="20"/>
              </w:rPr>
              <w:t>19.1.</w:t>
            </w:r>
          </w:p>
        </w:tc>
        <w:tc>
          <w:tcPr>
            <w:tcW w:w="6946" w:type="dxa"/>
          </w:tcPr>
          <w:p w14:paraId="25B24D61" w14:textId="77777777" w:rsidR="007C73B6" w:rsidRDefault="00A93462" w:rsidP="00710824">
            <w:pPr>
              <w:jc w:val="both"/>
              <w:rPr>
                <w:sz w:val="20"/>
                <w:szCs w:val="20"/>
              </w:rPr>
            </w:pPr>
            <w:r>
              <w:rPr>
                <w:sz w:val="20"/>
                <w:szCs w:val="20"/>
              </w:rPr>
              <w:t>Ir iespējas uzlabojumiem, veicot proaktīvas darbības, lai nodrošinātu, ka finanšu institūcijas ir informētas par bažām par citu valstu NILLTFN sistēmu nepilnībām</w:t>
            </w:r>
          </w:p>
        </w:tc>
        <w:tc>
          <w:tcPr>
            <w:tcW w:w="1276" w:type="dxa"/>
            <w:shd w:val="clear" w:color="auto" w:fill="auto"/>
          </w:tcPr>
          <w:p w14:paraId="444F3E8E" w14:textId="77777777" w:rsidR="007C73B6" w:rsidRDefault="00FD0CAE" w:rsidP="00FD0CAE">
            <w:pPr>
              <w:rPr>
                <w:sz w:val="20"/>
                <w:szCs w:val="20"/>
              </w:rPr>
            </w:pPr>
            <w:r w:rsidRPr="00FD0CAE">
              <w:rPr>
                <w:color w:val="000000" w:themeColor="text1"/>
                <w:sz w:val="20"/>
                <w:szCs w:val="20"/>
              </w:rPr>
              <w:t xml:space="preserve">FKTK, VID, LB, IAUI, LZAP, LZNP, LZRA, </w:t>
            </w:r>
            <w:r w:rsidR="00531154">
              <w:rPr>
                <w:color w:val="000000" w:themeColor="text1"/>
                <w:sz w:val="20"/>
                <w:szCs w:val="20"/>
              </w:rPr>
              <w:t>NKMP</w:t>
            </w:r>
            <w:r w:rsidRPr="00FD0CAE">
              <w:rPr>
                <w:color w:val="000000" w:themeColor="text1"/>
                <w:sz w:val="20"/>
                <w:szCs w:val="20"/>
              </w:rPr>
              <w:t>, PTAC</w:t>
            </w:r>
          </w:p>
        </w:tc>
        <w:tc>
          <w:tcPr>
            <w:tcW w:w="1559" w:type="dxa"/>
            <w:shd w:val="clear" w:color="auto" w:fill="auto"/>
          </w:tcPr>
          <w:p w14:paraId="2F1FAFE5" w14:textId="77777777" w:rsidR="007C73B6" w:rsidRPr="00A1235F" w:rsidRDefault="007C73B6" w:rsidP="00322593">
            <w:pPr>
              <w:jc w:val="center"/>
              <w:rPr>
                <w:sz w:val="20"/>
                <w:szCs w:val="20"/>
              </w:rPr>
            </w:pPr>
          </w:p>
        </w:tc>
        <w:tc>
          <w:tcPr>
            <w:tcW w:w="3544" w:type="dxa"/>
            <w:shd w:val="clear" w:color="auto" w:fill="auto"/>
          </w:tcPr>
          <w:p w14:paraId="6DABA3A7" w14:textId="77777777" w:rsidR="007C73B6" w:rsidRPr="00710824" w:rsidRDefault="00FD0CAE" w:rsidP="00710824">
            <w:pPr>
              <w:jc w:val="both"/>
              <w:rPr>
                <w:sz w:val="20"/>
                <w:szCs w:val="20"/>
                <w:highlight w:val="yellow"/>
              </w:rPr>
            </w:pPr>
            <w:r w:rsidRPr="00FD0CAE">
              <w:rPr>
                <w:sz w:val="20"/>
                <w:szCs w:val="20"/>
              </w:rPr>
              <w:t>Tiks ieviests ar pasākumu 4.4.</w:t>
            </w:r>
          </w:p>
        </w:tc>
      </w:tr>
      <w:tr w:rsidR="00A93462" w:rsidRPr="00B2277D" w14:paraId="1EADAA34" w14:textId="77777777" w:rsidTr="00295B6A">
        <w:tc>
          <w:tcPr>
            <w:tcW w:w="14034" w:type="dxa"/>
            <w:gridSpan w:val="5"/>
            <w:shd w:val="clear" w:color="auto" w:fill="F2F2F2" w:themeFill="background1" w:themeFillShade="F2"/>
          </w:tcPr>
          <w:p w14:paraId="0C1F0FCC" w14:textId="77777777" w:rsidR="00A93462" w:rsidRPr="00710824" w:rsidRDefault="00A93462" w:rsidP="00A93462">
            <w:pPr>
              <w:jc w:val="both"/>
              <w:rPr>
                <w:b/>
                <w:sz w:val="20"/>
                <w:szCs w:val="20"/>
              </w:rPr>
            </w:pPr>
            <w:r>
              <w:rPr>
                <w:b/>
                <w:sz w:val="20"/>
                <w:szCs w:val="20"/>
              </w:rPr>
              <w:t xml:space="preserve">20. Aizdomīgu darījumu ziņošana – lielākoties atbilst </w:t>
            </w:r>
          </w:p>
        </w:tc>
      </w:tr>
      <w:tr w:rsidR="007C73B6" w:rsidRPr="00B2277D" w14:paraId="6F21D13C" w14:textId="77777777" w:rsidTr="00A1235F">
        <w:trPr>
          <w:trHeight w:val="63"/>
        </w:trPr>
        <w:tc>
          <w:tcPr>
            <w:tcW w:w="709" w:type="dxa"/>
            <w:shd w:val="clear" w:color="auto" w:fill="auto"/>
          </w:tcPr>
          <w:p w14:paraId="07673D00" w14:textId="77777777" w:rsidR="007C73B6" w:rsidRDefault="00A93462" w:rsidP="00710824">
            <w:pPr>
              <w:jc w:val="both"/>
              <w:rPr>
                <w:sz w:val="20"/>
                <w:szCs w:val="20"/>
              </w:rPr>
            </w:pPr>
            <w:r>
              <w:rPr>
                <w:sz w:val="20"/>
                <w:szCs w:val="20"/>
              </w:rPr>
              <w:t>20.1.</w:t>
            </w:r>
          </w:p>
        </w:tc>
        <w:tc>
          <w:tcPr>
            <w:tcW w:w="6946" w:type="dxa"/>
          </w:tcPr>
          <w:p w14:paraId="1E9BCDA4" w14:textId="77777777" w:rsidR="007C73B6" w:rsidRDefault="00A93462" w:rsidP="00A93462">
            <w:pPr>
              <w:jc w:val="both"/>
              <w:rPr>
                <w:sz w:val="20"/>
                <w:szCs w:val="20"/>
              </w:rPr>
            </w:pPr>
            <w:r>
              <w:rPr>
                <w:sz w:val="20"/>
                <w:szCs w:val="20"/>
              </w:rPr>
              <w:t>Lai arī ir ziņošanas pienākumā ir ietverta aizdomu esamība, vienlaikus NILLTFNL neaptver neuzmanību vai nolaidību, t.i. gadījumus, kad ir pietiekams pamats aizdomām, bet tie vienalga tiek atstāti novārtā</w:t>
            </w:r>
          </w:p>
        </w:tc>
        <w:tc>
          <w:tcPr>
            <w:tcW w:w="1276" w:type="dxa"/>
            <w:shd w:val="clear" w:color="auto" w:fill="auto"/>
          </w:tcPr>
          <w:p w14:paraId="5A2CDF99" w14:textId="77777777" w:rsidR="007C73B6" w:rsidRDefault="00A93462" w:rsidP="00322593">
            <w:pPr>
              <w:jc w:val="center"/>
              <w:rPr>
                <w:sz w:val="20"/>
                <w:szCs w:val="20"/>
              </w:rPr>
            </w:pPr>
            <w:r>
              <w:rPr>
                <w:sz w:val="20"/>
                <w:szCs w:val="20"/>
              </w:rPr>
              <w:t>FM</w:t>
            </w:r>
          </w:p>
        </w:tc>
        <w:tc>
          <w:tcPr>
            <w:tcW w:w="1559" w:type="dxa"/>
            <w:shd w:val="clear" w:color="auto" w:fill="auto"/>
          </w:tcPr>
          <w:p w14:paraId="068AD451" w14:textId="77777777" w:rsidR="007C73B6" w:rsidRPr="00A1235F" w:rsidRDefault="007C73B6" w:rsidP="00322593">
            <w:pPr>
              <w:jc w:val="center"/>
              <w:rPr>
                <w:sz w:val="20"/>
                <w:szCs w:val="20"/>
              </w:rPr>
            </w:pPr>
          </w:p>
        </w:tc>
        <w:tc>
          <w:tcPr>
            <w:tcW w:w="3544" w:type="dxa"/>
            <w:shd w:val="clear" w:color="auto" w:fill="auto"/>
          </w:tcPr>
          <w:p w14:paraId="16FFD1D7" w14:textId="77777777" w:rsidR="007C73B6" w:rsidRPr="00710824" w:rsidRDefault="00FD0CAE"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A93462" w:rsidRPr="00B2277D" w14:paraId="5D841193" w14:textId="77777777" w:rsidTr="00295B6A">
        <w:tc>
          <w:tcPr>
            <w:tcW w:w="14034" w:type="dxa"/>
            <w:gridSpan w:val="5"/>
            <w:shd w:val="clear" w:color="auto" w:fill="F2F2F2" w:themeFill="background1" w:themeFillShade="F2"/>
          </w:tcPr>
          <w:p w14:paraId="7F64EA79" w14:textId="77777777" w:rsidR="00A93462" w:rsidRPr="00710824" w:rsidRDefault="00A93462" w:rsidP="00A93462">
            <w:pPr>
              <w:jc w:val="both"/>
              <w:rPr>
                <w:b/>
                <w:sz w:val="20"/>
                <w:szCs w:val="20"/>
              </w:rPr>
            </w:pPr>
            <w:r>
              <w:rPr>
                <w:b/>
                <w:sz w:val="20"/>
                <w:szCs w:val="20"/>
              </w:rPr>
              <w:t xml:space="preserve">21. Izpaušana un konfidencialitāte – pilnībā atbilst </w:t>
            </w:r>
          </w:p>
        </w:tc>
      </w:tr>
      <w:tr w:rsidR="00A93462" w:rsidRPr="00B2277D" w14:paraId="44AA810D" w14:textId="77777777" w:rsidTr="00295B6A">
        <w:tc>
          <w:tcPr>
            <w:tcW w:w="14034" w:type="dxa"/>
            <w:gridSpan w:val="5"/>
            <w:shd w:val="clear" w:color="auto" w:fill="F2F2F2" w:themeFill="background1" w:themeFillShade="F2"/>
          </w:tcPr>
          <w:p w14:paraId="2EA32AB7" w14:textId="77777777" w:rsidR="00A93462" w:rsidRPr="00710824" w:rsidRDefault="00A93462" w:rsidP="00530CEC">
            <w:pPr>
              <w:jc w:val="both"/>
              <w:rPr>
                <w:b/>
                <w:sz w:val="20"/>
                <w:szCs w:val="20"/>
              </w:rPr>
            </w:pPr>
            <w:r>
              <w:rPr>
                <w:b/>
                <w:sz w:val="20"/>
                <w:szCs w:val="20"/>
              </w:rPr>
              <w:t xml:space="preserve">22. </w:t>
            </w:r>
            <w:r w:rsidR="00936E27">
              <w:rPr>
                <w:b/>
                <w:sz w:val="20"/>
                <w:szCs w:val="20"/>
              </w:rPr>
              <w:t xml:space="preserve">NNDP: klienta izpēte </w:t>
            </w:r>
            <w:r>
              <w:rPr>
                <w:b/>
                <w:sz w:val="20"/>
                <w:szCs w:val="20"/>
              </w:rPr>
              <w:t xml:space="preserve">– </w:t>
            </w:r>
            <w:r w:rsidR="00530CEC">
              <w:rPr>
                <w:b/>
                <w:sz w:val="20"/>
                <w:szCs w:val="20"/>
              </w:rPr>
              <w:t xml:space="preserve">daļēji </w:t>
            </w:r>
            <w:r>
              <w:rPr>
                <w:b/>
                <w:sz w:val="20"/>
                <w:szCs w:val="20"/>
              </w:rPr>
              <w:t xml:space="preserve">atbilst </w:t>
            </w:r>
          </w:p>
        </w:tc>
      </w:tr>
      <w:tr w:rsidR="007C73B6" w:rsidRPr="00B2277D" w14:paraId="76FA2945" w14:textId="77777777" w:rsidTr="00A1235F">
        <w:trPr>
          <w:trHeight w:val="63"/>
        </w:trPr>
        <w:tc>
          <w:tcPr>
            <w:tcW w:w="709" w:type="dxa"/>
            <w:shd w:val="clear" w:color="auto" w:fill="auto"/>
          </w:tcPr>
          <w:p w14:paraId="5C25B001" w14:textId="77777777" w:rsidR="007C73B6" w:rsidRDefault="00936E27" w:rsidP="00710824">
            <w:pPr>
              <w:jc w:val="both"/>
              <w:rPr>
                <w:sz w:val="20"/>
                <w:szCs w:val="20"/>
              </w:rPr>
            </w:pPr>
            <w:r>
              <w:rPr>
                <w:sz w:val="20"/>
                <w:szCs w:val="20"/>
              </w:rPr>
              <w:t>22.1.</w:t>
            </w:r>
          </w:p>
        </w:tc>
        <w:tc>
          <w:tcPr>
            <w:tcW w:w="6946" w:type="dxa"/>
          </w:tcPr>
          <w:p w14:paraId="2CDDFFDD" w14:textId="77777777" w:rsidR="007C73B6" w:rsidRDefault="00936E27" w:rsidP="00710824">
            <w:pPr>
              <w:jc w:val="both"/>
              <w:rPr>
                <w:sz w:val="20"/>
                <w:szCs w:val="20"/>
              </w:rPr>
            </w:pPr>
            <w:r>
              <w:rPr>
                <w:sz w:val="20"/>
                <w:szCs w:val="20"/>
              </w:rPr>
              <w:t xml:space="preserve">Tiek attiecināti tie paši trūkumi, kas identificēti attiecībā uz 10., 11., 12., 15. un 17.rekomendāciju. </w:t>
            </w:r>
          </w:p>
        </w:tc>
        <w:tc>
          <w:tcPr>
            <w:tcW w:w="1276" w:type="dxa"/>
            <w:shd w:val="clear" w:color="auto" w:fill="auto"/>
          </w:tcPr>
          <w:p w14:paraId="5BAD9188" w14:textId="77777777" w:rsidR="007C73B6" w:rsidRDefault="00936E27" w:rsidP="00322593">
            <w:pPr>
              <w:jc w:val="center"/>
              <w:rPr>
                <w:sz w:val="20"/>
                <w:szCs w:val="20"/>
              </w:rPr>
            </w:pPr>
            <w:r>
              <w:rPr>
                <w:sz w:val="20"/>
                <w:szCs w:val="20"/>
              </w:rPr>
              <w:t>FM</w:t>
            </w:r>
          </w:p>
        </w:tc>
        <w:tc>
          <w:tcPr>
            <w:tcW w:w="1559" w:type="dxa"/>
            <w:shd w:val="clear" w:color="auto" w:fill="auto"/>
          </w:tcPr>
          <w:p w14:paraId="2CB4FCDA" w14:textId="77777777" w:rsidR="007C73B6" w:rsidRPr="00A1235F" w:rsidRDefault="00936E27" w:rsidP="00322593">
            <w:pPr>
              <w:jc w:val="center"/>
              <w:rPr>
                <w:sz w:val="20"/>
                <w:szCs w:val="20"/>
              </w:rPr>
            </w:pPr>
            <w:r>
              <w:rPr>
                <w:sz w:val="20"/>
                <w:szCs w:val="20"/>
              </w:rPr>
              <w:t>KD</w:t>
            </w:r>
          </w:p>
        </w:tc>
        <w:tc>
          <w:tcPr>
            <w:tcW w:w="3544" w:type="dxa"/>
            <w:shd w:val="clear" w:color="auto" w:fill="auto"/>
          </w:tcPr>
          <w:p w14:paraId="365506FF" w14:textId="77777777" w:rsidR="007C73B6" w:rsidRPr="00710824" w:rsidRDefault="00FD0CAE"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7C73B6" w:rsidRPr="00B2277D" w14:paraId="4464FE05" w14:textId="77777777" w:rsidTr="00A1235F">
        <w:trPr>
          <w:trHeight w:val="63"/>
        </w:trPr>
        <w:tc>
          <w:tcPr>
            <w:tcW w:w="709" w:type="dxa"/>
            <w:shd w:val="clear" w:color="auto" w:fill="auto"/>
          </w:tcPr>
          <w:p w14:paraId="760E2497" w14:textId="77777777" w:rsidR="007C73B6" w:rsidRDefault="00936E27" w:rsidP="00710824">
            <w:pPr>
              <w:jc w:val="both"/>
              <w:rPr>
                <w:sz w:val="20"/>
                <w:szCs w:val="20"/>
              </w:rPr>
            </w:pPr>
            <w:r>
              <w:rPr>
                <w:sz w:val="20"/>
                <w:szCs w:val="20"/>
              </w:rPr>
              <w:t>22.2.</w:t>
            </w:r>
          </w:p>
        </w:tc>
        <w:tc>
          <w:tcPr>
            <w:tcW w:w="6946" w:type="dxa"/>
          </w:tcPr>
          <w:p w14:paraId="179E9DAF" w14:textId="77777777" w:rsidR="007C73B6" w:rsidRDefault="00936E27" w:rsidP="00936E27">
            <w:pPr>
              <w:jc w:val="both"/>
              <w:rPr>
                <w:sz w:val="20"/>
                <w:szCs w:val="20"/>
              </w:rPr>
            </w:pPr>
            <w:r>
              <w:rPr>
                <w:sz w:val="20"/>
                <w:szCs w:val="20"/>
              </w:rPr>
              <w:t>Nav prasība nekustamā īpašuma aģentiem izpildīt 10.rekomendācijas prasības attiecībā uz nekustamā īpašuma pircējiem un pārdevējiem</w:t>
            </w:r>
          </w:p>
        </w:tc>
        <w:tc>
          <w:tcPr>
            <w:tcW w:w="1276" w:type="dxa"/>
            <w:shd w:val="clear" w:color="auto" w:fill="auto"/>
          </w:tcPr>
          <w:p w14:paraId="3B13FA8C" w14:textId="77777777" w:rsidR="007C73B6" w:rsidRDefault="00936E27" w:rsidP="00322593">
            <w:pPr>
              <w:jc w:val="center"/>
              <w:rPr>
                <w:sz w:val="20"/>
                <w:szCs w:val="20"/>
              </w:rPr>
            </w:pPr>
            <w:r>
              <w:rPr>
                <w:sz w:val="20"/>
                <w:szCs w:val="20"/>
              </w:rPr>
              <w:t>FM</w:t>
            </w:r>
          </w:p>
        </w:tc>
        <w:tc>
          <w:tcPr>
            <w:tcW w:w="1559" w:type="dxa"/>
            <w:shd w:val="clear" w:color="auto" w:fill="auto"/>
          </w:tcPr>
          <w:p w14:paraId="087F9AA3" w14:textId="77777777" w:rsidR="007C73B6" w:rsidRPr="00A1235F" w:rsidRDefault="007C73B6" w:rsidP="00322593">
            <w:pPr>
              <w:jc w:val="center"/>
              <w:rPr>
                <w:sz w:val="20"/>
                <w:szCs w:val="20"/>
              </w:rPr>
            </w:pPr>
          </w:p>
        </w:tc>
        <w:tc>
          <w:tcPr>
            <w:tcW w:w="3544" w:type="dxa"/>
            <w:shd w:val="clear" w:color="auto" w:fill="auto"/>
          </w:tcPr>
          <w:p w14:paraId="225C2786" w14:textId="696DE8AC" w:rsidR="007C73B6" w:rsidRPr="00710824" w:rsidRDefault="00FD0CAE" w:rsidP="00710824">
            <w:pPr>
              <w:jc w:val="both"/>
              <w:rPr>
                <w:sz w:val="20"/>
                <w:szCs w:val="20"/>
                <w:highlight w:val="yellow"/>
              </w:rPr>
            </w:pPr>
            <w:r w:rsidRPr="00F15809">
              <w:rPr>
                <w:sz w:val="20"/>
                <w:szCs w:val="20"/>
              </w:rPr>
              <w:t xml:space="preserve">Tiks ieviests ar grozījumiem Noziedzīgi iegūtu līdzekļu legalizācijas un terorisma finansēšanas novēršanas likumā </w:t>
            </w:r>
            <w:r w:rsidRPr="00F15809">
              <w:rPr>
                <w:sz w:val="20"/>
                <w:szCs w:val="20"/>
              </w:rPr>
              <w:lastRenderedPageBreak/>
              <w:t xml:space="preserve">(likumprojekts tiks iesniegts izskatīšanai MK līdz </w:t>
            </w:r>
            <w:r w:rsidR="00BD04AD">
              <w:rPr>
                <w:sz w:val="20"/>
                <w:szCs w:val="20"/>
              </w:rPr>
              <w:t>-31.12</w:t>
            </w:r>
            <w:r>
              <w:rPr>
                <w:sz w:val="20"/>
                <w:szCs w:val="20"/>
              </w:rPr>
              <w:t>.</w:t>
            </w:r>
            <w:r w:rsidR="00BD04AD">
              <w:rPr>
                <w:sz w:val="20"/>
                <w:szCs w:val="20"/>
              </w:rPr>
              <w:t>2018</w:t>
            </w:r>
            <w:r w:rsidRPr="00F15809">
              <w:rPr>
                <w:sz w:val="20"/>
                <w:szCs w:val="20"/>
              </w:rPr>
              <w:t>.).</w:t>
            </w:r>
          </w:p>
        </w:tc>
      </w:tr>
      <w:tr w:rsidR="00FD0CAE" w:rsidRPr="00B2277D" w14:paraId="5060BDF4" w14:textId="77777777" w:rsidTr="00A1235F">
        <w:trPr>
          <w:trHeight w:val="63"/>
        </w:trPr>
        <w:tc>
          <w:tcPr>
            <w:tcW w:w="709" w:type="dxa"/>
            <w:shd w:val="clear" w:color="auto" w:fill="auto"/>
          </w:tcPr>
          <w:p w14:paraId="7171E473" w14:textId="77777777" w:rsidR="00FD0CAE" w:rsidRDefault="00FD0CAE" w:rsidP="00FD0CAE">
            <w:pPr>
              <w:jc w:val="both"/>
              <w:rPr>
                <w:sz w:val="20"/>
                <w:szCs w:val="20"/>
              </w:rPr>
            </w:pPr>
            <w:r>
              <w:rPr>
                <w:sz w:val="20"/>
                <w:szCs w:val="20"/>
              </w:rPr>
              <w:lastRenderedPageBreak/>
              <w:t>22.3.</w:t>
            </w:r>
          </w:p>
        </w:tc>
        <w:tc>
          <w:tcPr>
            <w:tcW w:w="6946" w:type="dxa"/>
          </w:tcPr>
          <w:p w14:paraId="3955F96D" w14:textId="77777777" w:rsidR="00FD0CAE" w:rsidRDefault="00FD0CAE" w:rsidP="00FD0CAE">
            <w:pPr>
              <w:jc w:val="both"/>
              <w:rPr>
                <w:sz w:val="20"/>
                <w:szCs w:val="20"/>
              </w:rPr>
            </w:pPr>
            <w:r>
              <w:rPr>
                <w:sz w:val="20"/>
                <w:szCs w:val="20"/>
              </w:rPr>
              <w:t xml:space="preserve">Uz zvērinātiem advokātiem, norātiem, citiem neatkarīgo juridisko profesiju pārstāvjiem un grāmatvežiem (nodokļu konsultantiem) neattiecas prasības izbeigt darījuma attiecības gadījumos, ja nav iespējams iegūt klienta izpētes pasākumu ietvaros nepieciešamo informāciju un dokumentus gadījumos, kad viņi pārstāv vai aizstāv savus klientus pirmstiesas kriminālprocesus, tādējādi skaidri atkāpjoties no FATF definētā juridisko profesiju atvieglojuma, kas attiecas tikai uz aizdomīga darījuma ziņošanas pienākumu. </w:t>
            </w:r>
          </w:p>
        </w:tc>
        <w:tc>
          <w:tcPr>
            <w:tcW w:w="1276" w:type="dxa"/>
            <w:shd w:val="clear" w:color="auto" w:fill="auto"/>
          </w:tcPr>
          <w:p w14:paraId="324EA8EF" w14:textId="77777777" w:rsidR="00FD0CAE" w:rsidRDefault="00FD0CAE" w:rsidP="00FD0CAE">
            <w:pPr>
              <w:jc w:val="center"/>
              <w:rPr>
                <w:sz w:val="20"/>
                <w:szCs w:val="20"/>
              </w:rPr>
            </w:pPr>
            <w:r>
              <w:rPr>
                <w:sz w:val="20"/>
                <w:szCs w:val="20"/>
              </w:rPr>
              <w:t>FM</w:t>
            </w:r>
          </w:p>
        </w:tc>
        <w:tc>
          <w:tcPr>
            <w:tcW w:w="1559" w:type="dxa"/>
            <w:shd w:val="clear" w:color="auto" w:fill="auto"/>
          </w:tcPr>
          <w:p w14:paraId="0EB3A69A" w14:textId="77777777" w:rsidR="00FD0CAE" w:rsidRPr="00A1235F" w:rsidRDefault="00FD0CAE" w:rsidP="00FD0CAE">
            <w:pPr>
              <w:jc w:val="center"/>
              <w:rPr>
                <w:sz w:val="20"/>
                <w:szCs w:val="20"/>
              </w:rPr>
            </w:pPr>
          </w:p>
        </w:tc>
        <w:tc>
          <w:tcPr>
            <w:tcW w:w="3544" w:type="dxa"/>
            <w:shd w:val="clear" w:color="auto" w:fill="auto"/>
          </w:tcPr>
          <w:p w14:paraId="1D0B2A41" w14:textId="0A69EC75" w:rsidR="00FD0CAE" w:rsidRPr="005801D4" w:rsidRDefault="00C867CC" w:rsidP="00FD0CAE">
            <w:pPr>
              <w:jc w:val="both"/>
              <w:rPr>
                <w:sz w:val="20"/>
                <w:szCs w:val="20"/>
              </w:rPr>
            </w:pPr>
            <w:r w:rsidRPr="005801D4">
              <w:rPr>
                <w:sz w:val="20"/>
                <w:szCs w:val="20"/>
              </w:rPr>
              <w:t xml:space="preserve">Netiks ieviests, jo atbilst AMLD4 direktīvas prasībām. </w:t>
            </w:r>
          </w:p>
        </w:tc>
      </w:tr>
      <w:tr w:rsidR="00FD0CAE" w:rsidRPr="00B2277D" w14:paraId="5D041F14" w14:textId="77777777" w:rsidTr="00295B6A">
        <w:tc>
          <w:tcPr>
            <w:tcW w:w="14034" w:type="dxa"/>
            <w:gridSpan w:val="5"/>
            <w:shd w:val="clear" w:color="auto" w:fill="F2F2F2" w:themeFill="background1" w:themeFillShade="F2"/>
          </w:tcPr>
          <w:p w14:paraId="2A641847" w14:textId="77777777" w:rsidR="00FD0CAE" w:rsidRPr="00710824" w:rsidRDefault="00FD0CAE" w:rsidP="00FD0CAE">
            <w:pPr>
              <w:jc w:val="both"/>
              <w:rPr>
                <w:b/>
                <w:sz w:val="20"/>
                <w:szCs w:val="20"/>
              </w:rPr>
            </w:pPr>
            <w:r>
              <w:rPr>
                <w:b/>
                <w:sz w:val="20"/>
                <w:szCs w:val="20"/>
              </w:rPr>
              <w:t xml:space="preserve">23. NNDP: citi pasākumi – lielākoties atbilst </w:t>
            </w:r>
          </w:p>
        </w:tc>
      </w:tr>
      <w:tr w:rsidR="00FD0CAE" w:rsidRPr="00B2277D" w14:paraId="2904F302" w14:textId="77777777" w:rsidTr="00915019">
        <w:trPr>
          <w:trHeight w:val="63"/>
        </w:trPr>
        <w:tc>
          <w:tcPr>
            <w:tcW w:w="709" w:type="dxa"/>
            <w:shd w:val="clear" w:color="auto" w:fill="auto"/>
          </w:tcPr>
          <w:p w14:paraId="02292074" w14:textId="77777777" w:rsidR="00FD0CAE" w:rsidRDefault="00FD0CAE" w:rsidP="00FD0CAE">
            <w:pPr>
              <w:jc w:val="both"/>
              <w:rPr>
                <w:sz w:val="20"/>
                <w:szCs w:val="20"/>
              </w:rPr>
            </w:pPr>
            <w:r>
              <w:rPr>
                <w:sz w:val="20"/>
                <w:szCs w:val="20"/>
              </w:rPr>
              <w:t>23.1.</w:t>
            </w:r>
          </w:p>
        </w:tc>
        <w:tc>
          <w:tcPr>
            <w:tcW w:w="6946" w:type="dxa"/>
          </w:tcPr>
          <w:p w14:paraId="7ECEC1FA" w14:textId="77777777" w:rsidR="00FD0CAE" w:rsidRDefault="00FD0CAE" w:rsidP="00FD0CAE">
            <w:pPr>
              <w:jc w:val="both"/>
              <w:rPr>
                <w:sz w:val="20"/>
                <w:szCs w:val="20"/>
              </w:rPr>
            </w:pPr>
            <w:r>
              <w:rPr>
                <w:sz w:val="20"/>
                <w:szCs w:val="20"/>
              </w:rPr>
              <w:t>Tiek attiecināti tie paši trūkumi, kas identificēti attiecībā uz rekomendācijām 18.-22.</w:t>
            </w:r>
          </w:p>
        </w:tc>
        <w:tc>
          <w:tcPr>
            <w:tcW w:w="1276" w:type="dxa"/>
            <w:tcBorders>
              <w:right w:val="single" w:sz="4" w:space="0" w:color="auto"/>
            </w:tcBorders>
            <w:shd w:val="clear" w:color="auto" w:fill="auto"/>
          </w:tcPr>
          <w:p w14:paraId="5CF48ABB" w14:textId="77777777" w:rsidR="00FD0CAE" w:rsidRDefault="00FD0CAE" w:rsidP="00FD0CAE">
            <w:pPr>
              <w:jc w:val="center"/>
              <w:rPr>
                <w:sz w:val="20"/>
                <w:szCs w:val="20"/>
              </w:rPr>
            </w:pPr>
            <w:r>
              <w:rPr>
                <w:sz w:val="20"/>
                <w:szCs w:val="20"/>
              </w:rPr>
              <w:t>FM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7B22E4" w14:textId="77777777" w:rsidR="00FD0CAE" w:rsidRPr="00A1235F" w:rsidRDefault="00FD0CAE" w:rsidP="00FD0CAE">
            <w:pPr>
              <w:jc w:val="center"/>
              <w:rPr>
                <w:sz w:val="20"/>
                <w:szCs w:val="20"/>
              </w:rPr>
            </w:pPr>
            <w:r>
              <w:rPr>
                <w:sz w:val="20"/>
                <w:szCs w:val="20"/>
              </w:rPr>
              <w:t>FKTK, KD</w:t>
            </w:r>
          </w:p>
        </w:tc>
        <w:tc>
          <w:tcPr>
            <w:tcW w:w="3544" w:type="dxa"/>
            <w:tcBorders>
              <w:top w:val="nil"/>
              <w:left w:val="single" w:sz="4" w:space="0" w:color="auto"/>
              <w:bottom w:val="nil"/>
              <w:right w:val="nil"/>
            </w:tcBorders>
            <w:shd w:val="clear" w:color="auto" w:fill="auto"/>
          </w:tcPr>
          <w:p w14:paraId="0AF66171" w14:textId="77777777" w:rsidR="00FD0CAE" w:rsidRPr="00710824" w:rsidRDefault="00FD0CAE" w:rsidP="00FD0CAE">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FD0CAE" w:rsidRPr="00B2277D" w14:paraId="5920B496" w14:textId="77777777" w:rsidTr="00915019">
        <w:trPr>
          <w:trHeight w:val="63"/>
        </w:trPr>
        <w:tc>
          <w:tcPr>
            <w:tcW w:w="709" w:type="dxa"/>
            <w:tcBorders>
              <w:top w:val="nil"/>
            </w:tcBorders>
            <w:shd w:val="clear" w:color="auto" w:fill="auto"/>
          </w:tcPr>
          <w:p w14:paraId="3DEB6E17" w14:textId="77777777" w:rsidR="00FD0CAE" w:rsidRDefault="00FD0CAE" w:rsidP="00FD0CAE">
            <w:pPr>
              <w:jc w:val="both"/>
              <w:rPr>
                <w:sz w:val="20"/>
                <w:szCs w:val="20"/>
              </w:rPr>
            </w:pPr>
            <w:r>
              <w:rPr>
                <w:sz w:val="20"/>
                <w:szCs w:val="20"/>
              </w:rPr>
              <w:t>23.2.</w:t>
            </w:r>
          </w:p>
        </w:tc>
        <w:tc>
          <w:tcPr>
            <w:tcW w:w="6946" w:type="dxa"/>
            <w:tcBorders>
              <w:top w:val="nil"/>
            </w:tcBorders>
          </w:tcPr>
          <w:p w14:paraId="0BEB4472" w14:textId="77777777" w:rsidR="00FD0CAE" w:rsidRDefault="00FD0CAE" w:rsidP="00FD0CAE">
            <w:pPr>
              <w:jc w:val="both"/>
              <w:rPr>
                <w:sz w:val="20"/>
                <w:szCs w:val="20"/>
              </w:rPr>
            </w:pPr>
            <w:r>
              <w:rPr>
                <w:sz w:val="20"/>
                <w:szCs w:val="20"/>
              </w:rPr>
              <w:t>Prasība veikt darbinieku pārbaudes pirms pieņemšanas darbā neattiecas ne uz vienu NNDP</w:t>
            </w:r>
          </w:p>
        </w:tc>
        <w:tc>
          <w:tcPr>
            <w:tcW w:w="1276" w:type="dxa"/>
            <w:tcBorders>
              <w:top w:val="nil"/>
            </w:tcBorders>
            <w:shd w:val="clear" w:color="auto" w:fill="auto"/>
          </w:tcPr>
          <w:p w14:paraId="5BAD85F4" w14:textId="77777777" w:rsidR="00FD0CAE" w:rsidRDefault="00FD0CAE" w:rsidP="00FD0CAE">
            <w:pPr>
              <w:jc w:val="center"/>
              <w:rPr>
                <w:sz w:val="20"/>
                <w:szCs w:val="20"/>
              </w:rPr>
            </w:pPr>
            <w:r>
              <w:rPr>
                <w:sz w:val="20"/>
                <w:szCs w:val="20"/>
              </w:rPr>
              <w:t>FM</w:t>
            </w:r>
          </w:p>
        </w:tc>
        <w:tc>
          <w:tcPr>
            <w:tcW w:w="1559" w:type="dxa"/>
            <w:tcBorders>
              <w:top w:val="single" w:sz="4" w:space="0" w:color="auto"/>
            </w:tcBorders>
            <w:shd w:val="clear" w:color="auto" w:fill="auto"/>
          </w:tcPr>
          <w:p w14:paraId="2AF8D8DA" w14:textId="77777777" w:rsidR="00FD0CAE" w:rsidRPr="00A1235F" w:rsidRDefault="00FD0CAE" w:rsidP="00FD0CAE">
            <w:pPr>
              <w:jc w:val="center"/>
              <w:rPr>
                <w:sz w:val="20"/>
                <w:szCs w:val="20"/>
              </w:rPr>
            </w:pPr>
          </w:p>
        </w:tc>
        <w:tc>
          <w:tcPr>
            <w:tcW w:w="3544" w:type="dxa"/>
            <w:tcBorders>
              <w:top w:val="nil"/>
            </w:tcBorders>
            <w:shd w:val="clear" w:color="auto" w:fill="auto"/>
          </w:tcPr>
          <w:p w14:paraId="27A3FCA9" w14:textId="77777777" w:rsidR="00FD0CAE" w:rsidRPr="00710824" w:rsidRDefault="00FD0CAE" w:rsidP="00FD0CAE">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FD0CAE" w:rsidRPr="00B2277D" w14:paraId="23FDA3C4" w14:textId="77777777" w:rsidTr="00295B6A">
        <w:tc>
          <w:tcPr>
            <w:tcW w:w="14034" w:type="dxa"/>
            <w:gridSpan w:val="5"/>
            <w:shd w:val="clear" w:color="auto" w:fill="F2F2F2" w:themeFill="background1" w:themeFillShade="F2"/>
          </w:tcPr>
          <w:p w14:paraId="56BCCC7C" w14:textId="77777777" w:rsidR="00FD0CAE" w:rsidRPr="00710824" w:rsidRDefault="00FD0CAE" w:rsidP="00FD0CAE">
            <w:pPr>
              <w:jc w:val="both"/>
              <w:rPr>
                <w:b/>
                <w:sz w:val="20"/>
                <w:szCs w:val="20"/>
              </w:rPr>
            </w:pPr>
            <w:r>
              <w:rPr>
                <w:b/>
                <w:sz w:val="20"/>
                <w:szCs w:val="20"/>
              </w:rPr>
              <w:t>24. Juridisko personu pārskat</w:t>
            </w:r>
            <w:r w:rsidR="00531154">
              <w:rPr>
                <w:b/>
                <w:sz w:val="20"/>
                <w:szCs w:val="20"/>
              </w:rPr>
              <w:t>ām</w:t>
            </w:r>
            <w:r>
              <w:rPr>
                <w:b/>
                <w:sz w:val="20"/>
                <w:szCs w:val="20"/>
              </w:rPr>
              <w:t xml:space="preserve">ība un patiesā labuma guvēji– lielākoties atbilst </w:t>
            </w:r>
          </w:p>
        </w:tc>
      </w:tr>
      <w:tr w:rsidR="00FD0CAE" w:rsidRPr="00B2277D" w14:paraId="1A84A680" w14:textId="77777777" w:rsidTr="00A1235F">
        <w:trPr>
          <w:trHeight w:val="63"/>
        </w:trPr>
        <w:tc>
          <w:tcPr>
            <w:tcW w:w="709" w:type="dxa"/>
            <w:shd w:val="clear" w:color="auto" w:fill="auto"/>
          </w:tcPr>
          <w:p w14:paraId="54804D33" w14:textId="77777777" w:rsidR="00FD0CAE" w:rsidRDefault="00FD0CAE" w:rsidP="00FD0CAE">
            <w:pPr>
              <w:jc w:val="both"/>
              <w:rPr>
                <w:sz w:val="20"/>
                <w:szCs w:val="20"/>
              </w:rPr>
            </w:pPr>
            <w:r>
              <w:rPr>
                <w:sz w:val="20"/>
                <w:szCs w:val="20"/>
              </w:rPr>
              <w:t>24.1.</w:t>
            </w:r>
          </w:p>
        </w:tc>
        <w:tc>
          <w:tcPr>
            <w:tcW w:w="6946" w:type="dxa"/>
          </w:tcPr>
          <w:p w14:paraId="591E83CE" w14:textId="77777777" w:rsidR="00FD0CAE" w:rsidRDefault="00FD0CAE" w:rsidP="00FD0CAE">
            <w:pPr>
              <w:jc w:val="both"/>
              <w:rPr>
                <w:sz w:val="20"/>
                <w:szCs w:val="20"/>
              </w:rPr>
            </w:pPr>
            <w:r>
              <w:rPr>
                <w:sz w:val="20"/>
                <w:szCs w:val="20"/>
              </w:rPr>
              <w:t>Nav specifiska regulējuma, kas uzliktu par pienākumu vienai vai vairākām fiziskām personām, Latvijas rezidentiem, vai noteikt atbildīgo personu NNDP par patiesā labuma guvēja informācijas uzglabāšanu un informācijas sniegšanu kompetentajām iestādēm</w:t>
            </w:r>
          </w:p>
        </w:tc>
        <w:tc>
          <w:tcPr>
            <w:tcW w:w="1276" w:type="dxa"/>
            <w:shd w:val="clear" w:color="auto" w:fill="auto"/>
          </w:tcPr>
          <w:p w14:paraId="02B34D5B" w14:textId="77777777" w:rsidR="00FD0CAE" w:rsidRDefault="00FD0CAE" w:rsidP="00FD0CAE">
            <w:pPr>
              <w:jc w:val="center"/>
              <w:rPr>
                <w:sz w:val="20"/>
                <w:szCs w:val="20"/>
              </w:rPr>
            </w:pPr>
            <w:r>
              <w:rPr>
                <w:sz w:val="20"/>
                <w:szCs w:val="20"/>
              </w:rPr>
              <w:t>TM</w:t>
            </w:r>
          </w:p>
        </w:tc>
        <w:tc>
          <w:tcPr>
            <w:tcW w:w="1559" w:type="dxa"/>
            <w:shd w:val="clear" w:color="auto" w:fill="auto"/>
          </w:tcPr>
          <w:p w14:paraId="33AB5588" w14:textId="77777777" w:rsidR="00FD0CAE" w:rsidRPr="00A1235F" w:rsidRDefault="00FD0CAE" w:rsidP="00FD0CAE">
            <w:pPr>
              <w:jc w:val="center"/>
              <w:rPr>
                <w:sz w:val="20"/>
                <w:szCs w:val="20"/>
              </w:rPr>
            </w:pPr>
            <w:r>
              <w:rPr>
                <w:sz w:val="20"/>
                <w:szCs w:val="20"/>
              </w:rPr>
              <w:t>FM</w:t>
            </w:r>
          </w:p>
        </w:tc>
        <w:tc>
          <w:tcPr>
            <w:tcW w:w="3544" w:type="dxa"/>
            <w:shd w:val="clear" w:color="auto" w:fill="auto"/>
          </w:tcPr>
          <w:p w14:paraId="4EFD0219" w14:textId="77777777" w:rsidR="00FA63AB" w:rsidRPr="00141CB6" w:rsidRDefault="00FA63AB" w:rsidP="00FA63AB">
            <w:pPr>
              <w:jc w:val="both"/>
              <w:rPr>
                <w:sz w:val="20"/>
                <w:szCs w:val="20"/>
              </w:rPr>
            </w:pPr>
            <w:r w:rsidRPr="00141CB6">
              <w:rPr>
                <w:sz w:val="20"/>
                <w:szCs w:val="20"/>
              </w:rPr>
              <w:t>Tiks izvērtēts, vai ir nepieciešami grozījumi likumos, jo šobrīd visa atbildība par patiesā labuma guvēju informācijas uzglabāšanu un sniegšanu jau ir paredzēta juridisko personu likumiskajiem pārstāvjiem  - pamatā valdei (piemēram, Komerclikuma 221. panta pirmā daļa un 301. panta pirmā daļa). Pat gadījumā, ja valde šo pienākumu līgumiski uztic citai personai joprojām saglabājas valdes atbildība.</w:t>
            </w:r>
          </w:p>
          <w:p w14:paraId="5B4652B2" w14:textId="77777777" w:rsidR="00FA63AB" w:rsidRPr="00141CB6" w:rsidRDefault="00FA63AB" w:rsidP="00FA63AB">
            <w:pPr>
              <w:jc w:val="both"/>
              <w:rPr>
                <w:sz w:val="20"/>
                <w:szCs w:val="20"/>
              </w:rPr>
            </w:pPr>
            <w:r w:rsidRPr="00141CB6">
              <w:rPr>
                <w:sz w:val="20"/>
                <w:szCs w:val="20"/>
              </w:rPr>
              <w:t xml:space="preserve">Papildus tiks izvērtēta nepieciešamība veikt grozījumus likumos, lai paredzētu, ka ārvalsts juridiskā persona vai juridiskais veidojums, kas saimniecisko darbību veic arī Latvijas teritorijā paredz atbildīgo personu vai kontaktpersonu </w:t>
            </w:r>
            <w:r w:rsidRPr="00141CB6">
              <w:rPr>
                <w:sz w:val="20"/>
                <w:szCs w:val="20"/>
              </w:rPr>
              <w:lastRenderedPageBreak/>
              <w:t>Latvijas teritorijā, kas ir atbildīga par patiesā labuma guvēju informācijas uzglabāšanu un sniegšanu NNDP, paredzot arī, kā šī informācija tiek glabāta vai vienmēr ir pieejama arī Latvijas teritorijā, iepriekš identificētā vietā.</w:t>
            </w:r>
          </w:p>
          <w:p w14:paraId="33DF59CC" w14:textId="77777777" w:rsidR="00FD0CAE" w:rsidRPr="00710824" w:rsidRDefault="00FA63AB" w:rsidP="00FA63AB">
            <w:pPr>
              <w:jc w:val="both"/>
              <w:rPr>
                <w:sz w:val="20"/>
                <w:szCs w:val="20"/>
                <w:highlight w:val="yellow"/>
              </w:rPr>
            </w:pPr>
            <w:r w:rsidRPr="00141CB6">
              <w:rPr>
                <w:sz w:val="20"/>
                <w:szCs w:val="20"/>
              </w:rPr>
              <w:t xml:space="preserve">Papildus </w:t>
            </w:r>
            <w:r>
              <w:rPr>
                <w:sz w:val="20"/>
                <w:szCs w:val="20"/>
              </w:rPr>
              <w:t>04.09.2018. MK tika izskatīts</w:t>
            </w:r>
            <w:r w:rsidRPr="00141CB6">
              <w:rPr>
                <w:sz w:val="20"/>
                <w:szCs w:val="20"/>
              </w:rPr>
              <w:t xml:space="preserve"> informatīv</w:t>
            </w:r>
            <w:r>
              <w:rPr>
                <w:sz w:val="20"/>
                <w:szCs w:val="20"/>
              </w:rPr>
              <w:t>ais</w:t>
            </w:r>
            <w:r w:rsidRPr="00141CB6">
              <w:rPr>
                <w:sz w:val="20"/>
                <w:szCs w:val="20"/>
              </w:rPr>
              <w:t xml:space="preserve"> ziņojum</w:t>
            </w:r>
            <w:r>
              <w:rPr>
                <w:sz w:val="20"/>
                <w:szCs w:val="20"/>
              </w:rPr>
              <w:t>s</w:t>
            </w:r>
            <w:r w:rsidRPr="00141CB6">
              <w:rPr>
                <w:sz w:val="20"/>
                <w:szCs w:val="20"/>
              </w:rPr>
              <w:t xml:space="preserve"> "Par komersantu juridisko adrešu regulējumu" (VSS-1037), kas tostarp paredz uzdevumu izstrādāt risinājumu, ka komersantu būtiskākie dokumenti, t. sk. informācija par patiesā labuma guvējiem, tiek glabāti vai nodrošināti komersanta juridiskajā adresē.</w:t>
            </w:r>
          </w:p>
        </w:tc>
      </w:tr>
      <w:tr w:rsidR="00FD0CAE" w:rsidRPr="00B2277D" w14:paraId="4A371945" w14:textId="77777777" w:rsidTr="00A1235F">
        <w:trPr>
          <w:trHeight w:val="63"/>
        </w:trPr>
        <w:tc>
          <w:tcPr>
            <w:tcW w:w="709" w:type="dxa"/>
            <w:shd w:val="clear" w:color="auto" w:fill="auto"/>
          </w:tcPr>
          <w:p w14:paraId="6DF44999" w14:textId="77777777" w:rsidR="00FD0CAE" w:rsidRDefault="00FD0CAE" w:rsidP="00FD0CAE">
            <w:pPr>
              <w:jc w:val="both"/>
              <w:rPr>
                <w:sz w:val="20"/>
                <w:szCs w:val="20"/>
              </w:rPr>
            </w:pPr>
            <w:r>
              <w:rPr>
                <w:sz w:val="20"/>
                <w:szCs w:val="20"/>
              </w:rPr>
              <w:lastRenderedPageBreak/>
              <w:t>24.2.</w:t>
            </w:r>
          </w:p>
        </w:tc>
        <w:tc>
          <w:tcPr>
            <w:tcW w:w="6946" w:type="dxa"/>
          </w:tcPr>
          <w:p w14:paraId="4FB86F43" w14:textId="77777777" w:rsidR="00FD0CAE" w:rsidRDefault="00FD0CAE" w:rsidP="00FD0CAE">
            <w:pPr>
              <w:jc w:val="both"/>
              <w:rPr>
                <w:sz w:val="20"/>
                <w:szCs w:val="20"/>
              </w:rPr>
            </w:pPr>
            <w:r>
              <w:rPr>
                <w:sz w:val="20"/>
                <w:szCs w:val="20"/>
              </w:rPr>
              <w:t>Juridisko personu dati likvidatoram jāglabā 10 gadus. Tomēr nav skaidrs, vai tas attiecas arī uz patiesā labuma guvēja informāciju.</w:t>
            </w:r>
          </w:p>
        </w:tc>
        <w:tc>
          <w:tcPr>
            <w:tcW w:w="1276" w:type="dxa"/>
            <w:shd w:val="clear" w:color="auto" w:fill="auto"/>
          </w:tcPr>
          <w:p w14:paraId="719140C4" w14:textId="77777777" w:rsidR="00FD0CAE" w:rsidRDefault="00FD0CAE" w:rsidP="00FD0CAE">
            <w:pPr>
              <w:jc w:val="center"/>
              <w:rPr>
                <w:sz w:val="20"/>
                <w:szCs w:val="20"/>
              </w:rPr>
            </w:pPr>
            <w:r>
              <w:rPr>
                <w:sz w:val="20"/>
                <w:szCs w:val="20"/>
              </w:rPr>
              <w:t>TM</w:t>
            </w:r>
          </w:p>
        </w:tc>
        <w:tc>
          <w:tcPr>
            <w:tcW w:w="1559" w:type="dxa"/>
            <w:shd w:val="clear" w:color="auto" w:fill="auto"/>
          </w:tcPr>
          <w:p w14:paraId="6C6EA0D4" w14:textId="77777777" w:rsidR="00FD0CAE" w:rsidRPr="00A1235F" w:rsidRDefault="00FA63AB" w:rsidP="00FA63AB">
            <w:pPr>
              <w:jc w:val="center"/>
              <w:rPr>
                <w:sz w:val="20"/>
                <w:szCs w:val="20"/>
              </w:rPr>
            </w:pPr>
            <w:r>
              <w:rPr>
                <w:sz w:val="20"/>
                <w:szCs w:val="20"/>
              </w:rPr>
              <w:t>FM</w:t>
            </w:r>
          </w:p>
        </w:tc>
        <w:tc>
          <w:tcPr>
            <w:tcW w:w="3544" w:type="dxa"/>
            <w:shd w:val="clear" w:color="auto" w:fill="auto"/>
          </w:tcPr>
          <w:p w14:paraId="6B1CC825" w14:textId="77777777" w:rsidR="00FD0CAE" w:rsidRPr="00710824" w:rsidRDefault="00FA63AB" w:rsidP="00FA63AB">
            <w:pPr>
              <w:jc w:val="both"/>
              <w:rPr>
                <w:sz w:val="20"/>
                <w:szCs w:val="20"/>
                <w:highlight w:val="yellow"/>
              </w:rPr>
            </w:pPr>
            <w:r w:rsidRPr="00141CB6">
              <w:rPr>
                <w:sz w:val="20"/>
                <w:szCs w:val="20"/>
              </w:rPr>
              <w:t>Tiks izvērtēta iespēja veikt grozījumus NILLTFNL, lai skaidri noteiktu, ka ikvienai juridiskajai personai informācija par tās patiesā labuma guvējiem arī likvidācijas gadījumā ir glabājama vai nododama glabāšanai arhīvā uz vismaz 10 gadu termiņu.</w:t>
            </w:r>
          </w:p>
        </w:tc>
      </w:tr>
      <w:tr w:rsidR="00FD0CAE" w:rsidRPr="00B2277D" w14:paraId="100A99CA" w14:textId="77777777" w:rsidTr="00A1235F">
        <w:trPr>
          <w:trHeight w:val="63"/>
        </w:trPr>
        <w:tc>
          <w:tcPr>
            <w:tcW w:w="709" w:type="dxa"/>
            <w:shd w:val="clear" w:color="auto" w:fill="auto"/>
          </w:tcPr>
          <w:p w14:paraId="3ED14036" w14:textId="77777777" w:rsidR="00FD0CAE" w:rsidRDefault="00FD0CAE" w:rsidP="00FD0CAE">
            <w:pPr>
              <w:jc w:val="both"/>
              <w:rPr>
                <w:sz w:val="20"/>
                <w:szCs w:val="20"/>
              </w:rPr>
            </w:pPr>
            <w:r>
              <w:rPr>
                <w:sz w:val="20"/>
                <w:szCs w:val="20"/>
              </w:rPr>
              <w:t>24.3.</w:t>
            </w:r>
          </w:p>
        </w:tc>
        <w:tc>
          <w:tcPr>
            <w:tcW w:w="6946" w:type="dxa"/>
          </w:tcPr>
          <w:p w14:paraId="7C9930C7" w14:textId="77777777" w:rsidR="00FD0CAE" w:rsidRDefault="00FD0CAE" w:rsidP="00FD0CAE">
            <w:pPr>
              <w:jc w:val="both"/>
              <w:rPr>
                <w:sz w:val="20"/>
                <w:szCs w:val="20"/>
              </w:rPr>
            </w:pPr>
            <w:r>
              <w:rPr>
                <w:sz w:val="20"/>
                <w:szCs w:val="20"/>
              </w:rPr>
              <w:t>Normatīvie akti neparedz nominālu direktoru nominālu darbību, tomēr nav arī aizliegums personai būt par nominālu direktoru.</w:t>
            </w:r>
          </w:p>
        </w:tc>
        <w:tc>
          <w:tcPr>
            <w:tcW w:w="1276" w:type="dxa"/>
            <w:shd w:val="clear" w:color="auto" w:fill="auto"/>
          </w:tcPr>
          <w:p w14:paraId="1BF14858" w14:textId="77777777" w:rsidR="00FD0CAE" w:rsidRDefault="00FD0CAE" w:rsidP="00FD0CAE">
            <w:pPr>
              <w:jc w:val="center"/>
              <w:rPr>
                <w:sz w:val="20"/>
                <w:szCs w:val="20"/>
              </w:rPr>
            </w:pPr>
            <w:r>
              <w:rPr>
                <w:sz w:val="20"/>
                <w:szCs w:val="20"/>
              </w:rPr>
              <w:t>TM</w:t>
            </w:r>
          </w:p>
        </w:tc>
        <w:tc>
          <w:tcPr>
            <w:tcW w:w="1559" w:type="dxa"/>
            <w:shd w:val="clear" w:color="auto" w:fill="auto"/>
          </w:tcPr>
          <w:p w14:paraId="127109CD" w14:textId="77777777" w:rsidR="00FD0CAE" w:rsidRPr="00A1235F" w:rsidRDefault="00FD0CAE" w:rsidP="00FD0CAE">
            <w:pPr>
              <w:jc w:val="center"/>
              <w:rPr>
                <w:sz w:val="20"/>
                <w:szCs w:val="20"/>
              </w:rPr>
            </w:pPr>
          </w:p>
        </w:tc>
        <w:tc>
          <w:tcPr>
            <w:tcW w:w="3544" w:type="dxa"/>
            <w:shd w:val="clear" w:color="auto" w:fill="auto"/>
          </w:tcPr>
          <w:p w14:paraId="1591A8EF" w14:textId="77777777" w:rsidR="00FD0CAE" w:rsidRPr="00710824" w:rsidRDefault="00FA63AB" w:rsidP="00FD0CAE">
            <w:pPr>
              <w:jc w:val="both"/>
              <w:rPr>
                <w:sz w:val="20"/>
                <w:szCs w:val="20"/>
                <w:highlight w:val="yellow"/>
              </w:rPr>
            </w:pPr>
            <w:r w:rsidRPr="00141CB6">
              <w:rPr>
                <w:sz w:val="20"/>
                <w:szCs w:val="20"/>
              </w:rPr>
              <w:t>Tiks ieviests ar Moneyval rekomendāciju plāna IO5 pasākumu (izriet no NRA pasākumu plāna) Nr. 1.6. – FM sagatavos izvērtējumu sadarbībā ar TM un FKTK un iesniegs izskatīšanai FSAP sēdē līdz 31.12.2018.</w:t>
            </w:r>
          </w:p>
        </w:tc>
      </w:tr>
      <w:tr w:rsidR="00FD0CAE" w:rsidRPr="00B2277D" w14:paraId="6FA702A6" w14:textId="77777777" w:rsidTr="00295B6A">
        <w:tc>
          <w:tcPr>
            <w:tcW w:w="14034" w:type="dxa"/>
            <w:gridSpan w:val="5"/>
            <w:shd w:val="clear" w:color="auto" w:fill="F2F2F2" w:themeFill="background1" w:themeFillShade="F2"/>
          </w:tcPr>
          <w:p w14:paraId="01BAA05F" w14:textId="77777777" w:rsidR="00FD0CAE" w:rsidRPr="00710824" w:rsidRDefault="00FD0CAE" w:rsidP="00FD0CAE">
            <w:pPr>
              <w:jc w:val="both"/>
              <w:rPr>
                <w:b/>
                <w:sz w:val="20"/>
                <w:szCs w:val="20"/>
              </w:rPr>
            </w:pPr>
            <w:r>
              <w:rPr>
                <w:b/>
                <w:sz w:val="20"/>
                <w:szCs w:val="20"/>
              </w:rPr>
              <w:t>25. Juridisko personu pārskat</w:t>
            </w:r>
            <w:r w:rsidR="00531154">
              <w:rPr>
                <w:b/>
                <w:sz w:val="20"/>
                <w:szCs w:val="20"/>
              </w:rPr>
              <w:t>ām</w:t>
            </w:r>
            <w:r>
              <w:rPr>
                <w:b/>
                <w:sz w:val="20"/>
                <w:szCs w:val="20"/>
              </w:rPr>
              <w:t xml:space="preserve">ība un patiesā labuma guvēji– lielākoties atbilst </w:t>
            </w:r>
          </w:p>
        </w:tc>
      </w:tr>
      <w:tr w:rsidR="00FD0CAE" w:rsidRPr="00B2277D" w14:paraId="22F3FA51" w14:textId="77777777" w:rsidTr="00A1235F">
        <w:trPr>
          <w:trHeight w:val="63"/>
        </w:trPr>
        <w:tc>
          <w:tcPr>
            <w:tcW w:w="709" w:type="dxa"/>
            <w:shd w:val="clear" w:color="auto" w:fill="auto"/>
          </w:tcPr>
          <w:p w14:paraId="751D859A" w14:textId="77777777" w:rsidR="00FD0CAE" w:rsidRDefault="00FD0CAE" w:rsidP="00FD0CAE">
            <w:pPr>
              <w:jc w:val="both"/>
              <w:rPr>
                <w:sz w:val="20"/>
                <w:szCs w:val="20"/>
              </w:rPr>
            </w:pPr>
            <w:r>
              <w:rPr>
                <w:sz w:val="20"/>
                <w:szCs w:val="20"/>
              </w:rPr>
              <w:t>25.1.</w:t>
            </w:r>
          </w:p>
        </w:tc>
        <w:tc>
          <w:tcPr>
            <w:tcW w:w="6946" w:type="dxa"/>
          </w:tcPr>
          <w:p w14:paraId="089B5A10" w14:textId="77777777" w:rsidR="00FD0CAE" w:rsidRDefault="00FD0CAE" w:rsidP="00FD0CAE">
            <w:pPr>
              <w:jc w:val="both"/>
              <w:rPr>
                <w:sz w:val="20"/>
                <w:szCs w:val="20"/>
              </w:rPr>
            </w:pPr>
            <w:r>
              <w:rPr>
                <w:sz w:val="20"/>
                <w:szCs w:val="20"/>
              </w:rPr>
              <w:t xml:space="preserve">Nav prasība ārvalstu trastu pilnvarotajām personām sniegt informāciju par savu statusu finanšu institūcijām vai NNDP, veidojot darījuma attiecības vai veicot gadījuma rakstura darījumus virs noteikta sliekšņa </w:t>
            </w:r>
          </w:p>
        </w:tc>
        <w:tc>
          <w:tcPr>
            <w:tcW w:w="1276" w:type="dxa"/>
            <w:shd w:val="clear" w:color="auto" w:fill="auto"/>
          </w:tcPr>
          <w:p w14:paraId="4ADAC7B1" w14:textId="77777777" w:rsidR="00FD0CAE" w:rsidRDefault="00FD0CAE" w:rsidP="00FD0CAE">
            <w:pPr>
              <w:jc w:val="center"/>
              <w:rPr>
                <w:sz w:val="20"/>
                <w:szCs w:val="20"/>
              </w:rPr>
            </w:pPr>
            <w:r>
              <w:rPr>
                <w:sz w:val="20"/>
                <w:szCs w:val="20"/>
              </w:rPr>
              <w:t>FM</w:t>
            </w:r>
          </w:p>
        </w:tc>
        <w:tc>
          <w:tcPr>
            <w:tcW w:w="1559" w:type="dxa"/>
            <w:shd w:val="clear" w:color="auto" w:fill="auto"/>
          </w:tcPr>
          <w:p w14:paraId="462BADC3" w14:textId="77777777" w:rsidR="00FD0CAE" w:rsidRPr="00A1235F" w:rsidRDefault="00FD0CAE" w:rsidP="00FD0CAE">
            <w:pPr>
              <w:jc w:val="center"/>
              <w:rPr>
                <w:sz w:val="20"/>
                <w:szCs w:val="20"/>
              </w:rPr>
            </w:pPr>
            <w:r>
              <w:rPr>
                <w:sz w:val="20"/>
                <w:szCs w:val="20"/>
              </w:rPr>
              <w:t>TM</w:t>
            </w:r>
          </w:p>
        </w:tc>
        <w:tc>
          <w:tcPr>
            <w:tcW w:w="3544" w:type="dxa"/>
            <w:shd w:val="clear" w:color="auto" w:fill="auto"/>
          </w:tcPr>
          <w:p w14:paraId="14B5F13A" w14:textId="77777777" w:rsidR="00FD0CAE" w:rsidRPr="00710824" w:rsidRDefault="00FD0CAE" w:rsidP="00FD0CAE">
            <w:pPr>
              <w:jc w:val="both"/>
              <w:rPr>
                <w:sz w:val="20"/>
                <w:szCs w:val="20"/>
                <w:highlight w:val="yellow"/>
              </w:rPr>
            </w:pPr>
          </w:p>
        </w:tc>
      </w:tr>
      <w:tr w:rsidR="00FD0CAE" w:rsidRPr="00B2277D" w14:paraId="3A53F501" w14:textId="77777777" w:rsidTr="00295B6A">
        <w:tc>
          <w:tcPr>
            <w:tcW w:w="14034" w:type="dxa"/>
            <w:gridSpan w:val="5"/>
            <w:shd w:val="clear" w:color="auto" w:fill="F2F2F2" w:themeFill="background1" w:themeFillShade="F2"/>
          </w:tcPr>
          <w:p w14:paraId="04D6AA67" w14:textId="77777777" w:rsidR="00FD0CAE" w:rsidRPr="00710824" w:rsidRDefault="00FD0CAE" w:rsidP="00FD0CAE">
            <w:pPr>
              <w:jc w:val="both"/>
              <w:rPr>
                <w:b/>
                <w:sz w:val="20"/>
                <w:szCs w:val="20"/>
              </w:rPr>
            </w:pPr>
            <w:r>
              <w:rPr>
                <w:b/>
                <w:sz w:val="20"/>
                <w:szCs w:val="20"/>
              </w:rPr>
              <w:t xml:space="preserve">26. Finanšu iestāžu regulējums un uzraudzība – daļēji atbilst </w:t>
            </w:r>
          </w:p>
        </w:tc>
      </w:tr>
      <w:tr w:rsidR="00FD0CAE" w:rsidRPr="00B2277D" w14:paraId="3BAB3DB5" w14:textId="77777777" w:rsidTr="00A1235F">
        <w:trPr>
          <w:trHeight w:val="63"/>
        </w:trPr>
        <w:tc>
          <w:tcPr>
            <w:tcW w:w="709" w:type="dxa"/>
            <w:shd w:val="clear" w:color="auto" w:fill="auto"/>
          </w:tcPr>
          <w:p w14:paraId="41EAFB0F" w14:textId="77777777" w:rsidR="00FD0CAE" w:rsidRDefault="00FD0CAE" w:rsidP="00FD0CAE">
            <w:pPr>
              <w:jc w:val="both"/>
              <w:rPr>
                <w:sz w:val="20"/>
                <w:szCs w:val="20"/>
              </w:rPr>
            </w:pPr>
            <w:r>
              <w:rPr>
                <w:sz w:val="20"/>
                <w:szCs w:val="20"/>
              </w:rPr>
              <w:t>26.1.</w:t>
            </w:r>
          </w:p>
        </w:tc>
        <w:tc>
          <w:tcPr>
            <w:tcW w:w="6946" w:type="dxa"/>
          </w:tcPr>
          <w:p w14:paraId="6EAE442A" w14:textId="77777777" w:rsidR="00FD0CAE" w:rsidRDefault="00FD0CAE" w:rsidP="00FD0CAE">
            <w:pPr>
              <w:jc w:val="both"/>
              <w:rPr>
                <w:sz w:val="20"/>
                <w:szCs w:val="20"/>
              </w:rPr>
            </w:pPr>
            <w:r>
              <w:rPr>
                <w:sz w:val="20"/>
                <w:szCs w:val="20"/>
              </w:rPr>
              <w:t>Alternatīviem investīciju fondiem ir tikai jāreģistrējas (nav licencēšanas prasības).</w:t>
            </w:r>
          </w:p>
        </w:tc>
        <w:tc>
          <w:tcPr>
            <w:tcW w:w="1276" w:type="dxa"/>
            <w:shd w:val="clear" w:color="auto" w:fill="auto"/>
          </w:tcPr>
          <w:p w14:paraId="2E79F7AB" w14:textId="77777777" w:rsidR="00FD0CAE" w:rsidRDefault="00FD0CAE" w:rsidP="00FD0CAE">
            <w:pPr>
              <w:jc w:val="center"/>
              <w:rPr>
                <w:sz w:val="20"/>
                <w:szCs w:val="20"/>
              </w:rPr>
            </w:pPr>
            <w:r>
              <w:rPr>
                <w:sz w:val="20"/>
                <w:szCs w:val="20"/>
              </w:rPr>
              <w:t>FM</w:t>
            </w:r>
          </w:p>
        </w:tc>
        <w:tc>
          <w:tcPr>
            <w:tcW w:w="1559" w:type="dxa"/>
            <w:shd w:val="clear" w:color="auto" w:fill="auto"/>
          </w:tcPr>
          <w:p w14:paraId="181F3111" w14:textId="77777777" w:rsidR="00FD0CAE" w:rsidRPr="00A1235F" w:rsidRDefault="00FD0CAE" w:rsidP="00FD0CAE">
            <w:pPr>
              <w:jc w:val="center"/>
              <w:rPr>
                <w:sz w:val="20"/>
                <w:szCs w:val="20"/>
              </w:rPr>
            </w:pPr>
          </w:p>
        </w:tc>
        <w:tc>
          <w:tcPr>
            <w:tcW w:w="3544" w:type="dxa"/>
            <w:shd w:val="clear" w:color="auto" w:fill="auto"/>
          </w:tcPr>
          <w:p w14:paraId="7FAA19C3" w14:textId="77777777" w:rsidR="00FD0CAE" w:rsidRPr="00710824" w:rsidRDefault="00FD0CAE" w:rsidP="00FD0CAE">
            <w:pPr>
              <w:jc w:val="both"/>
              <w:rPr>
                <w:sz w:val="20"/>
                <w:szCs w:val="20"/>
                <w:highlight w:val="yellow"/>
              </w:rPr>
            </w:pPr>
          </w:p>
        </w:tc>
      </w:tr>
      <w:tr w:rsidR="00FD0CAE" w:rsidRPr="00B2277D" w14:paraId="776838A0" w14:textId="77777777" w:rsidTr="00A1235F">
        <w:trPr>
          <w:trHeight w:val="63"/>
        </w:trPr>
        <w:tc>
          <w:tcPr>
            <w:tcW w:w="709" w:type="dxa"/>
            <w:shd w:val="clear" w:color="auto" w:fill="auto"/>
          </w:tcPr>
          <w:p w14:paraId="336B29F0" w14:textId="77777777" w:rsidR="00FD0CAE" w:rsidRDefault="00FD0CAE" w:rsidP="00FD0CAE">
            <w:pPr>
              <w:jc w:val="both"/>
              <w:rPr>
                <w:sz w:val="20"/>
                <w:szCs w:val="20"/>
              </w:rPr>
            </w:pPr>
            <w:r>
              <w:rPr>
                <w:sz w:val="20"/>
                <w:szCs w:val="20"/>
              </w:rPr>
              <w:t>26.2.</w:t>
            </w:r>
          </w:p>
        </w:tc>
        <w:tc>
          <w:tcPr>
            <w:tcW w:w="6946" w:type="dxa"/>
          </w:tcPr>
          <w:p w14:paraId="3134A638" w14:textId="77777777" w:rsidR="00FD0CAE" w:rsidRDefault="00FD0CAE" w:rsidP="00FD0CAE">
            <w:pPr>
              <w:jc w:val="both"/>
              <w:rPr>
                <w:sz w:val="20"/>
                <w:szCs w:val="20"/>
              </w:rPr>
            </w:pPr>
            <w:r>
              <w:rPr>
                <w:sz w:val="20"/>
                <w:szCs w:val="20"/>
              </w:rPr>
              <w:t>Licencēšanas prasības kreditēšanas aktivitātēm, ko veic nebanku finanšu institūcijas, tiek licencētas tikai gadījumā, kad tiek sniegti patērētāju kreditēšanas pakalpojumi</w:t>
            </w:r>
          </w:p>
        </w:tc>
        <w:tc>
          <w:tcPr>
            <w:tcW w:w="1276" w:type="dxa"/>
            <w:shd w:val="clear" w:color="auto" w:fill="auto"/>
          </w:tcPr>
          <w:p w14:paraId="4BD97781" w14:textId="77777777" w:rsidR="00FD0CAE" w:rsidRDefault="00FD0CAE" w:rsidP="00FD0CAE">
            <w:pPr>
              <w:jc w:val="center"/>
              <w:rPr>
                <w:sz w:val="20"/>
                <w:szCs w:val="20"/>
              </w:rPr>
            </w:pPr>
            <w:r>
              <w:rPr>
                <w:sz w:val="20"/>
                <w:szCs w:val="20"/>
              </w:rPr>
              <w:t>FM</w:t>
            </w:r>
          </w:p>
        </w:tc>
        <w:tc>
          <w:tcPr>
            <w:tcW w:w="1559" w:type="dxa"/>
            <w:shd w:val="clear" w:color="auto" w:fill="auto"/>
          </w:tcPr>
          <w:p w14:paraId="70CA5C70" w14:textId="77777777" w:rsidR="00FD0CAE" w:rsidRPr="00A1235F" w:rsidRDefault="00FD0CAE" w:rsidP="00FD0CAE">
            <w:pPr>
              <w:jc w:val="center"/>
              <w:rPr>
                <w:sz w:val="20"/>
                <w:szCs w:val="20"/>
              </w:rPr>
            </w:pPr>
          </w:p>
        </w:tc>
        <w:tc>
          <w:tcPr>
            <w:tcW w:w="3544" w:type="dxa"/>
            <w:shd w:val="clear" w:color="auto" w:fill="auto"/>
          </w:tcPr>
          <w:p w14:paraId="1E4926F5" w14:textId="77777777" w:rsidR="00FD0CAE" w:rsidRPr="00710824" w:rsidRDefault="00915019" w:rsidP="00FD0CAE">
            <w:pPr>
              <w:jc w:val="both"/>
              <w:rPr>
                <w:sz w:val="20"/>
                <w:szCs w:val="20"/>
                <w:highlight w:val="yellow"/>
              </w:rPr>
            </w:pPr>
            <w:r w:rsidRPr="00915019">
              <w:rPr>
                <w:sz w:val="20"/>
                <w:szCs w:val="20"/>
              </w:rPr>
              <w:t xml:space="preserve">Tiks </w:t>
            </w:r>
            <w:r>
              <w:rPr>
                <w:sz w:val="20"/>
                <w:szCs w:val="20"/>
              </w:rPr>
              <w:t>ieviests ar pasākumu 4.10.</w:t>
            </w:r>
          </w:p>
        </w:tc>
      </w:tr>
      <w:tr w:rsidR="00FD0CAE" w:rsidRPr="00B2277D" w14:paraId="468A969B" w14:textId="77777777" w:rsidTr="00A1235F">
        <w:trPr>
          <w:trHeight w:val="63"/>
        </w:trPr>
        <w:tc>
          <w:tcPr>
            <w:tcW w:w="709" w:type="dxa"/>
            <w:shd w:val="clear" w:color="auto" w:fill="auto"/>
          </w:tcPr>
          <w:p w14:paraId="74515818" w14:textId="77777777" w:rsidR="00FD0CAE" w:rsidRDefault="00FD0CAE" w:rsidP="00FD0CAE">
            <w:pPr>
              <w:jc w:val="both"/>
              <w:rPr>
                <w:sz w:val="20"/>
                <w:szCs w:val="20"/>
              </w:rPr>
            </w:pPr>
            <w:r>
              <w:rPr>
                <w:sz w:val="20"/>
                <w:szCs w:val="20"/>
              </w:rPr>
              <w:lastRenderedPageBreak/>
              <w:t>26.3.</w:t>
            </w:r>
          </w:p>
        </w:tc>
        <w:tc>
          <w:tcPr>
            <w:tcW w:w="6946" w:type="dxa"/>
          </w:tcPr>
          <w:p w14:paraId="6FAD883A" w14:textId="77777777" w:rsidR="00FD0CAE" w:rsidRDefault="00FD0CAE" w:rsidP="00FD0CAE">
            <w:pPr>
              <w:jc w:val="both"/>
              <w:rPr>
                <w:sz w:val="20"/>
                <w:szCs w:val="20"/>
              </w:rPr>
            </w:pPr>
            <w:r>
              <w:rPr>
                <w:sz w:val="20"/>
                <w:szCs w:val="20"/>
              </w:rPr>
              <w:t>Nacionālie normatīvie akti neparedz regulējumu attiecībā uz personu ar kriminālsodāmību partneriem</w:t>
            </w:r>
          </w:p>
        </w:tc>
        <w:tc>
          <w:tcPr>
            <w:tcW w:w="1276" w:type="dxa"/>
            <w:shd w:val="clear" w:color="auto" w:fill="auto"/>
          </w:tcPr>
          <w:p w14:paraId="6F500E7B" w14:textId="77777777" w:rsidR="00FD0CAE" w:rsidRDefault="00FD0CAE" w:rsidP="00FD0CAE">
            <w:pPr>
              <w:jc w:val="center"/>
              <w:rPr>
                <w:sz w:val="20"/>
                <w:szCs w:val="20"/>
              </w:rPr>
            </w:pPr>
            <w:r>
              <w:rPr>
                <w:sz w:val="20"/>
                <w:szCs w:val="20"/>
              </w:rPr>
              <w:t>FM</w:t>
            </w:r>
          </w:p>
        </w:tc>
        <w:tc>
          <w:tcPr>
            <w:tcW w:w="1559" w:type="dxa"/>
            <w:shd w:val="clear" w:color="auto" w:fill="auto"/>
          </w:tcPr>
          <w:p w14:paraId="6D4876CC" w14:textId="77777777" w:rsidR="00FD0CAE" w:rsidRPr="00A1235F" w:rsidRDefault="00FD0CAE" w:rsidP="00FD0CAE">
            <w:pPr>
              <w:jc w:val="center"/>
              <w:rPr>
                <w:sz w:val="20"/>
                <w:szCs w:val="20"/>
              </w:rPr>
            </w:pPr>
          </w:p>
        </w:tc>
        <w:tc>
          <w:tcPr>
            <w:tcW w:w="3544" w:type="dxa"/>
            <w:shd w:val="clear" w:color="auto" w:fill="auto"/>
          </w:tcPr>
          <w:p w14:paraId="10026287" w14:textId="77777777" w:rsidR="00FD0CAE" w:rsidRPr="00710824" w:rsidRDefault="00915019" w:rsidP="00FD0CAE">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FD0CAE" w:rsidRPr="00B2277D" w14:paraId="6A9C8A45" w14:textId="77777777" w:rsidTr="00A1235F">
        <w:trPr>
          <w:trHeight w:val="63"/>
        </w:trPr>
        <w:tc>
          <w:tcPr>
            <w:tcW w:w="709" w:type="dxa"/>
            <w:shd w:val="clear" w:color="auto" w:fill="auto"/>
          </w:tcPr>
          <w:p w14:paraId="4DC08FAD" w14:textId="77777777" w:rsidR="00FD0CAE" w:rsidRDefault="00FD0CAE" w:rsidP="00FD0CAE">
            <w:pPr>
              <w:jc w:val="both"/>
              <w:rPr>
                <w:sz w:val="20"/>
                <w:szCs w:val="20"/>
              </w:rPr>
            </w:pPr>
            <w:r>
              <w:rPr>
                <w:sz w:val="20"/>
                <w:szCs w:val="20"/>
              </w:rPr>
              <w:t>26.4.</w:t>
            </w:r>
          </w:p>
        </w:tc>
        <w:tc>
          <w:tcPr>
            <w:tcW w:w="6946" w:type="dxa"/>
          </w:tcPr>
          <w:p w14:paraId="6F54B1BE" w14:textId="77777777" w:rsidR="00FD0CAE" w:rsidRDefault="00FD0CAE" w:rsidP="00FD0CAE">
            <w:pPr>
              <w:jc w:val="both"/>
              <w:rPr>
                <w:sz w:val="20"/>
                <w:szCs w:val="20"/>
              </w:rPr>
            </w:pPr>
            <w:r>
              <w:rPr>
                <w:sz w:val="20"/>
                <w:szCs w:val="20"/>
              </w:rPr>
              <w:t>Ne visi finanšu uzraugi veic uz NILLTF risku balstītu uzraudzību</w:t>
            </w:r>
          </w:p>
        </w:tc>
        <w:tc>
          <w:tcPr>
            <w:tcW w:w="1276" w:type="dxa"/>
            <w:shd w:val="clear" w:color="auto" w:fill="auto"/>
          </w:tcPr>
          <w:p w14:paraId="1F33B452" w14:textId="77777777" w:rsidR="00FD0CAE" w:rsidRPr="00295B6A" w:rsidRDefault="00FD0CAE" w:rsidP="00FD0CAE">
            <w:pPr>
              <w:jc w:val="center"/>
              <w:rPr>
                <w:sz w:val="20"/>
                <w:szCs w:val="20"/>
              </w:rPr>
            </w:pPr>
            <w:r w:rsidRPr="00295B6A">
              <w:rPr>
                <w:sz w:val="20"/>
                <w:szCs w:val="20"/>
              </w:rPr>
              <w:t>FKTK, PTAC, VID, LB</w:t>
            </w:r>
          </w:p>
        </w:tc>
        <w:tc>
          <w:tcPr>
            <w:tcW w:w="1559" w:type="dxa"/>
            <w:shd w:val="clear" w:color="auto" w:fill="auto"/>
          </w:tcPr>
          <w:p w14:paraId="1D996FA7" w14:textId="77777777" w:rsidR="00FD0CAE" w:rsidRPr="00A1235F" w:rsidRDefault="00FD0CAE" w:rsidP="00FD0CAE">
            <w:pPr>
              <w:jc w:val="center"/>
              <w:rPr>
                <w:sz w:val="20"/>
                <w:szCs w:val="20"/>
              </w:rPr>
            </w:pPr>
          </w:p>
        </w:tc>
        <w:tc>
          <w:tcPr>
            <w:tcW w:w="3544" w:type="dxa"/>
            <w:shd w:val="clear" w:color="auto" w:fill="auto"/>
          </w:tcPr>
          <w:p w14:paraId="225D268C" w14:textId="77777777" w:rsidR="00FD0CAE" w:rsidRPr="00710824" w:rsidRDefault="00B8796E" w:rsidP="00FD0CAE">
            <w:pPr>
              <w:jc w:val="both"/>
              <w:rPr>
                <w:sz w:val="20"/>
                <w:szCs w:val="20"/>
                <w:highlight w:val="yellow"/>
              </w:rPr>
            </w:pPr>
            <w:r w:rsidRPr="00B8796E">
              <w:rPr>
                <w:sz w:val="20"/>
                <w:szCs w:val="20"/>
              </w:rPr>
              <w:t>Tiks ieviests ar pasākumu</w:t>
            </w:r>
            <w:r w:rsidR="005B1C01">
              <w:rPr>
                <w:sz w:val="20"/>
                <w:szCs w:val="20"/>
              </w:rPr>
              <w:t xml:space="preserve"> 3.1.,</w:t>
            </w:r>
            <w:r w:rsidRPr="00B8796E">
              <w:rPr>
                <w:sz w:val="20"/>
                <w:szCs w:val="20"/>
              </w:rPr>
              <w:t xml:space="preserve"> </w:t>
            </w:r>
            <w:r w:rsidR="005B1C01">
              <w:rPr>
                <w:sz w:val="20"/>
                <w:szCs w:val="20"/>
              </w:rPr>
              <w:t>3.7.</w:t>
            </w:r>
          </w:p>
        </w:tc>
      </w:tr>
      <w:tr w:rsidR="00FD0CAE" w:rsidRPr="00B2277D" w14:paraId="23D09A10" w14:textId="77777777" w:rsidTr="00295B6A">
        <w:tc>
          <w:tcPr>
            <w:tcW w:w="14034" w:type="dxa"/>
            <w:gridSpan w:val="5"/>
            <w:shd w:val="clear" w:color="auto" w:fill="F2F2F2" w:themeFill="background1" w:themeFillShade="F2"/>
          </w:tcPr>
          <w:p w14:paraId="127168DD" w14:textId="77777777" w:rsidR="00FD0CAE" w:rsidRPr="00295B6A" w:rsidRDefault="00FD0CAE" w:rsidP="00FD0CAE">
            <w:pPr>
              <w:jc w:val="both"/>
              <w:rPr>
                <w:b/>
                <w:sz w:val="20"/>
                <w:szCs w:val="20"/>
              </w:rPr>
            </w:pPr>
            <w:r w:rsidRPr="00295B6A">
              <w:rPr>
                <w:b/>
                <w:sz w:val="20"/>
                <w:szCs w:val="20"/>
              </w:rPr>
              <w:t xml:space="preserve">27. Uzraudzības iestāžu pilnvaras – pilnībā atbilst </w:t>
            </w:r>
          </w:p>
        </w:tc>
      </w:tr>
      <w:tr w:rsidR="00FD0CAE" w:rsidRPr="00B2277D" w14:paraId="36B8E58B" w14:textId="77777777" w:rsidTr="00295B6A">
        <w:tc>
          <w:tcPr>
            <w:tcW w:w="14034" w:type="dxa"/>
            <w:gridSpan w:val="5"/>
            <w:shd w:val="clear" w:color="auto" w:fill="F2F2F2" w:themeFill="background1" w:themeFillShade="F2"/>
          </w:tcPr>
          <w:p w14:paraId="14B31EFF" w14:textId="77777777" w:rsidR="00FD0CAE" w:rsidRPr="00295B6A" w:rsidRDefault="00FD0CAE" w:rsidP="00FD0CAE">
            <w:pPr>
              <w:jc w:val="both"/>
              <w:rPr>
                <w:b/>
                <w:sz w:val="20"/>
                <w:szCs w:val="20"/>
              </w:rPr>
            </w:pPr>
            <w:r w:rsidRPr="00295B6A">
              <w:rPr>
                <w:b/>
                <w:sz w:val="20"/>
                <w:szCs w:val="20"/>
              </w:rPr>
              <w:t xml:space="preserve">28. NNDP regulējums un uzraudzība – daļēji atbilst </w:t>
            </w:r>
          </w:p>
        </w:tc>
      </w:tr>
      <w:tr w:rsidR="00FD0CAE" w:rsidRPr="00B2277D" w14:paraId="6C82E774" w14:textId="77777777" w:rsidTr="00A1235F">
        <w:trPr>
          <w:trHeight w:val="63"/>
        </w:trPr>
        <w:tc>
          <w:tcPr>
            <w:tcW w:w="709" w:type="dxa"/>
            <w:shd w:val="clear" w:color="auto" w:fill="auto"/>
          </w:tcPr>
          <w:p w14:paraId="6E4AD538" w14:textId="77777777" w:rsidR="00FD0CAE" w:rsidRDefault="00FD0CAE" w:rsidP="00FD0CAE">
            <w:pPr>
              <w:jc w:val="both"/>
              <w:rPr>
                <w:sz w:val="20"/>
                <w:szCs w:val="20"/>
              </w:rPr>
            </w:pPr>
            <w:r>
              <w:rPr>
                <w:sz w:val="20"/>
                <w:szCs w:val="20"/>
              </w:rPr>
              <w:t>28.1.</w:t>
            </w:r>
          </w:p>
        </w:tc>
        <w:tc>
          <w:tcPr>
            <w:tcW w:w="6946" w:type="dxa"/>
          </w:tcPr>
          <w:p w14:paraId="47E2A95F" w14:textId="77777777" w:rsidR="00FD0CAE" w:rsidRDefault="00FD0CAE" w:rsidP="00FD0CAE">
            <w:pPr>
              <w:jc w:val="both"/>
              <w:rPr>
                <w:sz w:val="20"/>
                <w:szCs w:val="20"/>
              </w:rPr>
            </w:pPr>
            <w:r>
              <w:rPr>
                <w:sz w:val="20"/>
                <w:szCs w:val="20"/>
              </w:rPr>
              <w:t>Nav skaidrs, vai (izņemot notārus) pastāv pasākumi, kas novērš noziedznieku iespējas kontrolēt NNDP</w:t>
            </w:r>
          </w:p>
        </w:tc>
        <w:tc>
          <w:tcPr>
            <w:tcW w:w="1276" w:type="dxa"/>
            <w:shd w:val="clear" w:color="auto" w:fill="auto"/>
          </w:tcPr>
          <w:p w14:paraId="5D888E3B" w14:textId="77777777" w:rsidR="00FD0CAE" w:rsidRPr="00295B6A" w:rsidRDefault="00FD0CAE" w:rsidP="00FD0CAE">
            <w:pPr>
              <w:jc w:val="center"/>
              <w:rPr>
                <w:sz w:val="20"/>
                <w:szCs w:val="20"/>
              </w:rPr>
            </w:pPr>
            <w:r w:rsidRPr="00295B6A">
              <w:rPr>
                <w:sz w:val="20"/>
                <w:szCs w:val="20"/>
              </w:rPr>
              <w:t>FM</w:t>
            </w:r>
          </w:p>
        </w:tc>
        <w:tc>
          <w:tcPr>
            <w:tcW w:w="1559" w:type="dxa"/>
            <w:shd w:val="clear" w:color="auto" w:fill="auto"/>
          </w:tcPr>
          <w:p w14:paraId="5AC55CC7" w14:textId="77777777" w:rsidR="00FD0CAE" w:rsidRPr="00A1235F" w:rsidRDefault="00FD0CAE" w:rsidP="00FD0CAE">
            <w:pPr>
              <w:jc w:val="center"/>
              <w:rPr>
                <w:sz w:val="20"/>
                <w:szCs w:val="20"/>
              </w:rPr>
            </w:pPr>
            <w:r>
              <w:rPr>
                <w:sz w:val="20"/>
                <w:szCs w:val="20"/>
              </w:rPr>
              <w:t>TM</w:t>
            </w:r>
          </w:p>
        </w:tc>
        <w:tc>
          <w:tcPr>
            <w:tcW w:w="3544" w:type="dxa"/>
            <w:shd w:val="clear" w:color="auto" w:fill="auto"/>
          </w:tcPr>
          <w:p w14:paraId="608514FC" w14:textId="77777777" w:rsidR="00FD0CAE" w:rsidRPr="00710824" w:rsidRDefault="00915019" w:rsidP="00FD0CAE">
            <w:pPr>
              <w:jc w:val="both"/>
              <w:rPr>
                <w:sz w:val="20"/>
                <w:szCs w:val="20"/>
                <w:highlight w:val="yellow"/>
              </w:rPr>
            </w:pPr>
            <w:r w:rsidRPr="00F15809">
              <w:rPr>
                <w:sz w:val="20"/>
                <w:szCs w:val="20"/>
              </w:rPr>
              <w:t xml:space="preserve">Tiks ieviests ar grozījumiem Noziedzīgi iegūtu līdzekļu legalizācijas un terorisma finansēšanas novēršanas likumā (likumprojekts tiks iesniegts izskatīšanai MK līdz </w:t>
            </w:r>
            <w:r>
              <w:rPr>
                <w:sz w:val="20"/>
                <w:szCs w:val="20"/>
              </w:rPr>
              <w:t>-01.03.</w:t>
            </w:r>
            <w:r w:rsidRPr="00F15809">
              <w:rPr>
                <w:sz w:val="20"/>
                <w:szCs w:val="20"/>
              </w:rPr>
              <w:t>2019.).</w:t>
            </w:r>
          </w:p>
        </w:tc>
      </w:tr>
      <w:tr w:rsidR="00FD0CAE" w:rsidRPr="00B2277D" w14:paraId="13A86F00" w14:textId="77777777" w:rsidTr="00A1235F">
        <w:trPr>
          <w:trHeight w:val="63"/>
        </w:trPr>
        <w:tc>
          <w:tcPr>
            <w:tcW w:w="709" w:type="dxa"/>
            <w:shd w:val="clear" w:color="auto" w:fill="auto"/>
          </w:tcPr>
          <w:p w14:paraId="74F63A29" w14:textId="77777777" w:rsidR="00FD0CAE" w:rsidRDefault="00FD0CAE" w:rsidP="00FD0CAE">
            <w:pPr>
              <w:jc w:val="both"/>
              <w:rPr>
                <w:sz w:val="20"/>
                <w:szCs w:val="20"/>
              </w:rPr>
            </w:pPr>
            <w:r>
              <w:rPr>
                <w:sz w:val="20"/>
                <w:szCs w:val="20"/>
              </w:rPr>
              <w:t>28.2.</w:t>
            </w:r>
          </w:p>
        </w:tc>
        <w:tc>
          <w:tcPr>
            <w:tcW w:w="6946" w:type="dxa"/>
          </w:tcPr>
          <w:p w14:paraId="25221BD3" w14:textId="77777777" w:rsidR="00FD0CAE" w:rsidRDefault="00FD0CAE" w:rsidP="00FD0CAE">
            <w:pPr>
              <w:jc w:val="both"/>
              <w:rPr>
                <w:sz w:val="20"/>
                <w:szCs w:val="20"/>
              </w:rPr>
            </w:pPr>
            <w:r>
              <w:rPr>
                <w:sz w:val="20"/>
                <w:szCs w:val="20"/>
              </w:rPr>
              <w:t xml:space="preserve">Pastāv nepilnības uzraugu veiktajā uz risku balstītā uzraudzībā </w:t>
            </w:r>
          </w:p>
        </w:tc>
        <w:tc>
          <w:tcPr>
            <w:tcW w:w="1276" w:type="dxa"/>
            <w:shd w:val="clear" w:color="auto" w:fill="auto"/>
          </w:tcPr>
          <w:p w14:paraId="28923AE8" w14:textId="77777777" w:rsidR="00FD0CAE" w:rsidRPr="00295B6A" w:rsidRDefault="00FD0CAE" w:rsidP="00FD0CAE">
            <w:pPr>
              <w:jc w:val="center"/>
              <w:rPr>
                <w:sz w:val="20"/>
                <w:szCs w:val="20"/>
              </w:rPr>
            </w:pPr>
            <w:r w:rsidRPr="00295B6A">
              <w:rPr>
                <w:sz w:val="20"/>
                <w:szCs w:val="20"/>
              </w:rPr>
              <w:t xml:space="preserve">IAUI, LZAP, LZNP, LZRA, </w:t>
            </w:r>
            <w:r w:rsidR="00531154">
              <w:rPr>
                <w:sz w:val="20"/>
                <w:szCs w:val="20"/>
              </w:rPr>
              <w:t>NKMP</w:t>
            </w:r>
          </w:p>
        </w:tc>
        <w:tc>
          <w:tcPr>
            <w:tcW w:w="1559" w:type="dxa"/>
            <w:shd w:val="clear" w:color="auto" w:fill="auto"/>
          </w:tcPr>
          <w:p w14:paraId="0CEA942D" w14:textId="77777777" w:rsidR="00FD0CAE" w:rsidRPr="00A1235F" w:rsidRDefault="00FD0CAE" w:rsidP="00FD0CAE">
            <w:pPr>
              <w:jc w:val="center"/>
              <w:rPr>
                <w:sz w:val="20"/>
                <w:szCs w:val="20"/>
              </w:rPr>
            </w:pPr>
          </w:p>
        </w:tc>
        <w:tc>
          <w:tcPr>
            <w:tcW w:w="3544" w:type="dxa"/>
            <w:shd w:val="clear" w:color="auto" w:fill="auto"/>
          </w:tcPr>
          <w:p w14:paraId="1E43372D" w14:textId="77777777" w:rsidR="00FD0CAE" w:rsidRPr="00710824" w:rsidRDefault="005B1C01" w:rsidP="00FD0CAE">
            <w:pPr>
              <w:jc w:val="both"/>
              <w:rPr>
                <w:sz w:val="20"/>
                <w:szCs w:val="20"/>
                <w:highlight w:val="yellow"/>
              </w:rPr>
            </w:pPr>
            <w:r w:rsidRPr="00B8796E">
              <w:rPr>
                <w:sz w:val="20"/>
                <w:szCs w:val="20"/>
              </w:rPr>
              <w:t>Tiks ieviests ar pasākumu</w:t>
            </w:r>
            <w:r>
              <w:rPr>
                <w:sz w:val="20"/>
                <w:szCs w:val="20"/>
              </w:rPr>
              <w:t xml:space="preserve"> 3.1.,</w:t>
            </w:r>
            <w:r w:rsidRPr="00B8796E">
              <w:rPr>
                <w:sz w:val="20"/>
                <w:szCs w:val="20"/>
              </w:rPr>
              <w:t xml:space="preserve"> </w:t>
            </w:r>
            <w:r>
              <w:rPr>
                <w:sz w:val="20"/>
                <w:szCs w:val="20"/>
              </w:rPr>
              <w:t>3.7.</w:t>
            </w:r>
          </w:p>
        </w:tc>
      </w:tr>
      <w:tr w:rsidR="00FD0CAE" w:rsidRPr="00B2277D" w14:paraId="6BD0C45E" w14:textId="77777777" w:rsidTr="00295B6A">
        <w:tc>
          <w:tcPr>
            <w:tcW w:w="14034" w:type="dxa"/>
            <w:gridSpan w:val="5"/>
            <w:shd w:val="clear" w:color="auto" w:fill="F2F2F2" w:themeFill="background1" w:themeFillShade="F2"/>
          </w:tcPr>
          <w:p w14:paraId="3FB70893" w14:textId="77777777" w:rsidR="00FD0CAE" w:rsidRPr="00710824" w:rsidRDefault="00FD0CAE" w:rsidP="00FD0CAE">
            <w:pPr>
              <w:jc w:val="both"/>
              <w:rPr>
                <w:b/>
                <w:sz w:val="20"/>
                <w:szCs w:val="20"/>
              </w:rPr>
            </w:pPr>
            <w:r>
              <w:rPr>
                <w:b/>
                <w:sz w:val="20"/>
                <w:szCs w:val="20"/>
              </w:rPr>
              <w:t xml:space="preserve">29. Finanšu izlūkošanas vienība– lielākoties atbilst </w:t>
            </w:r>
          </w:p>
        </w:tc>
      </w:tr>
      <w:tr w:rsidR="00FD0CAE" w:rsidRPr="00B2277D" w14:paraId="124DFC94" w14:textId="77777777" w:rsidTr="00A1235F">
        <w:trPr>
          <w:trHeight w:val="63"/>
        </w:trPr>
        <w:tc>
          <w:tcPr>
            <w:tcW w:w="709" w:type="dxa"/>
            <w:shd w:val="clear" w:color="auto" w:fill="auto"/>
          </w:tcPr>
          <w:p w14:paraId="430A499A" w14:textId="77777777" w:rsidR="00FD0CAE" w:rsidRDefault="00FD0CAE" w:rsidP="00FD0CAE">
            <w:pPr>
              <w:jc w:val="both"/>
              <w:rPr>
                <w:sz w:val="20"/>
                <w:szCs w:val="20"/>
              </w:rPr>
            </w:pPr>
            <w:r>
              <w:rPr>
                <w:sz w:val="20"/>
                <w:szCs w:val="20"/>
              </w:rPr>
              <w:t>29.1.</w:t>
            </w:r>
          </w:p>
        </w:tc>
        <w:tc>
          <w:tcPr>
            <w:tcW w:w="6946" w:type="dxa"/>
          </w:tcPr>
          <w:p w14:paraId="7CB671BB" w14:textId="77777777" w:rsidR="00FD0CAE" w:rsidRDefault="00FD0CAE" w:rsidP="00FD0CAE">
            <w:pPr>
              <w:jc w:val="both"/>
              <w:rPr>
                <w:sz w:val="20"/>
                <w:szCs w:val="20"/>
              </w:rPr>
            </w:pPr>
            <w:r>
              <w:rPr>
                <w:sz w:val="20"/>
                <w:szCs w:val="20"/>
              </w:rPr>
              <w:t>KD ir netieša pieeja virknei valsts datu bāžu</w:t>
            </w:r>
          </w:p>
        </w:tc>
        <w:tc>
          <w:tcPr>
            <w:tcW w:w="1276" w:type="dxa"/>
            <w:shd w:val="clear" w:color="auto" w:fill="auto"/>
          </w:tcPr>
          <w:p w14:paraId="7E361C80" w14:textId="77777777" w:rsidR="00FD0CAE" w:rsidRDefault="00FD0CAE" w:rsidP="00FD0CAE">
            <w:pPr>
              <w:jc w:val="center"/>
              <w:rPr>
                <w:sz w:val="20"/>
                <w:szCs w:val="20"/>
              </w:rPr>
            </w:pPr>
            <w:r>
              <w:rPr>
                <w:sz w:val="20"/>
                <w:szCs w:val="20"/>
              </w:rPr>
              <w:t>KD</w:t>
            </w:r>
          </w:p>
        </w:tc>
        <w:tc>
          <w:tcPr>
            <w:tcW w:w="1559" w:type="dxa"/>
            <w:shd w:val="clear" w:color="auto" w:fill="auto"/>
          </w:tcPr>
          <w:p w14:paraId="7CF04738" w14:textId="77777777" w:rsidR="00FD0CAE" w:rsidRPr="00A1235F" w:rsidRDefault="00FD0CAE" w:rsidP="00FD0CAE">
            <w:pPr>
              <w:jc w:val="center"/>
              <w:rPr>
                <w:sz w:val="20"/>
                <w:szCs w:val="20"/>
              </w:rPr>
            </w:pPr>
          </w:p>
        </w:tc>
        <w:tc>
          <w:tcPr>
            <w:tcW w:w="3544" w:type="dxa"/>
            <w:shd w:val="clear" w:color="auto" w:fill="auto"/>
          </w:tcPr>
          <w:p w14:paraId="28E91EC4" w14:textId="77777777" w:rsidR="00FD0CAE" w:rsidRPr="00710824" w:rsidRDefault="00F0650E" w:rsidP="00531154">
            <w:pPr>
              <w:jc w:val="both"/>
              <w:rPr>
                <w:sz w:val="20"/>
                <w:szCs w:val="20"/>
                <w:highlight w:val="yellow"/>
              </w:rPr>
            </w:pPr>
            <w:r w:rsidRPr="00531154">
              <w:rPr>
                <w:sz w:val="20"/>
                <w:szCs w:val="20"/>
              </w:rPr>
              <w:t>Tiks risināts ar pasākumu Nr</w:t>
            </w:r>
            <w:r w:rsidR="00531154" w:rsidRPr="00531154">
              <w:rPr>
                <w:sz w:val="20"/>
                <w:szCs w:val="20"/>
              </w:rPr>
              <w:t>.6.7.</w:t>
            </w:r>
          </w:p>
        </w:tc>
      </w:tr>
      <w:tr w:rsidR="00FD0CAE" w:rsidRPr="00B2277D" w14:paraId="2A1AB945" w14:textId="77777777" w:rsidTr="00A1235F">
        <w:trPr>
          <w:trHeight w:val="63"/>
        </w:trPr>
        <w:tc>
          <w:tcPr>
            <w:tcW w:w="709" w:type="dxa"/>
            <w:shd w:val="clear" w:color="auto" w:fill="auto"/>
          </w:tcPr>
          <w:p w14:paraId="54DF7628" w14:textId="77777777" w:rsidR="00FD0CAE" w:rsidRDefault="00FD0CAE" w:rsidP="00FD0CAE">
            <w:pPr>
              <w:jc w:val="both"/>
              <w:rPr>
                <w:sz w:val="20"/>
                <w:szCs w:val="20"/>
              </w:rPr>
            </w:pPr>
            <w:r>
              <w:rPr>
                <w:sz w:val="20"/>
                <w:szCs w:val="20"/>
              </w:rPr>
              <w:t>29.2.</w:t>
            </w:r>
          </w:p>
        </w:tc>
        <w:tc>
          <w:tcPr>
            <w:tcW w:w="6946" w:type="dxa"/>
          </w:tcPr>
          <w:p w14:paraId="1BC4C5CF" w14:textId="77777777" w:rsidR="00FD0CAE" w:rsidRDefault="00FD0CAE" w:rsidP="00FD0CAE">
            <w:pPr>
              <w:jc w:val="both"/>
              <w:rPr>
                <w:sz w:val="20"/>
                <w:szCs w:val="20"/>
              </w:rPr>
            </w:pPr>
            <w:r>
              <w:rPr>
                <w:sz w:val="20"/>
                <w:szCs w:val="20"/>
              </w:rPr>
              <w:t>KD spēja pēc izvēles sniegt informāciju pēc pieprasījuma potenciāli ierobežo ĢP filtrs un neskaidri kritēriji apstiprināšanai KD ietvaros</w:t>
            </w:r>
          </w:p>
        </w:tc>
        <w:tc>
          <w:tcPr>
            <w:tcW w:w="1276" w:type="dxa"/>
            <w:shd w:val="clear" w:color="auto" w:fill="auto"/>
          </w:tcPr>
          <w:p w14:paraId="66E5518A" w14:textId="77777777" w:rsidR="00FD0CAE" w:rsidRDefault="00FD0CAE" w:rsidP="00FD0CAE">
            <w:pPr>
              <w:jc w:val="center"/>
              <w:rPr>
                <w:sz w:val="20"/>
                <w:szCs w:val="20"/>
              </w:rPr>
            </w:pPr>
            <w:r>
              <w:rPr>
                <w:sz w:val="20"/>
                <w:szCs w:val="20"/>
              </w:rPr>
              <w:t>FM</w:t>
            </w:r>
          </w:p>
        </w:tc>
        <w:tc>
          <w:tcPr>
            <w:tcW w:w="1559" w:type="dxa"/>
            <w:shd w:val="clear" w:color="auto" w:fill="auto"/>
          </w:tcPr>
          <w:p w14:paraId="067615F2" w14:textId="77777777" w:rsidR="00FD0CAE" w:rsidRPr="00A1235F" w:rsidRDefault="00FD0CAE" w:rsidP="00FD0CAE">
            <w:pPr>
              <w:jc w:val="center"/>
              <w:rPr>
                <w:sz w:val="20"/>
                <w:szCs w:val="20"/>
              </w:rPr>
            </w:pPr>
            <w:r>
              <w:rPr>
                <w:sz w:val="20"/>
                <w:szCs w:val="20"/>
              </w:rPr>
              <w:t>KD</w:t>
            </w:r>
          </w:p>
        </w:tc>
        <w:tc>
          <w:tcPr>
            <w:tcW w:w="3544" w:type="dxa"/>
            <w:shd w:val="clear" w:color="auto" w:fill="auto"/>
          </w:tcPr>
          <w:p w14:paraId="7B348D39" w14:textId="77777777" w:rsidR="00FD0CAE" w:rsidRPr="00915019" w:rsidRDefault="00FD0CAE" w:rsidP="00915019">
            <w:pPr>
              <w:jc w:val="both"/>
              <w:rPr>
                <w:sz w:val="20"/>
                <w:szCs w:val="20"/>
              </w:rPr>
            </w:pPr>
            <w:r w:rsidRPr="00915019">
              <w:rPr>
                <w:sz w:val="20"/>
                <w:szCs w:val="20"/>
              </w:rPr>
              <w:t>Tiks risināts līdz ar KD pilnveidi, bet ne vēlāk kā līdz 2019.gada 1.janvārim</w:t>
            </w:r>
          </w:p>
        </w:tc>
      </w:tr>
      <w:tr w:rsidR="00FD0CAE" w:rsidRPr="00B2277D" w14:paraId="7E8E26F8" w14:textId="77777777" w:rsidTr="00A1235F">
        <w:trPr>
          <w:trHeight w:val="63"/>
        </w:trPr>
        <w:tc>
          <w:tcPr>
            <w:tcW w:w="709" w:type="dxa"/>
            <w:shd w:val="clear" w:color="auto" w:fill="auto"/>
          </w:tcPr>
          <w:p w14:paraId="5E4265C1" w14:textId="77777777" w:rsidR="00FD0CAE" w:rsidRDefault="00FD0CAE" w:rsidP="00FD0CAE">
            <w:pPr>
              <w:jc w:val="both"/>
              <w:rPr>
                <w:sz w:val="20"/>
                <w:szCs w:val="20"/>
              </w:rPr>
            </w:pPr>
            <w:r>
              <w:rPr>
                <w:sz w:val="20"/>
                <w:szCs w:val="20"/>
              </w:rPr>
              <w:t>29.3.</w:t>
            </w:r>
          </w:p>
        </w:tc>
        <w:tc>
          <w:tcPr>
            <w:tcW w:w="6946" w:type="dxa"/>
          </w:tcPr>
          <w:p w14:paraId="34468736" w14:textId="77777777" w:rsidR="00FD0CAE" w:rsidRDefault="00FD0CAE" w:rsidP="00FD0CAE">
            <w:pPr>
              <w:jc w:val="both"/>
              <w:rPr>
                <w:sz w:val="20"/>
                <w:szCs w:val="20"/>
              </w:rPr>
            </w:pPr>
            <w:r>
              <w:rPr>
                <w:sz w:val="20"/>
                <w:szCs w:val="20"/>
              </w:rPr>
              <w:t>NILLTFNL vajadzētu skaidri definēt ĢP lomu KD organizācijā un darbībā, lai nodrošinātu atbilstošu KD darbības autonomiju</w:t>
            </w:r>
          </w:p>
        </w:tc>
        <w:tc>
          <w:tcPr>
            <w:tcW w:w="1276" w:type="dxa"/>
            <w:shd w:val="clear" w:color="auto" w:fill="auto"/>
          </w:tcPr>
          <w:p w14:paraId="10BE0441" w14:textId="77777777" w:rsidR="00FD0CAE" w:rsidRDefault="00FD0CAE" w:rsidP="00FD0CAE">
            <w:pPr>
              <w:jc w:val="center"/>
              <w:rPr>
                <w:sz w:val="20"/>
                <w:szCs w:val="20"/>
              </w:rPr>
            </w:pPr>
            <w:r>
              <w:rPr>
                <w:sz w:val="20"/>
                <w:szCs w:val="20"/>
              </w:rPr>
              <w:t>FM</w:t>
            </w:r>
          </w:p>
        </w:tc>
        <w:tc>
          <w:tcPr>
            <w:tcW w:w="1559" w:type="dxa"/>
            <w:shd w:val="clear" w:color="auto" w:fill="auto"/>
          </w:tcPr>
          <w:p w14:paraId="64B5D8B9" w14:textId="77777777" w:rsidR="00FD0CAE" w:rsidRPr="00A1235F" w:rsidRDefault="00FD0CAE" w:rsidP="00FD0CAE">
            <w:pPr>
              <w:jc w:val="center"/>
              <w:rPr>
                <w:sz w:val="20"/>
                <w:szCs w:val="20"/>
              </w:rPr>
            </w:pPr>
            <w:r>
              <w:rPr>
                <w:sz w:val="20"/>
                <w:szCs w:val="20"/>
              </w:rPr>
              <w:t>KD</w:t>
            </w:r>
          </w:p>
        </w:tc>
        <w:tc>
          <w:tcPr>
            <w:tcW w:w="3544" w:type="dxa"/>
            <w:shd w:val="clear" w:color="auto" w:fill="auto"/>
          </w:tcPr>
          <w:p w14:paraId="2F482A5E" w14:textId="77777777" w:rsidR="00FD0CAE" w:rsidRPr="00915019" w:rsidRDefault="00FD0CAE" w:rsidP="00FD0CAE">
            <w:pPr>
              <w:jc w:val="both"/>
              <w:rPr>
                <w:sz w:val="20"/>
                <w:szCs w:val="20"/>
              </w:rPr>
            </w:pPr>
            <w:r w:rsidRPr="00915019">
              <w:rPr>
                <w:sz w:val="20"/>
                <w:szCs w:val="20"/>
              </w:rPr>
              <w:t>Tiks risināts līdz ar KD pilnveidi, bet ne vēlāk kā līdz 2019.gada 1.janvārim.</w:t>
            </w:r>
          </w:p>
        </w:tc>
      </w:tr>
      <w:tr w:rsidR="00FD0CAE" w:rsidRPr="00B2277D" w14:paraId="18B5C7AB" w14:textId="77777777" w:rsidTr="00295B6A">
        <w:tc>
          <w:tcPr>
            <w:tcW w:w="14034" w:type="dxa"/>
            <w:gridSpan w:val="5"/>
            <w:shd w:val="clear" w:color="auto" w:fill="F2F2F2" w:themeFill="background1" w:themeFillShade="F2"/>
          </w:tcPr>
          <w:p w14:paraId="2E79FB98" w14:textId="77777777" w:rsidR="00FD0CAE" w:rsidRPr="00710824" w:rsidRDefault="00FD0CAE" w:rsidP="00FD0CAE">
            <w:pPr>
              <w:jc w:val="both"/>
              <w:rPr>
                <w:b/>
                <w:sz w:val="20"/>
                <w:szCs w:val="20"/>
              </w:rPr>
            </w:pPr>
            <w:r>
              <w:rPr>
                <w:b/>
                <w:sz w:val="20"/>
                <w:szCs w:val="20"/>
              </w:rPr>
              <w:t xml:space="preserve">30. Izmeklēšanas un citu tiesībaizsardzības iestāžu atbildība – lielākoties atbilst </w:t>
            </w:r>
          </w:p>
        </w:tc>
      </w:tr>
      <w:tr w:rsidR="00810305" w:rsidRPr="00B2277D" w14:paraId="01577891" w14:textId="77777777" w:rsidTr="009242D5">
        <w:trPr>
          <w:trHeight w:val="63"/>
        </w:trPr>
        <w:tc>
          <w:tcPr>
            <w:tcW w:w="709" w:type="dxa"/>
            <w:shd w:val="clear" w:color="auto" w:fill="auto"/>
          </w:tcPr>
          <w:p w14:paraId="10B9AF9C" w14:textId="77777777" w:rsidR="00810305" w:rsidRDefault="00810305" w:rsidP="00810305">
            <w:pPr>
              <w:jc w:val="both"/>
              <w:rPr>
                <w:sz w:val="20"/>
                <w:szCs w:val="20"/>
              </w:rPr>
            </w:pPr>
            <w:r>
              <w:rPr>
                <w:sz w:val="20"/>
                <w:szCs w:val="20"/>
              </w:rPr>
              <w:t>30.1.</w:t>
            </w:r>
          </w:p>
        </w:tc>
        <w:tc>
          <w:tcPr>
            <w:tcW w:w="6946" w:type="dxa"/>
          </w:tcPr>
          <w:p w14:paraId="3E92A7E6" w14:textId="77777777" w:rsidR="00810305" w:rsidRDefault="00810305" w:rsidP="00810305">
            <w:pPr>
              <w:jc w:val="both"/>
              <w:rPr>
                <w:sz w:val="20"/>
                <w:szCs w:val="20"/>
              </w:rPr>
            </w:pPr>
            <w:r>
              <w:rPr>
                <w:sz w:val="20"/>
                <w:szCs w:val="20"/>
              </w:rPr>
              <w:t>Nav pilnībā skaidrs, līdz kādam līmenim tiesībaizsardzības iestādes ir pilnvarotas izmeklēt NILL/TF pārkāpumus paralēli finanšu izmeklēšanai.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D90CE2" w14:textId="77777777" w:rsidR="00810305" w:rsidRDefault="00810305" w:rsidP="00810305">
            <w:pPr>
              <w:jc w:val="center"/>
              <w:rPr>
                <w:rFonts w:cs="Times New Roman"/>
                <w:sz w:val="20"/>
                <w:szCs w:val="20"/>
              </w:rPr>
            </w:pPr>
            <w:r>
              <w:rPr>
                <w:rFonts w:cs="Times New Roman"/>
                <w:sz w:val="20"/>
                <w:szCs w:val="20"/>
              </w:rPr>
              <w:t>NNDP,</w:t>
            </w:r>
          </w:p>
          <w:p w14:paraId="1B3FED30" w14:textId="6DD01BE1" w:rsidR="00810305" w:rsidRDefault="00810305" w:rsidP="00810305">
            <w:pPr>
              <w:jc w:val="center"/>
              <w:rPr>
                <w:sz w:val="20"/>
                <w:szCs w:val="20"/>
              </w:rPr>
            </w:pPr>
            <w:r>
              <w:rPr>
                <w:rFonts w:cs="Times New Roman"/>
                <w:sz w:val="20"/>
                <w:szCs w:val="20"/>
              </w:rPr>
              <w:t>VP, KNAB</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E7AFA9D" w14:textId="6BE3FA81" w:rsidR="00810305" w:rsidRPr="00A1235F" w:rsidRDefault="00810305" w:rsidP="00810305">
            <w:pPr>
              <w:jc w:val="center"/>
              <w:rPr>
                <w:sz w:val="20"/>
                <w:szCs w:val="20"/>
              </w:rPr>
            </w:pPr>
            <w:r>
              <w:rPr>
                <w:rFonts w:cs="Times New Roman"/>
                <w:sz w:val="20"/>
                <w:szCs w:val="20"/>
              </w:rPr>
              <w:t>TM, IeM</w:t>
            </w:r>
          </w:p>
        </w:tc>
        <w:tc>
          <w:tcPr>
            <w:tcW w:w="3544" w:type="dxa"/>
            <w:shd w:val="clear" w:color="auto" w:fill="auto"/>
          </w:tcPr>
          <w:p w14:paraId="4EED515F" w14:textId="23F2FFD8" w:rsidR="00810305" w:rsidRPr="00710824" w:rsidRDefault="00810305" w:rsidP="00810305">
            <w:pPr>
              <w:jc w:val="both"/>
              <w:rPr>
                <w:sz w:val="20"/>
                <w:szCs w:val="20"/>
                <w:highlight w:val="yellow"/>
              </w:rPr>
            </w:pPr>
            <w:r>
              <w:rPr>
                <w:sz w:val="20"/>
                <w:szCs w:val="20"/>
              </w:rPr>
              <w:t>Tiks ieviests ar pasākumu 7.14</w:t>
            </w:r>
            <w:r w:rsidRPr="00FA63AB">
              <w:rPr>
                <w:sz w:val="20"/>
                <w:szCs w:val="20"/>
              </w:rPr>
              <w:t>.</w:t>
            </w:r>
          </w:p>
        </w:tc>
      </w:tr>
      <w:tr w:rsidR="00FD0CAE" w:rsidRPr="00B2277D" w14:paraId="3A0E9049" w14:textId="77777777" w:rsidTr="00295B6A">
        <w:tc>
          <w:tcPr>
            <w:tcW w:w="14034" w:type="dxa"/>
            <w:gridSpan w:val="5"/>
            <w:shd w:val="clear" w:color="auto" w:fill="F2F2F2" w:themeFill="background1" w:themeFillShade="F2"/>
          </w:tcPr>
          <w:p w14:paraId="13B8F7FE" w14:textId="77777777" w:rsidR="00FD0CAE" w:rsidRPr="00710824" w:rsidRDefault="00FD0CAE" w:rsidP="00FD0CAE">
            <w:pPr>
              <w:jc w:val="both"/>
              <w:rPr>
                <w:b/>
                <w:sz w:val="20"/>
                <w:szCs w:val="20"/>
              </w:rPr>
            </w:pPr>
            <w:r>
              <w:rPr>
                <w:b/>
                <w:sz w:val="20"/>
                <w:szCs w:val="20"/>
              </w:rPr>
              <w:t xml:space="preserve">31. Izmeklēšanas un citu tiesībaizsardzības iestāžu pilnvaras – lielākoties atbilst </w:t>
            </w:r>
          </w:p>
        </w:tc>
      </w:tr>
      <w:tr w:rsidR="00FD0CAE" w:rsidRPr="00B2277D" w14:paraId="5EF1BF97" w14:textId="77777777" w:rsidTr="00A1235F">
        <w:trPr>
          <w:trHeight w:val="63"/>
        </w:trPr>
        <w:tc>
          <w:tcPr>
            <w:tcW w:w="709" w:type="dxa"/>
            <w:shd w:val="clear" w:color="auto" w:fill="auto"/>
          </w:tcPr>
          <w:p w14:paraId="5BC20AA9" w14:textId="77777777" w:rsidR="00FD0CAE" w:rsidRDefault="00FD0CAE" w:rsidP="00FD0CAE">
            <w:pPr>
              <w:jc w:val="both"/>
              <w:rPr>
                <w:sz w:val="20"/>
                <w:szCs w:val="20"/>
              </w:rPr>
            </w:pPr>
            <w:r>
              <w:rPr>
                <w:sz w:val="20"/>
                <w:szCs w:val="20"/>
              </w:rPr>
              <w:t>31.1.</w:t>
            </w:r>
          </w:p>
        </w:tc>
        <w:tc>
          <w:tcPr>
            <w:tcW w:w="6946" w:type="dxa"/>
          </w:tcPr>
          <w:p w14:paraId="3E1FD827" w14:textId="77777777" w:rsidR="00FD0CAE" w:rsidRDefault="00FD0CAE" w:rsidP="00FD0CAE">
            <w:pPr>
              <w:jc w:val="both"/>
              <w:rPr>
                <w:sz w:val="20"/>
                <w:szCs w:val="20"/>
              </w:rPr>
            </w:pPr>
            <w:r>
              <w:rPr>
                <w:sz w:val="20"/>
                <w:szCs w:val="20"/>
              </w:rPr>
              <w:t>Atsevišķos gadījumos, KD nav pienākuma atbildēt uz informācijas pieprasījumu</w:t>
            </w:r>
          </w:p>
        </w:tc>
        <w:tc>
          <w:tcPr>
            <w:tcW w:w="1276" w:type="dxa"/>
            <w:shd w:val="clear" w:color="auto" w:fill="auto"/>
          </w:tcPr>
          <w:p w14:paraId="66B41314" w14:textId="77777777" w:rsidR="00FD0CAE" w:rsidRDefault="00FD0CAE" w:rsidP="00FD0CAE">
            <w:pPr>
              <w:jc w:val="center"/>
              <w:rPr>
                <w:sz w:val="20"/>
                <w:szCs w:val="20"/>
              </w:rPr>
            </w:pPr>
            <w:r>
              <w:rPr>
                <w:sz w:val="20"/>
                <w:szCs w:val="20"/>
              </w:rPr>
              <w:t>TM</w:t>
            </w:r>
          </w:p>
        </w:tc>
        <w:tc>
          <w:tcPr>
            <w:tcW w:w="1559" w:type="dxa"/>
            <w:shd w:val="clear" w:color="auto" w:fill="auto"/>
          </w:tcPr>
          <w:p w14:paraId="254CC7F9" w14:textId="77777777" w:rsidR="00FD0CAE" w:rsidRPr="00A1235F" w:rsidRDefault="00FA63AB" w:rsidP="00FD0CAE">
            <w:pPr>
              <w:jc w:val="center"/>
              <w:rPr>
                <w:sz w:val="20"/>
                <w:szCs w:val="20"/>
              </w:rPr>
            </w:pPr>
            <w:r>
              <w:rPr>
                <w:sz w:val="20"/>
                <w:szCs w:val="20"/>
              </w:rPr>
              <w:t>KD, ĢP</w:t>
            </w:r>
          </w:p>
        </w:tc>
        <w:tc>
          <w:tcPr>
            <w:tcW w:w="3544" w:type="dxa"/>
            <w:shd w:val="clear" w:color="auto" w:fill="auto"/>
          </w:tcPr>
          <w:p w14:paraId="0DA06FE8" w14:textId="77777777" w:rsidR="00FD0CAE" w:rsidRPr="00710824" w:rsidRDefault="00FA63AB" w:rsidP="00FD0CAE">
            <w:pPr>
              <w:jc w:val="both"/>
              <w:rPr>
                <w:sz w:val="20"/>
                <w:szCs w:val="20"/>
                <w:highlight w:val="yellow"/>
              </w:rPr>
            </w:pPr>
            <w:r w:rsidRPr="00FA63AB">
              <w:rPr>
                <w:sz w:val="20"/>
                <w:szCs w:val="20"/>
              </w:rPr>
              <w:t xml:space="preserve">Izpildīts: Grozījumus NILLTFNL 56.pantā Saeima apstiprināja </w:t>
            </w:r>
            <w:hyperlink r:id="rId10" w:tgtFrame="_blank" w:history="1">
              <w:r w:rsidRPr="00FA63AB">
                <w:rPr>
                  <w:sz w:val="20"/>
                  <w:szCs w:val="20"/>
                </w:rPr>
                <w:t>26.04.2018</w:t>
              </w:r>
            </w:hyperlink>
            <w:r w:rsidRPr="00FA63AB">
              <w:rPr>
                <w:sz w:val="20"/>
                <w:szCs w:val="20"/>
              </w:rPr>
              <w:t xml:space="preserve">. un stājās spēkā </w:t>
            </w:r>
            <w:hyperlink r:id="rId11" w:tgtFrame="_blank" w:history="1">
              <w:r w:rsidRPr="00FA63AB">
                <w:rPr>
                  <w:sz w:val="20"/>
                  <w:szCs w:val="20"/>
                </w:rPr>
                <w:t>09.05.2018.</w:t>
              </w:r>
            </w:hyperlink>
          </w:p>
        </w:tc>
      </w:tr>
      <w:tr w:rsidR="00FD0CAE" w:rsidRPr="00B2277D" w14:paraId="4620577C" w14:textId="77777777" w:rsidTr="00295B6A">
        <w:tc>
          <w:tcPr>
            <w:tcW w:w="14034" w:type="dxa"/>
            <w:gridSpan w:val="5"/>
            <w:shd w:val="clear" w:color="auto" w:fill="F2F2F2" w:themeFill="background1" w:themeFillShade="F2"/>
          </w:tcPr>
          <w:p w14:paraId="7B4FF96A" w14:textId="77777777" w:rsidR="00FD0CAE" w:rsidRPr="00710824" w:rsidRDefault="00FD0CAE" w:rsidP="00FD0CAE">
            <w:pPr>
              <w:jc w:val="both"/>
              <w:rPr>
                <w:b/>
                <w:sz w:val="20"/>
                <w:szCs w:val="20"/>
              </w:rPr>
            </w:pPr>
            <w:r>
              <w:rPr>
                <w:b/>
                <w:sz w:val="20"/>
                <w:szCs w:val="20"/>
              </w:rPr>
              <w:t xml:space="preserve">32. Skaidras naudas kurjeri – daļēji atbilst </w:t>
            </w:r>
          </w:p>
        </w:tc>
      </w:tr>
      <w:tr w:rsidR="00FD0CAE" w:rsidRPr="00B2277D" w14:paraId="62D5A272" w14:textId="77777777" w:rsidTr="00A1235F">
        <w:trPr>
          <w:trHeight w:val="63"/>
        </w:trPr>
        <w:tc>
          <w:tcPr>
            <w:tcW w:w="709" w:type="dxa"/>
            <w:shd w:val="clear" w:color="auto" w:fill="auto"/>
          </w:tcPr>
          <w:p w14:paraId="61C9132D" w14:textId="77777777" w:rsidR="00FD0CAE" w:rsidRDefault="00FD0CAE" w:rsidP="00FD0CAE">
            <w:pPr>
              <w:jc w:val="both"/>
              <w:rPr>
                <w:sz w:val="20"/>
                <w:szCs w:val="20"/>
              </w:rPr>
            </w:pPr>
            <w:r>
              <w:rPr>
                <w:sz w:val="20"/>
                <w:szCs w:val="20"/>
              </w:rPr>
              <w:t>32.1.</w:t>
            </w:r>
          </w:p>
        </w:tc>
        <w:tc>
          <w:tcPr>
            <w:tcW w:w="6946" w:type="dxa"/>
          </w:tcPr>
          <w:p w14:paraId="79F18B19" w14:textId="77777777" w:rsidR="00FD0CAE" w:rsidRDefault="00FD0CAE" w:rsidP="00FD0CAE">
            <w:pPr>
              <w:jc w:val="both"/>
              <w:rPr>
                <w:sz w:val="20"/>
                <w:szCs w:val="20"/>
              </w:rPr>
            </w:pPr>
            <w:r>
              <w:rPr>
                <w:sz w:val="20"/>
                <w:szCs w:val="20"/>
              </w:rPr>
              <w:t xml:space="preserve">Deklarēšanas sistēma attiecas tikai uz skaidras naudas un uzrādītāja vērtspapīru kustību uz un no Eiropas Savienības </w:t>
            </w:r>
          </w:p>
        </w:tc>
        <w:tc>
          <w:tcPr>
            <w:tcW w:w="1276" w:type="dxa"/>
            <w:shd w:val="clear" w:color="auto" w:fill="auto"/>
          </w:tcPr>
          <w:p w14:paraId="4272318C" w14:textId="77777777" w:rsidR="00FD0CAE" w:rsidRDefault="00FD0CAE" w:rsidP="00FD0CAE">
            <w:pPr>
              <w:jc w:val="center"/>
              <w:rPr>
                <w:sz w:val="20"/>
                <w:szCs w:val="20"/>
              </w:rPr>
            </w:pPr>
            <w:r>
              <w:rPr>
                <w:sz w:val="20"/>
                <w:szCs w:val="20"/>
              </w:rPr>
              <w:t>FM</w:t>
            </w:r>
          </w:p>
        </w:tc>
        <w:tc>
          <w:tcPr>
            <w:tcW w:w="1559" w:type="dxa"/>
            <w:shd w:val="clear" w:color="auto" w:fill="auto"/>
          </w:tcPr>
          <w:p w14:paraId="31E39E41" w14:textId="77777777" w:rsidR="00FD0CAE" w:rsidRPr="00A1235F" w:rsidRDefault="00FD0CAE" w:rsidP="00FD0CAE">
            <w:pPr>
              <w:jc w:val="center"/>
              <w:rPr>
                <w:sz w:val="20"/>
                <w:szCs w:val="20"/>
              </w:rPr>
            </w:pPr>
            <w:r>
              <w:rPr>
                <w:sz w:val="20"/>
                <w:szCs w:val="20"/>
              </w:rPr>
              <w:t>VID</w:t>
            </w:r>
          </w:p>
        </w:tc>
        <w:tc>
          <w:tcPr>
            <w:tcW w:w="3544" w:type="dxa"/>
            <w:shd w:val="clear" w:color="auto" w:fill="auto"/>
          </w:tcPr>
          <w:p w14:paraId="043AE7A7" w14:textId="77777777" w:rsidR="00FD0CAE" w:rsidRPr="00710824" w:rsidRDefault="00FD0CAE" w:rsidP="00915019">
            <w:pPr>
              <w:jc w:val="both"/>
              <w:rPr>
                <w:sz w:val="20"/>
                <w:szCs w:val="20"/>
                <w:highlight w:val="yellow"/>
              </w:rPr>
            </w:pPr>
            <w:r w:rsidRPr="00FA63AB">
              <w:rPr>
                <w:sz w:val="20"/>
                <w:szCs w:val="20"/>
              </w:rPr>
              <w:t xml:space="preserve">Šobrīd izstrādātas attiecīgajos normatīvajos aktos redakcijas (Noziedzīgi iegūtu līdzekļu legalizācijas </w:t>
            </w:r>
            <w:r w:rsidRPr="00FA63AB">
              <w:rPr>
                <w:sz w:val="20"/>
                <w:szCs w:val="20"/>
              </w:rPr>
              <w:lastRenderedPageBreak/>
              <w:t>un terorisma</w:t>
            </w:r>
            <w:r w:rsidR="00915019" w:rsidRPr="00FA63AB">
              <w:rPr>
                <w:sz w:val="20"/>
                <w:szCs w:val="20"/>
              </w:rPr>
              <w:t xml:space="preserve"> finansēšanas novēršanas likumā</w:t>
            </w:r>
            <w:r w:rsidRPr="00FA63AB">
              <w:rPr>
                <w:sz w:val="20"/>
                <w:szCs w:val="20"/>
              </w:rPr>
              <w:t>).</w:t>
            </w:r>
          </w:p>
        </w:tc>
      </w:tr>
      <w:tr w:rsidR="00FA63AB" w:rsidRPr="00B2277D" w14:paraId="54B8D335" w14:textId="77777777" w:rsidTr="00A1235F">
        <w:trPr>
          <w:trHeight w:val="63"/>
        </w:trPr>
        <w:tc>
          <w:tcPr>
            <w:tcW w:w="709" w:type="dxa"/>
            <w:shd w:val="clear" w:color="auto" w:fill="auto"/>
          </w:tcPr>
          <w:p w14:paraId="38C5D2C5" w14:textId="77777777" w:rsidR="00FA63AB" w:rsidRDefault="00FA63AB" w:rsidP="00FA63AB">
            <w:pPr>
              <w:jc w:val="both"/>
              <w:rPr>
                <w:sz w:val="20"/>
                <w:szCs w:val="20"/>
              </w:rPr>
            </w:pPr>
            <w:r>
              <w:rPr>
                <w:sz w:val="20"/>
                <w:szCs w:val="20"/>
              </w:rPr>
              <w:lastRenderedPageBreak/>
              <w:t>32.2.</w:t>
            </w:r>
          </w:p>
        </w:tc>
        <w:tc>
          <w:tcPr>
            <w:tcW w:w="6946" w:type="dxa"/>
          </w:tcPr>
          <w:p w14:paraId="1833A3DD" w14:textId="77777777" w:rsidR="00FA63AB" w:rsidRDefault="00FA63AB" w:rsidP="00FA63AB">
            <w:pPr>
              <w:jc w:val="both"/>
              <w:rPr>
                <w:sz w:val="20"/>
                <w:szCs w:val="20"/>
              </w:rPr>
            </w:pPr>
            <w:r>
              <w:rPr>
                <w:sz w:val="20"/>
                <w:szCs w:val="20"/>
              </w:rPr>
              <w:t>Administratīvie sodi par ne-noziedzīgi iegūtu skaidru naudu nav pietiekami atturoši</w:t>
            </w:r>
          </w:p>
        </w:tc>
        <w:tc>
          <w:tcPr>
            <w:tcW w:w="1276" w:type="dxa"/>
            <w:shd w:val="clear" w:color="auto" w:fill="auto"/>
          </w:tcPr>
          <w:p w14:paraId="10221607" w14:textId="77777777" w:rsidR="00FA63AB" w:rsidRDefault="00FA63AB" w:rsidP="00FA63AB">
            <w:pPr>
              <w:jc w:val="center"/>
              <w:rPr>
                <w:sz w:val="20"/>
                <w:szCs w:val="20"/>
              </w:rPr>
            </w:pPr>
            <w:r>
              <w:rPr>
                <w:sz w:val="20"/>
                <w:szCs w:val="20"/>
              </w:rPr>
              <w:t>TM</w:t>
            </w:r>
          </w:p>
        </w:tc>
        <w:tc>
          <w:tcPr>
            <w:tcW w:w="1559" w:type="dxa"/>
            <w:shd w:val="clear" w:color="auto" w:fill="auto"/>
          </w:tcPr>
          <w:p w14:paraId="06B3BBA0" w14:textId="77777777" w:rsidR="00FA63AB" w:rsidRPr="00A1235F" w:rsidRDefault="00FA63AB" w:rsidP="00FA63AB">
            <w:pPr>
              <w:jc w:val="center"/>
              <w:rPr>
                <w:sz w:val="20"/>
                <w:szCs w:val="20"/>
              </w:rPr>
            </w:pPr>
            <w:r>
              <w:rPr>
                <w:sz w:val="20"/>
                <w:szCs w:val="20"/>
              </w:rPr>
              <w:t>FM, VID</w:t>
            </w:r>
          </w:p>
        </w:tc>
        <w:tc>
          <w:tcPr>
            <w:tcW w:w="3544" w:type="dxa"/>
            <w:shd w:val="clear" w:color="auto" w:fill="auto"/>
          </w:tcPr>
          <w:p w14:paraId="38319BA1" w14:textId="77777777" w:rsidR="00FA63AB" w:rsidRPr="00BE22EA" w:rsidRDefault="00FA63AB" w:rsidP="00FA63AB">
            <w:pPr>
              <w:jc w:val="both"/>
              <w:rPr>
                <w:sz w:val="20"/>
                <w:szCs w:val="20"/>
              </w:rPr>
            </w:pPr>
            <w:r w:rsidRPr="00BE22EA">
              <w:rPr>
                <w:sz w:val="20"/>
                <w:szCs w:val="20"/>
              </w:rPr>
              <w:t xml:space="preserve">Administratīvo pārkāpumu kodifikācijas sistēmas reformas ietvaros Ministru kabinets 2017. gada 21. februāra sēdē atbalstīja likumprojektu "Grozījums likumā "Par skaidras naudas deklarēšanu uz valsts robežas"" (turpmāk – likumprojekts), paredzot, ka par normatīvajos aktos noteiktās skaidras naudas, ko, šķērsojot Latvijas Republikas valsts robežu, ieved Eiropas Savienības muitas teritorijā vai izved no tās, deklarēšanas pienākuma neizpildīšanu, piemēro naudas sodu piecu procentu apmērā no summas, kuru ir pienākums deklarēt, līdzīgi, kā to šobrīd paredz LAPK. Paredzēts, ka likumprojekts (šobrīd Saeimā pieņemts 1. lasījumā ) stāsies spēkā vienlaikus ar likumprojektu "Administratīvo pārkāpumu procesa likums" (šobrīd Saeimā pieņemts 2. lasījumā). Paralēli likumprojektam, Finanšu ministrija kopā ar darba grupu, kuras sastāvā ir arī Tieslietu ministrija, šobrīd cita starpā vērtē LAPK 190.15 pantā paredzētā administratīvā pārkāpuma soda apmēra atbilstību, ņemot vērā pārkāpuma nozīmīgumu. Minētā ietvaros Finanšu ministrija ir izstrādājusi grozījumus, paredzot LAPK 190.15 pantu izteikt šādā redakcijā: "Par skaidras naudas, kuru, ievedot Latvijas Republikas teritorijā vai izvedot no tās, ir pienākums deklarēt, ievešanu Latvijas Republikas teritorijā vai izvešanu no tās, nedeklarējot normatīvajos aktos noteiktajā kārtībā, — uzliek naudas sodu piecpadsmit procentu </w:t>
            </w:r>
            <w:r w:rsidRPr="00BE22EA">
              <w:rPr>
                <w:sz w:val="20"/>
                <w:szCs w:val="20"/>
              </w:rPr>
              <w:lastRenderedPageBreak/>
              <w:t>apmērā no nedeklarētās summas", tādējādi paredzot palielināt LAPK 190.15 pantā paredzēto soda apmēru.</w:t>
            </w:r>
          </w:p>
          <w:p w14:paraId="622C334C" w14:textId="77777777" w:rsidR="00FA63AB" w:rsidRPr="00710824" w:rsidRDefault="00FA63AB" w:rsidP="00FA63AB">
            <w:pPr>
              <w:jc w:val="both"/>
              <w:rPr>
                <w:sz w:val="20"/>
                <w:szCs w:val="20"/>
                <w:highlight w:val="yellow"/>
              </w:rPr>
            </w:pPr>
            <w:r w:rsidRPr="00BE22EA">
              <w:rPr>
                <w:sz w:val="20"/>
                <w:szCs w:val="20"/>
              </w:rPr>
              <w:t xml:space="preserve">Ievērojot minēto, </w:t>
            </w:r>
            <w:r>
              <w:rPr>
                <w:sz w:val="20"/>
                <w:szCs w:val="20"/>
              </w:rPr>
              <w:t xml:space="preserve">Tieslietu ministrija izsaka priekšlikumu </w:t>
            </w:r>
            <w:r w:rsidRPr="00BE22EA">
              <w:rPr>
                <w:sz w:val="20"/>
                <w:szCs w:val="20"/>
              </w:rPr>
              <w:t>salāgot likumprojektā un Finanšu ministrijas darba grupas izstrādātos grozījumus saistībā ar LAPK 190.15 pantā paredzēto soda apmēru un virzīt tos tālākai izskatīšanai normatīvajos aktos noteiktajā kārtībā.</w:t>
            </w:r>
          </w:p>
        </w:tc>
      </w:tr>
      <w:tr w:rsidR="00FA63AB" w:rsidRPr="00B2277D" w14:paraId="6A78EFCB" w14:textId="77777777" w:rsidTr="00A1235F">
        <w:trPr>
          <w:trHeight w:val="63"/>
        </w:trPr>
        <w:tc>
          <w:tcPr>
            <w:tcW w:w="709" w:type="dxa"/>
            <w:shd w:val="clear" w:color="auto" w:fill="auto"/>
          </w:tcPr>
          <w:p w14:paraId="518B87F9" w14:textId="77777777" w:rsidR="00FA63AB" w:rsidRDefault="00FA63AB" w:rsidP="00FA63AB">
            <w:pPr>
              <w:jc w:val="both"/>
              <w:rPr>
                <w:sz w:val="20"/>
                <w:szCs w:val="20"/>
              </w:rPr>
            </w:pPr>
            <w:r>
              <w:rPr>
                <w:sz w:val="20"/>
                <w:szCs w:val="20"/>
              </w:rPr>
              <w:lastRenderedPageBreak/>
              <w:t>32.3.</w:t>
            </w:r>
          </w:p>
        </w:tc>
        <w:tc>
          <w:tcPr>
            <w:tcW w:w="6946" w:type="dxa"/>
          </w:tcPr>
          <w:p w14:paraId="70EC2EA0" w14:textId="77777777" w:rsidR="00FA63AB" w:rsidRDefault="00FA63AB" w:rsidP="00FA63AB">
            <w:pPr>
              <w:jc w:val="both"/>
              <w:rPr>
                <w:sz w:val="20"/>
                <w:szCs w:val="20"/>
              </w:rPr>
            </w:pPr>
            <w:r>
              <w:rPr>
                <w:sz w:val="20"/>
                <w:szCs w:val="20"/>
              </w:rPr>
              <w:t>Summām zem 19 000 EUR VID iekšējie noteikumi paredz, iespēju apturēt/aizturēt val</w:t>
            </w:r>
            <w:r w:rsidR="003F0893">
              <w:rPr>
                <w:sz w:val="20"/>
                <w:szCs w:val="20"/>
              </w:rPr>
              <w:t>ūtu vai uzrādītāja vērtsp</w:t>
            </w:r>
            <w:r>
              <w:rPr>
                <w:sz w:val="20"/>
                <w:szCs w:val="20"/>
              </w:rPr>
              <w:t>a</w:t>
            </w:r>
            <w:r w:rsidR="003F0893">
              <w:rPr>
                <w:sz w:val="20"/>
                <w:szCs w:val="20"/>
              </w:rPr>
              <w:t>p</w:t>
            </w:r>
            <w:r>
              <w:rPr>
                <w:sz w:val="20"/>
                <w:szCs w:val="20"/>
              </w:rPr>
              <w:t>īrus uz saprātīgu laiku, lai pārliecinātos, vai nav NILLTF pazīmes tikai tajos gadījumos, ja ir noziedzīgas rīcības pazīmes</w:t>
            </w:r>
          </w:p>
        </w:tc>
        <w:tc>
          <w:tcPr>
            <w:tcW w:w="1276" w:type="dxa"/>
            <w:shd w:val="clear" w:color="auto" w:fill="auto"/>
          </w:tcPr>
          <w:p w14:paraId="2FC5A1CB" w14:textId="77777777" w:rsidR="00FA63AB" w:rsidRDefault="00FA63AB" w:rsidP="00FA63AB">
            <w:pPr>
              <w:jc w:val="center"/>
              <w:rPr>
                <w:sz w:val="20"/>
                <w:szCs w:val="20"/>
              </w:rPr>
            </w:pPr>
            <w:r>
              <w:rPr>
                <w:sz w:val="20"/>
                <w:szCs w:val="20"/>
              </w:rPr>
              <w:t>FM</w:t>
            </w:r>
          </w:p>
        </w:tc>
        <w:tc>
          <w:tcPr>
            <w:tcW w:w="1559" w:type="dxa"/>
            <w:shd w:val="clear" w:color="auto" w:fill="auto"/>
          </w:tcPr>
          <w:p w14:paraId="4BDCB15A" w14:textId="77777777" w:rsidR="00FA63AB" w:rsidRPr="00A1235F" w:rsidRDefault="00FA63AB" w:rsidP="00FA63AB">
            <w:pPr>
              <w:jc w:val="center"/>
              <w:rPr>
                <w:sz w:val="20"/>
                <w:szCs w:val="20"/>
              </w:rPr>
            </w:pPr>
            <w:r>
              <w:rPr>
                <w:sz w:val="20"/>
                <w:szCs w:val="20"/>
              </w:rPr>
              <w:t>VID</w:t>
            </w:r>
          </w:p>
        </w:tc>
        <w:tc>
          <w:tcPr>
            <w:tcW w:w="3544" w:type="dxa"/>
            <w:shd w:val="clear" w:color="auto" w:fill="auto"/>
          </w:tcPr>
          <w:p w14:paraId="6C8CA3E8" w14:textId="77777777" w:rsidR="00FA63AB" w:rsidRPr="00710824" w:rsidRDefault="00FA63AB" w:rsidP="00FA63AB">
            <w:pPr>
              <w:jc w:val="both"/>
              <w:rPr>
                <w:sz w:val="20"/>
                <w:szCs w:val="20"/>
                <w:highlight w:val="yellow"/>
              </w:rPr>
            </w:pPr>
          </w:p>
        </w:tc>
      </w:tr>
      <w:tr w:rsidR="00FA63AB" w:rsidRPr="00B2277D" w14:paraId="1B1AE62A" w14:textId="77777777" w:rsidTr="00F15809">
        <w:tc>
          <w:tcPr>
            <w:tcW w:w="14034" w:type="dxa"/>
            <w:gridSpan w:val="5"/>
            <w:shd w:val="clear" w:color="auto" w:fill="F2F2F2" w:themeFill="background1" w:themeFillShade="F2"/>
          </w:tcPr>
          <w:p w14:paraId="3C9429F8" w14:textId="77777777" w:rsidR="00FA63AB" w:rsidRPr="00710824" w:rsidRDefault="00FA63AB" w:rsidP="00FA63AB">
            <w:pPr>
              <w:jc w:val="both"/>
              <w:rPr>
                <w:b/>
                <w:sz w:val="20"/>
                <w:szCs w:val="20"/>
              </w:rPr>
            </w:pPr>
            <w:r>
              <w:rPr>
                <w:b/>
                <w:sz w:val="20"/>
                <w:szCs w:val="20"/>
              </w:rPr>
              <w:t xml:space="preserve">33. Statistika – lielākoties atbilst </w:t>
            </w:r>
          </w:p>
        </w:tc>
      </w:tr>
      <w:tr w:rsidR="00FA63AB" w:rsidRPr="00B2277D" w14:paraId="5E9A6E04" w14:textId="77777777" w:rsidTr="00A1235F">
        <w:trPr>
          <w:trHeight w:val="63"/>
        </w:trPr>
        <w:tc>
          <w:tcPr>
            <w:tcW w:w="709" w:type="dxa"/>
            <w:shd w:val="clear" w:color="auto" w:fill="auto"/>
          </w:tcPr>
          <w:p w14:paraId="71FC8F47" w14:textId="77777777" w:rsidR="00FA63AB" w:rsidRDefault="00FA63AB" w:rsidP="00FA63AB">
            <w:pPr>
              <w:jc w:val="both"/>
              <w:rPr>
                <w:sz w:val="20"/>
                <w:szCs w:val="20"/>
              </w:rPr>
            </w:pPr>
            <w:r>
              <w:rPr>
                <w:sz w:val="20"/>
                <w:szCs w:val="20"/>
              </w:rPr>
              <w:t>33.1.</w:t>
            </w:r>
          </w:p>
        </w:tc>
        <w:tc>
          <w:tcPr>
            <w:tcW w:w="6946" w:type="dxa"/>
          </w:tcPr>
          <w:p w14:paraId="01119593" w14:textId="77777777" w:rsidR="00FA63AB" w:rsidRDefault="00FA63AB" w:rsidP="00FA63AB">
            <w:pPr>
              <w:jc w:val="both"/>
              <w:rPr>
                <w:sz w:val="20"/>
                <w:szCs w:val="20"/>
              </w:rPr>
            </w:pPr>
            <w:r>
              <w:rPr>
                <w:sz w:val="20"/>
                <w:szCs w:val="20"/>
              </w:rPr>
              <w:t>Konstatētas atsevišķas pretrunas aizdomīgu darījumu statistikā</w:t>
            </w:r>
          </w:p>
        </w:tc>
        <w:tc>
          <w:tcPr>
            <w:tcW w:w="1276" w:type="dxa"/>
            <w:shd w:val="clear" w:color="auto" w:fill="auto"/>
          </w:tcPr>
          <w:p w14:paraId="1AA3E8C5" w14:textId="77777777" w:rsidR="00FA63AB" w:rsidRDefault="00FA63AB" w:rsidP="00FA63AB">
            <w:pPr>
              <w:jc w:val="center"/>
              <w:rPr>
                <w:sz w:val="20"/>
                <w:szCs w:val="20"/>
              </w:rPr>
            </w:pPr>
            <w:r>
              <w:rPr>
                <w:sz w:val="20"/>
                <w:szCs w:val="20"/>
              </w:rPr>
              <w:t>KD</w:t>
            </w:r>
          </w:p>
        </w:tc>
        <w:tc>
          <w:tcPr>
            <w:tcW w:w="1559" w:type="dxa"/>
            <w:shd w:val="clear" w:color="auto" w:fill="auto"/>
          </w:tcPr>
          <w:p w14:paraId="1D25822B" w14:textId="77777777" w:rsidR="00FA63AB" w:rsidRPr="00A1235F" w:rsidRDefault="00FA63AB" w:rsidP="00FA63AB">
            <w:pPr>
              <w:jc w:val="center"/>
              <w:rPr>
                <w:sz w:val="20"/>
                <w:szCs w:val="20"/>
              </w:rPr>
            </w:pPr>
          </w:p>
        </w:tc>
        <w:tc>
          <w:tcPr>
            <w:tcW w:w="3544" w:type="dxa"/>
            <w:shd w:val="clear" w:color="auto" w:fill="auto"/>
          </w:tcPr>
          <w:p w14:paraId="42FF7E3B" w14:textId="77777777" w:rsidR="00FA63AB" w:rsidRPr="00710824" w:rsidRDefault="00FA63AB" w:rsidP="00FA63AB">
            <w:pPr>
              <w:jc w:val="both"/>
              <w:rPr>
                <w:sz w:val="20"/>
                <w:szCs w:val="20"/>
                <w:highlight w:val="yellow"/>
              </w:rPr>
            </w:pPr>
          </w:p>
        </w:tc>
      </w:tr>
      <w:tr w:rsidR="00FA63AB" w:rsidRPr="00B2277D" w14:paraId="2479B98E" w14:textId="77777777" w:rsidTr="00A1235F">
        <w:trPr>
          <w:trHeight w:val="63"/>
        </w:trPr>
        <w:tc>
          <w:tcPr>
            <w:tcW w:w="709" w:type="dxa"/>
            <w:shd w:val="clear" w:color="auto" w:fill="auto"/>
          </w:tcPr>
          <w:p w14:paraId="657B8A09" w14:textId="77777777" w:rsidR="00FA63AB" w:rsidRDefault="00FA63AB" w:rsidP="00FA63AB">
            <w:pPr>
              <w:jc w:val="both"/>
              <w:rPr>
                <w:sz w:val="20"/>
                <w:szCs w:val="20"/>
              </w:rPr>
            </w:pPr>
            <w:r>
              <w:rPr>
                <w:sz w:val="20"/>
                <w:szCs w:val="20"/>
              </w:rPr>
              <w:t>33.2.</w:t>
            </w:r>
          </w:p>
        </w:tc>
        <w:tc>
          <w:tcPr>
            <w:tcW w:w="6946" w:type="dxa"/>
          </w:tcPr>
          <w:p w14:paraId="4F6B5B67" w14:textId="77777777" w:rsidR="00FA63AB" w:rsidRDefault="00FA63AB" w:rsidP="00FA63AB">
            <w:pPr>
              <w:jc w:val="both"/>
              <w:rPr>
                <w:sz w:val="20"/>
                <w:szCs w:val="20"/>
              </w:rPr>
            </w:pPr>
            <w:r>
              <w:rPr>
                <w:sz w:val="20"/>
                <w:szCs w:val="20"/>
              </w:rPr>
              <w:t>Kompetentās iestādes nevarēja sniegt detalizētu statistiku par iesaldētiem, aizturētiem, konfiscētiem un pēc-sprieduma atgūtiem īpašumiem, atsevišķi izdalītu statistiku par instrumentāliem rīkiem, KD iesaldēšanas rīkojumiem, Finanšu policijas aizturētajiem līdzekļiem, un konfiscētajiem apjomiem. Nebija pieejama statistika par konfiskācijām pārrobežu skaidras naudas kustības kontekstā.</w:t>
            </w:r>
          </w:p>
        </w:tc>
        <w:tc>
          <w:tcPr>
            <w:tcW w:w="1276" w:type="dxa"/>
            <w:shd w:val="clear" w:color="auto" w:fill="auto"/>
          </w:tcPr>
          <w:p w14:paraId="649E59FA" w14:textId="77777777" w:rsidR="00FA63AB" w:rsidRDefault="00FA63AB" w:rsidP="00FA63AB">
            <w:pPr>
              <w:jc w:val="center"/>
              <w:rPr>
                <w:sz w:val="20"/>
                <w:szCs w:val="20"/>
              </w:rPr>
            </w:pPr>
            <w:r>
              <w:rPr>
                <w:sz w:val="20"/>
                <w:szCs w:val="20"/>
              </w:rPr>
              <w:t>KD</w:t>
            </w:r>
          </w:p>
        </w:tc>
        <w:tc>
          <w:tcPr>
            <w:tcW w:w="1559" w:type="dxa"/>
            <w:shd w:val="clear" w:color="auto" w:fill="auto"/>
          </w:tcPr>
          <w:p w14:paraId="29EECAAD" w14:textId="7911EB53" w:rsidR="00FA63AB" w:rsidRPr="00A1235F" w:rsidRDefault="00153D4E" w:rsidP="00FA63AB">
            <w:pPr>
              <w:jc w:val="center"/>
              <w:rPr>
                <w:sz w:val="20"/>
                <w:szCs w:val="20"/>
              </w:rPr>
            </w:pPr>
            <w:r w:rsidRPr="00153D4E">
              <w:rPr>
                <w:sz w:val="20"/>
                <w:szCs w:val="20"/>
              </w:rPr>
              <w:t>IeM, TM, ĢP, VP, KNAB, VID, DP</w:t>
            </w:r>
          </w:p>
        </w:tc>
        <w:tc>
          <w:tcPr>
            <w:tcW w:w="3544" w:type="dxa"/>
            <w:shd w:val="clear" w:color="auto" w:fill="auto"/>
          </w:tcPr>
          <w:p w14:paraId="48E2162E" w14:textId="77777777" w:rsidR="00FA63AB" w:rsidRPr="00710824" w:rsidRDefault="00FA63AB" w:rsidP="00FA63AB">
            <w:pPr>
              <w:jc w:val="both"/>
              <w:rPr>
                <w:sz w:val="20"/>
                <w:szCs w:val="20"/>
                <w:highlight w:val="yellow"/>
              </w:rPr>
            </w:pPr>
          </w:p>
        </w:tc>
      </w:tr>
      <w:tr w:rsidR="00FA63AB" w:rsidRPr="00B2277D" w14:paraId="3E384C0A" w14:textId="77777777" w:rsidTr="00A1235F">
        <w:trPr>
          <w:trHeight w:val="63"/>
        </w:trPr>
        <w:tc>
          <w:tcPr>
            <w:tcW w:w="709" w:type="dxa"/>
            <w:shd w:val="clear" w:color="auto" w:fill="auto"/>
          </w:tcPr>
          <w:p w14:paraId="6CD04411" w14:textId="77777777" w:rsidR="00FA63AB" w:rsidRDefault="00FA63AB" w:rsidP="00FA63AB">
            <w:pPr>
              <w:jc w:val="both"/>
              <w:rPr>
                <w:sz w:val="20"/>
                <w:szCs w:val="20"/>
              </w:rPr>
            </w:pPr>
            <w:r>
              <w:rPr>
                <w:sz w:val="20"/>
                <w:szCs w:val="20"/>
              </w:rPr>
              <w:t>33.3.</w:t>
            </w:r>
          </w:p>
        </w:tc>
        <w:tc>
          <w:tcPr>
            <w:tcW w:w="6946" w:type="dxa"/>
          </w:tcPr>
          <w:p w14:paraId="0CD024F5" w14:textId="77777777" w:rsidR="00FA63AB" w:rsidRDefault="00FA63AB" w:rsidP="00FA63AB">
            <w:pPr>
              <w:jc w:val="both"/>
              <w:rPr>
                <w:sz w:val="20"/>
                <w:szCs w:val="20"/>
              </w:rPr>
            </w:pPr>
            <w:r>
              <w:rPr>
                <w:sz w:val="20"/>
                <w:szCs w:val="20"/>
              </w:rPr>
              <w:t>Visas kompetentās iestādes neapkopo informāciju par laiku, kas nepieciešams atbildēt uz ārvalstu pieprasījumiem</w:t>
            </w:r>
          </w:p>
        </w:tc>
        <w:tc>
          <w:tcPr>
            <w:tcW w:w="1276" w:type="dxa"/>
            <w:shd w:val="clear" w:color="auto" w:fill="auto"/>
          </w:tcPr>
          <w:p w14:paraId="28268A52" w14:textId="41C121B1" w:rsidR="00FA63AB" w:rsidRDefault="00153D4E" w:rsidP="00FA63AB">
            <w:pPr>
              <w:jc w:val="center"/>
              <w:rPr>
                <w:sz w:val="20"/>
                <w:szCs w:val="20"/>
              </w:rPr>
            </w:pPr>
            <w:r w:rsidRPr="00153D4E">
              <w:rPr>
                <w:sz w:val="20"/>
                <w:szCs w:val="20"/>
              </w:rPr>
              <w:t>VP, ĢP, IeM, TM, VID, KNAB, DP</w:t>
            </w:r>
          </w:p>
        </w:tc>
        <w:tc>
          <w:tcPr>
            <w:tcW w:w="1559" w:type="dxa"/>
            <w:shd w:val="clear" w:color="auto" w:fill="auto"/>
          </w:tcPr>
          <w:p w14:paraId="699531EB" w14:textId="77777777" w:rsidR="00FA63AB" w:rsidRPr="00A1235F" w:rsidRDefault="00FA63AB" w:rsidP="00FA63AB">
            <w:pPr>
              <w:jc w:val="center"/>
              <w:rPr>
                <w:sz w:val="20"/>
                <w:szCs w:val="20"/>
              </w:rPr>
            </w:pPr>
          </w:p>
        </w:tc>
        <w:tc>
          <w:tcPr>
            <w:tcW w:w="3544" w:type="dxa"/>
            <w:shd w:val="clear" w:color="auto" w:fill="auto"/>
          </w:tcPr>
          <w:p w14:paraId="1BA9052D" w14:textId="77777777" w:rsidR="00FA63AB" w:rsidRPr="00710824" w:rsidRDefault="00FA63AB" w:rsidP="00FA63AB">
            <w:pPr>
              <w:jc w:val="both"/>
              <w:rPr>
                <w:sz w:val="20"/>
                <w:szCs w:val="20"/>
                <w:highlight w:val="yellow"/>
              </w:rPr>
            </w:pPr>
          </w:p>
        </w:tc>
      </w:tr>
      <w:tr w:rsidR="00FA63AB" w:rsidRPr="00B2277D" w14:paraId="2F98AC18" w14:textId="77777777" w:rsidTr="00F15809">
        <w:tc>
          <w:tcPr>
            <w:tcW w:w="14034" w:type="dxa"/>
            <w:gridSpan w:val="5"/>
            <w:shd w:val="clear" w:color="auto" w:fill="F2F2F2" w:themeFill="background1" w:themeFillShade="F2"/>
          </w:tcPr>
          <w:p w14:paraId="10C9FA6C" w14:textId="77777777" w:rsidR="00FA63AB" w:rsidRPr="00710824" w:rsidRDefault="00FA63AB" w:rsidP="00FA63AB">
            <w:pPr>
              <w:jc w:val="both"/>
              <w:rPr>
                <w:b/>
                <w:sz w:val="20"/>
                <w:szCs w:val="20"/>
              </w:rPr>
            </w:pPr>
            <w:r>
              <w:rPr>
                <w:b/>
                <w:sz w:val="20"/>
                <w:szCs w:val="20"/>
              </w:rPr>
              <w:t xml:space="preserve">34. Vadlīnijas un atgriezeniskā saite – pilnībā atbilst </w:t>
            </w:r>
          </w:p>
        </w:tc>
      </w:tr>
      <w:tr w:rsidR="00FA63AB" w:rsidRPr="00B2277D" w14:paraId="4A4D3C58" w14:textId="77777777" w:rsidTr="00F15809">
        <w:tc>
          <w:tcPr>
            <w:tcW w:w="14034" w:type="dxa"/>
            <w:gridSpan w:val="5"/>
            <w:shd w:val="clear" w:color="auto" w:fill="F2F2F2" w:themeFill="background1" w:themeFillShade="F2"/>
          </w:tcPr>
          <w:p w14:paraId="0F0EEAAA" w14:textId="77777777" w:rsidR="00FA63AB" w:rsidRPr="00710824" w:rsidRDefault="00FA63AB" w:rsidP="00FA63AB">
            <w:pPr>
              <w:jc w:val="both"/>
              <w:rPr>
                <w:b/>
                <w:sz w:val="20"/>
                <w:szCs w:val="20"/>
              </w:rPr>
            </w:pPr>
            <w:r>
              <w:rPr>
                <w:b/>
                <w:sz w:val="20"/>
                <w:szCs w:val="20"/>
              </w:rPr>
              <w:t xml:space="preserve">35. Sankcijas – lielākoties atbilst </w:t>
            </w:r>
          </w:p>
        </w:tc>
      </w:tr>
      <w:tr w:rsidR="00F0650E" w:rsidRPr="00B2277D" w14:paraId="0F5F2A07" w14:textId="77777777" w:rsidTr="00A1235F">
        <w:trPr>
          <w:trHeight w:val="63"/>
        </w:trPr>
        <w:tc>
          <w:tcPr>
            <w:tcW w:w="709" w:type="dxa"/>
            <w:shd w:val="clear" w:color="auto" w:fill="auto"/>
          </w:tcPr>
          <w:p w14:paraId="1010EBD7" w14:textId="77777777" w:rsidR="00F0650E" w:rsidRDefault="00F0650E" w:rsidP="00F0650E">
            <w:pPr>
              <w:jc w:val="both"/>
              <w:rPr>
                <w:sz w:val="20"/>
                <w:szCs w:val="20"/>
              </w:rPr>
            </w:pPr>
            <w:r>
              <w:rPr>
                <w:sz w:val="20"/>
                <w:szCs w:val="20"/>
              </w:rPr>
              <w:t>35.1.</w:t>
            </w:r>
          </w:p>
        </w:tc>
        <w:tc>
          <w:tcPr>
            <w:tcW w:w="6946" w:type="dxa"/>
          </w:tcPr>
          <w:p w14:paraId="743451D9" w14:textId="77777777" w:rsidR="00F0650E" w:rsidRDefault="00F0650E" w:rsidP="00F0650E">
            <w:pPr>
              <w:jc w:val="both"/>
              <w:rPr>
                <w:sz w:val="20"/>
                <w:szCs w:val="20"/>
              </w:rPr>
            </w:pPr>
            <w:r>
              <w:rPr>
                <w:sz w:val="20"/>
                <w:szCs w:val="20"/>
              </w:rPr>
              <w:t>Nav skaidrs juridiskais pamats, kas ļautu uzraugiem piemērot sankcijas par 6.rekomendācijas pārkāpumiem</w:t>
            </w:r>
          </w:p>
        </w:tc>
        <w:tc>
          <w:tcPr>
            <w:tcW w:w="1276" w:type="dxa"/>
            <w:shd w:val="clear" w:color="auto" w:fill="auto"/>
          </w:tcPr>
          <w:p w14:paraId="1634DB42" w14:textId="77777777" w:rsidR="00F0650E" w:rsidRDefault="00F0650E" w:rsidP="00F0650E">
            <w:pPr>
              <w:jc w:val="center"/>
              <w:rPr>
                <w:sz w:val="20"/>
                <w:szCs w:val="20"/>
              </w:rPr>
            </w:pPr>
            <w:r>
              <w:rPr>
                <w:sz w:val="20"/>
                <w:szCs w:val="20"/>
              </w:rPr>
              <w:t>ĀM</w:t>
            </w:r>
          </w:p>
        </w:tc>
        <w:tc>
          <w:tcPr>
            <w:tcW w:w="1559" w:type="dxa"/>
            <w:shd w:val="clear" w:color="auto" w:fill="auto"/>
          </w:tcPr>
          <w:p w14:paraId="04CC3C56" w14:textId="77777777" w:rsidR="00F0650E" w:rsidRPr="00A1235F" w:rsidRDefault="00F0650E" w:rsidP="00F0650E">
            <w:pPr>
              <w:jc w:val="center"/>
              <w:rPr>
                <w:sz w:val="20"/>
                <w:szCs w:val="20"/>
              </w:rPr>
            </w:pPr>
          </w:p>
        </w:tc>
        <w:tc>
          <w:tcPr>
            <w:tcW w:w="3544" w:type="dxa"/>
            <w:shd w:val="clear" w:color="auto" w:fill="auto"/>
          </w:tcPr>
          <w:p w14:paraId="2A335C0D" w14:textId="77777777" w:rsidR="00F0650E" w:rsidRPr="00710824" w:rsidRDefault="00F0650E" w:rsidP="00F0650E">
            <w:pPr>
              <w:jc w:val="both"/>
              <w:rPr>
                <w:sz w:val="20"/>
                <w:szCs w:val="20"/>
                <w:highlight w:val="yellow"/>
              </w:rPr>
            </w:pPr>
            <w:r w:rsidRPr="00A00298">
              <w:rPr>
                <w:sz w:val="20"/>
                <w:szCs w:val="20"/>
              </w:rPr>
              <w:t>Grozījumi Starptautisko un Latvijas Republikas nacionālo sankciju likumā</w:t>
            </w:r>
            <w:r>
              <w:rPr>
                <w:sz w:val="20"/>
                <w:szCs w:val="20"/>
              </w:rPr>
              <w:t xml:space="preserve"> (12/09/2018)</w:t>
            </w:r>
            <w:r w:rsidRPr="00A00298">
              <w:rPr>
                <w:sz w:val="20"/>
                <w:szCs w:val="20"/>
              </w:rPr>
              <w:t>, kas paredz administratīvās sankcijas par pienākuma nodrošināt IKS pārkāpumu</w:t>
            </w:r>
            <w:r>
              <w:rPr>
                <w:sz w:val="20"/>
                <w:szCs w:val="20"/>
              </w:rPr>
              <w:t xml:space="preserve"> FKTK, VID,PTAC subjektiem, sākot ar 2019. gada 1.maiju</w:t>
            </w:r>
            <w:r w:rsidRPr="00A00298">
              <w:rPr>
                <w:sz w:val="20"/>
                <w:szCs w:val="20"/>
              </w:rPr>
              <w:t xml:space="preserve">  </w:t>
            </w:r>
          </w:p>
        </w:tc>
      </w:tr>
      <w:tr w:rsidR="00F0650E" w:rsidRPr="00B2277D" w14:paraId="266E0726" w14:textId="77777777" w:rsidTr="00F15809">
        <w:tc>
          <w:tcPr>
            <w:tcW w:w="14034" w:type="dxa"/>
            <w:gridSpan w:val="5"/>
            <w:shd w:val="clear" w:color="auto" w:fill="F2F2F2" w:themeFill="background1" w:themeFillShade="F2"/>
          </w:tcPr>
          <w:p w14:paraId="50DC1713" w14:textId="77777777" w:rsidR="00F0650E" w:rsidRPr="00710824" w:rsidRDefault="00F0650E" w:rsidP="00F0650E">
            <w:pPr>
              <w:jc w:val="both"/>
              <w:rPr>
                <w:b/>
                <w:sz w:val="20"/>
                <w:szCs w:val="20"/>
              </w:rPr>
            </w:pPr>
            <w:r>
              <w:rPr>
                <w:b/>
                <w:sz w:val="20"/>
                <w:szCs w:val="20"/>
              </w:rPr>
              <w:t xml:space="preserve">36. Starptautiskie instrumenti – lielākoties atbilst </w:t>
            </w:r>
          </w:p>
        </w:tc>
      </w:tr>
      <w:tr w:rsidR="00F0650E" w:rsidRPr="00B2277D" w14:paraId="1450B236" w14:textId="77777777" w:rsidTr="00A1235F">
        <w:trPr>
          <w:trHeight w:val="63"/>
        </w:trPr>
        <w:tc>
          <w:tcPr>
            <w:tcW w:w="709" w:type="dxa"/>
            <w:shd w:val="clear" w:color="auto" w:fill="auto"/>
          </w:tcPr>
          <w:p w14:paraId="66150F13" w14:textId="77777777" w:rsidR="00F0650E" w:rsidRDefault="00F0650E" w:rsidP="00F0650E">
            <w:pPr>
              <w:jc w:val="both"/>
              <w:rPr>
                <w:sz w:val="20"/>
                <w:szCs w:val="20"/>
              </w:rPr>
            </w:pPr>
            <w:r>
              <w:rPr>
                <w:sz w:val="20"/>
                <w:szCs w:val="20"/>
              </w:rPr>
              <w:t>36.1.</w:t>
            </w:r>
          </w:p>
        </w:tc>
        <w:tc>
          <w:tcPr>
            <w:tcW w:w="6946" w:type="dxa"/>
          </w:tcPr>
          <w:p w14:paraId="50F036AD" w14:textId="77777777" w:rsidR="00F0650E" w:rsidRDefault="00F0650E" w:rsidP="00F0650E">
            <w:pPr>
              <w:jc w:val="both"/>
              <w:rPr>
                <w:sz w:val="20"/>
                <w:szCs w:val="20"/>
              </w:rPr>
            </w:pPr>
            <w:r>
              <w:rPr>
                <w:sz w:val="20"/>
                <w:szCs w:val="20"/>
              </w:rPr>
              <w:t>Atsevišķi, Vīnes, Meridas un Palermo konvenciju elementi nav ieviesti, vai arī ir ieviesti nepietiekami skaidri</w:t>
            </w:r>
          </w:p>
        </w:tc>
        <w:tc>
          <w:tcPr>
            <w:tcW w:w="1276" w:type="dxa"/>
            <w:shd w:val="clear" w:color="auto" w:fill="auto"/>
          </w:tcPr>
          <w:p w14:paraId="2A6E5E78" w14:textId="77777777" w:rsidR="00F0650E" w:rsidRDefault="00F0650E" w:rsidP="00F0650E">
            <w:pPr>
              <w:jc w:val="center"/>
              <w:rPr>
                <w:sz w:val="20"/>
                <w:szCs w:val="20"/>
              </w:rPr>
            </w:pPr>
            <w:r>
              <w:rPr>
                <w:sz w:val="20"/>
                <w:szCs w:val="20"/>
              </w:rPr>
              <w:t>TM</w:t>
            </w:r>
          </w:p>
        </w:tc>
        <w:tc>
          <w:tcPr>
            <w:tcW w:w="1559" w:type="dxa"/>
            <w:shd w:val="clear" w:color="auto" w:fill="auto"/>
          </w:tcPr>
          <w:p w14:paraId="672AF057" w14:textId="77777777" w:rsidR="00F0650E" w:rsidRPr="00A1235F" w:rsidRDefault="00F0650E" w:rsidP="00F0650E">
            <w:pPr>
              <w:jc w:val="center"/>
              <w:rPr>
                <w:sz w:val="20"/>
                <w:szCs w:val="20"/>
              </w:rPr>
            </w:pPr>
          </w:p>
        </w:tc>
        <w:tc>
          <w:tcPr>
            <w:tcW w:w="3544" w:type="dxa"/>
            <w:shd w:val="clear" w:color="auto" w:fill="auto"/>
          </w:tcPr>
          <w:p w14:paraId="75533622" w14:textId="77777777" w:rsidR="00F0650E" w:rsidRPr="00710824" w:rsidRDefault="00F0650E" w:rsidP="00F0650E">
            <w:pPr>
              <w:jc w:val="both"/>
              <w:rPr>
                <w:sz w:val="20"/>
                <w:szCs w:val="20"/>
                <w:highlight w:val="yellow"/>
              </w:rPr>
            </w:pPr>
            <w:r w:rsidRPr="003F0893">
              <w:rPr>
                <w:sz w:val="20"/>
                <w:szCs w:val="20"/>
              </w:rPr>
              <w:t xml:space="preserve">Likumprojekts "Grozījumi Krimināllikumā", kas paredz noteiktu Meridas konvencijas saistību ieviešanu ir </w:t>
            </w:r>
            <w:r w:rsidRPr="003F0893">
              <w:rPr>
                <w:sz w:val="20"/>
                <w:szCs w:val="20"/>
              </w:rPr>
              <w:lastRenderedPageBreak/>
              <w:t>izsludināts VSS š.g. 12.jūlijā. Attiecībā uz Vīnes un Palermo konvencijām netiek plānotas darbības.</w:t>
            </w:r>
          </w:p>
        </w:tc>
      </w:tr>
      <w:tr w:rsidR="00F0650E" w:rsidRPr="00B2277D" w14:paraId="2180F610" w14:textId="77777777" w:rsidTr="00A1235F">
        <w:trPr>
          <w:trHeight w:val="63"/>
        </w:trPr>
        <w:tc>
          <w:tcPr>
            <w:tcW w:w="709" w:type="dxa"/>
            <w:shd w:val="clear" w:color="auto" w:fill="auto"/>
          </w:tcPr>
          <w:p w14:paraId="76D17ED5" w14:textId="77777777" w:rsidR="00F0650E" w:rsidRDefault="00F0650E" w:rsidP="00F0650E">
            <w:pPr>
              <w:jc w:val="both"/>
              <w:rPr>
                <w:sz w:val="20"/>
                <w:szCs w:val="20"/>
              </w:rPr>
            </w:pPr>
            <w:r>
              <w:rPr>
                <w:sz w:val="20"/>
                <w:szCs w:val="20"/>
              </w:rPr>
              <w:lastRenderedPageBreak/>
              <w:t>36.2.</w:t>
            </w:r>
          </w:p>
        </w:tc>
        <w:tc>
          <w:tcPr>
            <w:tcW w:w="6946" w:type="dxa"/>
          </w:tcPr>
          <w:p w14:paraId="5DFB9A94" w14:textId="77777777" w:rsidR="00F0650E" w:rsidRDefault="00F0650E" w:rsidP="00F0650E">
            <w:pPr>
              <w:jc w:val="both"/>
              <w:rPr>
                <w:sz w:val="20"/>
                <w:szCs w:val="20"/>
              </w:rPr>
            </w:pPr>
            <w:r>
              <w:rPr>
                <w:sz w:val="20"/>
                <w:szCs w:val="20"/>
              </w:rPr>
              <w:t>Latvija nav pievienojusies Konvencijai par nelikumīgu rīcību novēršanu starptautiskajā civilajā aviācijā</w:t>
            </w:r>
          </w:p>
        </w:tc>
        <w:tc>
          <w:tcPr>
            <w:tcW w:w="1276" w:type="dxa"/>
            <w:shd w:val="clear" w:color="auto" w:fill="auto"/>
          </w:tcPr>
          <w:p w14:paraId="1865FA82" w14:textId="77777777" w:rsidR="00F0650E" w:rsidRDefault="00F0650E" w:rsidP="00F0650E">
            <w:pPr>
              <w:jc w:val="center"/>
              <w:rPr>
                <w:sz w:val="20"/>
                <w:szCs w:val="20"/>
              </w:rPr>
            </w:pPr>
            <w:r>
              <w:rPr>
                <w:sz w:val="20"/>
                <w:szCs w:val="20"/>
              </w:rPr>
              <w:t>SM</w:t>
            </w:r>
          </w:p>
        </w:tc>
        <w:tc>
          <w:tcPr>
            <w:tcW w:w="1559" w:type="dxa"/>
            <w:shd w:val="clear" w:color="auto" w:fill="auto"/>
          </w:tcPr>
          <w:p w14:paraId="1B47FF6E" w14:textId="77777777" w:rsidR="00F0650E" w:rsidRPr="00A1235F" w:rsidRDefault="00F0650E" w:rsidP="00F0650E">
            <w:pPr>
              <w:jc w:val="center"/>
              <w:rPr>
                <w:sz w:val="20"/>
                <w:szCs w:val="20"/>
              </w:rPr>
            </w:pPr>
          </w:p>
        </w:tc>
        <w:tc>
          <w:tcPr>
            <w:tcW w:w="3544" w:type="dxa"/>
            <w:shd w:val="clear" w:color="auto" w:fill="auto"/>
          </w:tcPr>
          <w:p w14:paraId="341EED43" w14:textId="77777777" w:rsidR="00F0650E" w:rsidRPr="00710824" w:rsidRDefault="00F0650E" w:rsidP="00F0650E">
            <w:pPr>
              <w:jc w:val="both"/>
              <w:rPr>
                <w:sz w:val="20"/>
                <w:szCs w:val="20"/>
                <w:highlight w:val="yellow"/>
              </w:rPr>
            </w:pPr>
          </w:p>
        </w:tc>
      </w:tr>
      <w:tr w:rsidR="00F0650E" w:rsidRPr="00B2277D" w14:paraId="3E370061" w14:textId="77777777" w:rsidTr="00F15809">
        <w:tc>
          <w:tcPr>
            <w:tcW w:w="14034" w:type="dxa"/>
            <w:gridSpan w:val="5"/>
            <w:shd w:val="clear" w:color="auto" w:fill="F2F2F2" w:themeFill="background1" w:themeFillShade="F2"/>
          </w:tcPr>
          <w:p w14:paraId="6B6C8BAB" w14:textId="77777777" w:rsidR="00F0650E" w:rsidRPr="00710824" w:rsidRDefault="00F0650E" w:rsidP="00F0650E">
            <w:pPr>
              <w:jc w:val="both"/>
              <w:rPr>
                <w:b/>
                <w:sz w:val="20"/>
                <w:szCs w:val="20"/>
              </w:rPr>
            </w:pPr>
            <w:r>
              <w:rPr>
                <w:b/>
                <w:sz w:val="20"/>
                <w:szCs w:val="20"/>
              </w:rPr>
              <w:t xml:space="preserve">37. Savstarpējā tiesiskā palīdzība – lielākoties atbilst </w:t>
            </w:r>
          </w:p>
        </w:tc>
      </w:tr>
      <w:tr w:rsidR="00F0650E" w:rsidRPr="00B2277D" w14:paraId="61607743" w14:textId="77777777" w:rsidTr="00A1235F">
        <w:trPr>
          <w:trHeight w:val="63"/>
        </w:trPr>
        <w:tc>
          <w:tcPr>
            <w:tcW w:w="709" w:type="dxa"/>
            <w:shd w:val="clear" w:color="auto" w:fill="auto"/>
          </w:tcPr>
          <w:p w14:paraId="5F165A62" w14:textId="77777777" w:rsidR="00F0650E" w:rsidRDefault="00F0650E" w:rsidP="00F0650E">
            <w:pPr>
              <w:jc w:val="both"/>
              <w:rPr>
                <w:sz w:val="20"/>
                <w:szCs w:val="20"/>
              </w:rPr>
            </w:pPr>
            <w:r>
              <w:rPr>
                <w:sz w:val="20"/>
                <w:szCs w:val="20"/>
              </w:rPr>
              <w:t>37.1.</w:t>
            </w:r>
          </w:p>
        </w:tc>
        <w:tc>
          <w:tcPr>
            <w:tcW w:w="6946" w:type="dxa"/>
          </w:tcPr>
          <w:p w14:paraId="779656F0" w14:textId="77777777" w:rsidR="00F0650E" w:rsidRDefault="00F0650E" w:rsidP="00F0650E">
            <w:pPr>
              <w:jc w:val="both"/>
              <w:rPr>
                <w:sz w:val="20"/>
                <w:szCs w:val="20"/>
              </w:rPr>
            </w:pPr>
            <w:r>
              <w:rPr>
                <w:sz w:val="20"/>
                <w:szCs w:val="20"/>
              </w:rPr>
              <w:t>Nav skaidra prasība, veikt “ātru” rīcību attiecībā uz savstarpējās tiesiskās palīdzības lūgumiem</w:t>
            </w:r>
          </w:p>
        </w:tc>
        <w:tc>
          <w:tcPr>
            <w:tcW w:w="1276" w:type="dxa"/>
            <w:shd w:val="clear" w:color="auto" w:fill="auto"/>
          </w:tcPr>
          <w:p w14:paraId="5D922042" w14:textId="77777777" w:rsidR="00F0650E" w:rsidRDefault="00F0650E" w:rsidP="00F0650E">
            <w:pPr>
              <w:jc w:val="center"/>
              <w:rPr>
                <w:sz w:val="20"/>
                <w:szCs w:val="20"/>
              </w:rPr>
            </w:pPr>
            <w:r>
              <w:rPr>
                <w:sz w:val="20"/>
                <w:szCs w:val="20"/>
              </w:rPr>
              <w:t>TM</w:t>
            </w:r>
          </w:p>
        </w:tc>
        <w:tc>
          <w:tcPr>
            <w:tcW w:w="1559" w:type="dxa"/>
            <w:shd w:val="clear" w:color="auto" w:fill="auto"/>
          </w:tcPr>
          <w:p w14:paraId="49EC738B" w14:textId="77777777" w:rsidR="00F0650E" w:rsidRPr="003F0893" w:rsidRDefault="00F0650E" w:rsidP="00F0650E">
            <w:pPr>
              <w:jc w:val="center"/>
              <w:rPr>
                <w:sz w:val="20"/>
                <w:szCs w:val="20"/>
              </w:rPr>
            </w:pPr>
          </w:p>
        </w:tc>
        <w:tc>
          <w:tcPr>
            <w:tcW w:w="3544" w:type="dxa"/>
            <w:shd w:val="clear" w:color="auto" w:fill="auto"/>
          </w:tcPr>
          <w:p w14:paraId="0F198719" w14:textId="77777777" w:rsidR="00F0650E" w:rsidRPr="003F0893" w:rsidRDefault="00F0650E" w:rsidP="00F0650E">
            <w:pPr>
              <w:jc w:val="both"/>
              <w:rPr>
                <w:sz w:val="20"/>
                <w:szCs w:val="20"/>
              </w:rPr>
            </w:pPr>
            <w:r w:rsidRPr="003F0893">
              <w:rPr>
                <w:sz w:val="20"/>
                <w:szCs w:val="20"/>
              </w:rPr>
              <w:t>Tiks pārskatīts KPL regulējums attiecībā uz iespēju noteikt deleģējumu izstrādāt normatīvo aktu par tiesiskās palīdzības lūgumu prioritizēšanu, kas attiecīgi praksē nodrošinās ātru rīcību attiecībā uz tiesiskās palīdzības lūgumu izpildi.</w:t>
            </w:r>
          </w:p>
        </w:tc>
      </w:tr>
      <w:tr w:rsidR="00F0650E" w:rsidRPr="00B2277D" w14:paraId="60BF6E3C" w14:textId="77777777" w:rsidTr="00A1235F">
        <w:trPr>
          <w:trHeight w:val="63"/>
        </w:trPr>
        <w:tc>
          <w:tcPr>
            <w:tcW w:w="709" w:type="dxa"/>
            <w:shd w:val="clear" w:color="auto" w:fill="auto"/>
          </w:tcPr>
          <w:p w14:paraId="4CCC337C" w14:textId="77777777" w:rsidR="00F0650E" w:rsidRDefault="00F0650E" w:rsidP="00F0650E">
            <w:pPr>
              <w:jc w:val="both"/>
              <w:rPr>
                <w:sz w:val="20"/>
                <w:szCs w:val="20"/>
              </w:rPr>
            </w:pPr>
            <w:r>
              <w:rPr>
                <w:sz w:val="20"/>
                <w:szCs w:val="20"/>
              </w:rPr>
              <w:t>37.2.</w:t>
            </w:r>
          </w:p>
        </w:tc>
        <w:tc>
          <w:tcPr>
            <w:tcW w:w="6946" w:type="dxa"/>
          </w:tcPr>
          <w:p w14:paraId="50DFF656" w14:textId="77777777" w:rsidR="00F0650E" w:rsidRDefault="00F0650E" w:rsidP="00F0650E">
            <w:pPr>
              <w:jc w:val="both"/>
              <w:rPr>
                <w:sz w:val="20"/>
                <w:szCs w:val="20"/>
              </w:rPr>
            </w:pPr>
            <w:r>
              <w:rPr>
                <w:sz w:val="20"/>
                <w:szCs w:val="20"/>
              </w:rPr>
              <w:t>Nav skaidrs process laicīgai savstarpējās tiesiskās palīdzības lūgumu prioritāšu noteikšanai un izpildei, kā arī nav skaidra lietu vadības sistēma</w:t>
            </w:r>
          </w:p>
        </w:tc>
        <w:tc>
          <w:tcPr>
            <w:tcW w:w="1276" w:type="dxa"/>
            <w:shd w:val="clear" w:color="auto" w:fill="auto"/>
          </w:tcPr>
          <w:p w14:paraId="3AFA165D" w14:textId="77777777" w:rsidR="00F0650E" w:rsidRDefault="00F0650E" w:rsidP="00F0650E">
            <w:pPr>
              <w:jc w:val="center"/>
              <w:rPr>
                <w:sz w:val="20"/>
                <w:szCs w:val="20"/>
              </w:rPr>
            </w:pPr>
            <w:r>
              <w:rPr>
                <w:sz w:val="20"/>
                <w:szCs w:val="20"/>
              </w:rPr>
              <w:t>TM</w:t>
            </w:r>
          </w:p>
        </w:tc>
        <w:tc>
          <w:tcPr>
            <w:tcW w:w="1559" w:type="dxa"/>
            <w:shd w:val="clear" w:color="auto" w:fill="auto"/>
          </w:tcPr>
          <w:p w14:paraId="2738AE73" w14:textId="77777777" w:rsidR="00F0650E" w:rsidRPr="003F0893" w:rsidRDefault="00F0650E" w:rsidP="00F0650E">
            <w:pPr>
              <w:jc w:val="center"/>
              <w:rPr>
                <w:sz w:val="20"/>
                <w:szCs w:val="20"/>
              </w:rPr>
            </w:pPr>
          </w:p>
        </w:tc>
        <w:tc>
          <w:tcPr>
            <w:tcW w:w="3544" w:type="dxa"/>
            <w:shd w:val="clear" w:color="auto" w:fill="auto"/>
          </w:tcPr>
          <w:p w14:paraId="44894240" w14:textId="77777777" w:rsidR="00F0650E" w:rsidRPr="003F0893" w:rsidRDefault="00F0650E" w:rsidP="00F0650E">
            <w:pPr>
              <w:jc w:val="both"/>
              <w:rPr>
                <w:sz w:val="20"/>
                <w:szCs w:val="20"/>
              </w:rPr>
            </w:pPr>
            <w:r w:rsidRPr="003F0893">
              <w:rPr>
                <w:sz w:val="20"/>
                <w:szCs w:val="20"/>
              </w:rPr>
              <w:t>Tiks pārskatīts KPL regulējums attiecībā uz iespēju noteikt deleģējumu izstrādāt normatīvo aktu par tiesiskās palīdzības lūgumu prioritizēšanu, kas attiecīgi praksē nodrošinās ātru rīcību attiecībā uz tiesiskās palīdzības lūgumu izpildi.</w:t>
            </w:r>
          </w:p>
        </w:tc>
      </w:tr>
      <w:tr w:rsidR="00F0650E" w:rsidRPr="00B2277D" w14:paraId="4DE1B3FA" w14:textId="77777777" w:rsidTr="00A1235F">
        <w:trPr>
          <w:trHeight w:val="63"/>
        </w:trPr>
        <w:tc>
          <w:tcPr>
            <w:tcW w:w="709" w:type="dxa"/>
            <w:shd w:val="clear" w:color="auto" w:fill="auto"/>
          </w:tcPr>
          <w:p w14:paraId="2AF4DD99" w14:textId="77777777" w:rsidR="00F0650E" w:rsidRDefault="00F0650E" w:rsidP="00F0650E">
            <w:pPr>
              <w:jc w:val="both"/>
              <w:rPr>
                <w:sz w:val="20"/>
                <w:szCs w:val="20"/>
              </w:rPr>
            </w:pPr>
            <w:r>
              <w:rPr>
                <w:sz w:val="20"/>
                <w:szCs w:val="20"/>
              </w:rPr>
              <w:t>37.3.</w:t>
            </w:r>
          </w:p>
        </w:tc>
        <w:tc>
          <w:tcPr>
            <w:tcW w:w="6946" w:type="dxa"/>
          </w:tcPr>
          <w:p w14:paraId="0EE5FC58" w14:textId="77777777" w:rsidR="00F0650E" w:rsidRDefault="00F0650E" w:rsidP="00F0650E">
            <w:pPr>
              <w:jc w:val="both"/>
              <w:rPr>
                <w:sz w:val="20"/>
                <w:szCs w:val="20"/>
              </w:rPr>
            </w:pPr>
            <w:r>
              <w:rPr>
                <w:sz w:val="20"/>
                <w:szCs w:val="20"/>
              </w:rPr>
              <w:t>Sevišķās izmeklēšanas tehnikas neattiecas uz atsevišķiem predikatīviem noziegumiem</w:t>
            </w:r>
          </w:p>
        </w:tc>
        <w:tc>
          <w:tcPr>
            <w:tcW w:w="1276" w:type="dxa"/>
            <w:shd w:val="clear" w:color="auto" w:fill="auto"/>
          </w:tcPr>
          <w:p w14:paraId="280E7391" w14:textId="77777777" w:rsidR="00F0650E" w:rsidRDefault="00F0650E" w:rsidP="00F0650E">
            <w:pPr>
              <w:jc w:val="center"/>
              <w:rPr>
                <w:sz w:val="20"/>
                <w:szCs w:val="20"/>
              </w:rPr>
            </w:pPr>
          </w:p>
        </w:tc>
        <w:tc>
          <w:tcPr>
            <w:tcW w:w="1559" w:type="dxa"/>
            <w:shd w:val="clear" w:color="auto" w:fill="auto"/>
          </w:tcPr>
          <w:p w14:paraId="4D7452F9" w14:textId="77777777" w:rsidR="00F0650E" w:rsidRPr="003F0893" w:rsidRDefault="00F0650E" w:rsidP="00F0650E">
            <w:pPr>
              <w:jc w:val="center"/>
              <w:rPr>
                <w:sz w:val="20"/>
                <w:szCs w:val="20"/>
              </w:rPr>
            </w:pPr>
          </w:p>
        </w:tc>
        <w:tc>
          <w:tcPr>
            <w:tcW w:w="3544" w:type="dxa"/>
            <w:shd w:val="clear" w:color="auto" w:fill="auto"/>
          </w:tcPr>
          <w:p w14:paraId="029FF75F" w14:textId="77777777" w:rsidR="00F0650E" w:rsidRPr="003F0893" w:rsidRDefault="00F0650E" w:rsidP="00F0650E">
            <w:pPr>
              <w:jc w:val="both"/>
              <w:rPr>
                <w:sz w:val="20"/>
                <w:szCs w:val="20"/>
              </w:rPr>
            </w:pPr>
            <w:r w:rsidRPr="003F0893">
              <w:rPr>
                <w:sz w:val="20"/>
                <w:szCs w:val="20"/>
              </w:rPr>
              <w:t>Netiek plānoti pasākumi.</w:t>
            </w:r>
          </w:p>
        </w:tc>
      </w:tr>
      <w:tr w:rsidR="00F0650E" w:rsidRPr="00B2277D" w14:paraId="4C055067" w14:textId="77777777" w:rsidTr="00F15809">
        <w:tc>
          <w:tcPr>
            <w:tcW w:w="14034" w:type="dxa"/>
            <w:gridSpan w:val="5"/>
            <w:shd w:val="clear" w:color="auto" w:fill="F2F2F2" w:themeFill="background1" w:themeFillShade="F2"/>
          </w:tcPr>
          <w:p w14:paraId="66C26E10" w14:textId="77777777" w:rsidR="00F0650E" w:rsidRPr="00710824" w:rsidRDefault="00F0650E" w:rsidP="00F0650E">
            <w:pPr>
              <w:jc w:val="both"/>
              <w:rPr>
                <w:b/>
                <w:sz w:val="20"/>
                <w:szCs w:val="20"/>
              </w:rPr>
            </w:pPr>
            <w:r>
              <w:rPr>
                <w:b/>
                <w:sz w:val="20"/>
                <w:szCs w:val="20"/>
              </w:rPr>
              <w:t xml:space="preserve">38. Savstarpējā tiesiskās palīdzība: iesaldēšana un konfiskācija – lielākoties atbilst </w:t>
            </w:r>
          </w:p>
        </w:tc>
      </w:tr>
      <w:tr w:rsidR="00F0650E" w:rsidRPr="00B2277D" w14:paraId="2A10E921" w14:textId="77777777" w:rsidTr="00A1235F">
        <w:trPr>
          <w:trHeight w:val="63"/>
        </w:trPr>
        <w:tc>
          <w:tcPr>
            <w:tcW w:w="709" w:type="dxa"/>
            <w:shd w:val="clear" w:color="auto" w:fill="auto"/>
          </w:tcPr>
          <w:p w14:paraId="02EA4B2D" w14:textId="77777777" w:rsidR="00F0650E" w:rsidRDefault="00F0650E" w:rsidP="00F0650E">
            <w:pPr>
              <w:jc w:val="both"/>
              <w:rPr>
                <w:sz w:val="20"/>
                <w:szCs w:val="20"/>
              </w:rPr>
            </w:pPr>
            <w:r>
              <w:rPr>
                <w:sz w:val="20"/>
                <w:szCs w:val="20"/>
              </w:rPr>
              <w:t>38.1.</w:t>
            </w:r>
          </w:p>
        </w:tc>
        <w:tc>
          <w:tcPr>
            <w:tcW w:w="6946" w:type="dxa"/>
          </w:tcPr>
          <w:p w14:paraId="7152A2F5" w14:textId="77777777" w:rsidR="00F0650E" w:rsidRDefault="00F0650E" w:rsidP="00F0650E">
            <w:pPr>
              <w:jc w:val="both"/>
              <w:rPr>
                <w:sz w:val="20"/>
                <w:szCs w:val="20"/>
              </w:rPr>
            </w:pPr>
            <w:r>
              <w:rPr>
                <w:sz w:val="20"/>
                <w:szCs w:val="20"/>
              </w:rPr>
              <w:t>Nav skaidra prasība, veikt “ātru” rīcību attiecībā uz konfiskācijas pieprasījumiem</w:t>
            </w:r>
          </w:p>
        </w:tc>
        <w:tc>
          <w:tcPr>
            <w:tcW w:w="1276" w:type="dxa"/>
            <w:shd w:val="clear" w:color="auto" w:fill="auto"/>
          </w:tcPr>
          <w:p w14:paraId="0A429841" w14:textId="77777777" w:rsidR="00F0650E" w:rsidRDefault="00F0650E" w:rsidP="00F0650E">
            <w:pPr>
              <w:jc w:val="center"/>
              <w:rPr>
                <w:sz w:val="20"/>
                <w:szCs w:val="20"/>
              </w:rPr>
            </w:pPr>
            <w:r>
              <w:rPr>
                <w:sz w:val="20"/>
                <w:szCs w:val="20"/>
              </w:rPr>
              <w:t>TM</w:t>
            </w:r>
          </w:p>
        </w:tc>
        <w:tc>
          <w:tcPr>
            <w:tcW w:w="1559" w:type="dxa"/>
            <w:shd w:val="clear" w:color="auto" w:fill="auto"/>
          </w:tcPr>
          <w:p w14:paraId="37D7BAC6" w14:textId="77777777" w:rsidR="00F0650E" w:rsidRPr="00A1235F" w:rsidRDefault="00F0650E" w:rsidP="00F0650E">
            <w:pPr>
              <w:jc w:val="center"/>
              <w:rPr>
                <w:sz w:val="20"/>
                <w:szCs w:val="20"/>
              </w:rPr>
            </w:pPr>
          </w:p>
        </w:tc>
        <w:tc>
          <w:tcPr>
            <w:tcW w:w="3544" w:type="dxa"/>
            <w:shd w:val="clear" w:color="auto" w:fill="auto"/>
          </w:tcPr>
          <w:p w14:paraId="6A250A81" w14:textId="77777777" w:rsidR="00F0650E" w:rsidRPr="00710824" w:rsidRDefault="00F0650E" w:rsidP="00F0650E">
            <w:pPr>
              <w:jc w:val="both"/>
              <w:rPr>
                <w:sz w:val="20"/>
                <w:szCs w:val="20"/>
                <w:highlight w:val="yellow"/>
              </w:rPr>
            </w:pPr>
            <w:r w:rsidRPr="00D72B4C">
              <w:rPr>
                <w:sz w:val="20"/>
                <w:szCs w:val="20"/>
              </w:rPr>
              <w:t xml:space="preserve">Tiks pārskatīts KPL regulējums attiecībā uz iespēju noteikt deleģējumu izstrādāt normatīvo aktu par </w:t>
            </w:r>
            <w:r>
              <w:rPr>
                <w:sz w:val="20"/>
                <w:szCs w:val="20"/>
              </w:rPr>
              <w:t>konfiskācijas pieprasījumu</w:t>
            </w:r>
            <w:r w:rsidRPr="00D72B4C">
              <w:rPr>
                <w:sz w:val="20"/>
                <w:szCs w:val="20"/>
              </w:rPr>
              <w:t xml:space="preserve"> prioritizēšanu.</w:t>
            </w:r>
          </w:p>
        </w:tc>
      </w:tr>
      <w:tr w:rsidR="00F0650E" w:rsidRPr="00B2277D" w14:paraId="3690F745" w14:textId="77777777" w:rsidTr="00A1235F">
        <w:trPr>
          <w:trHeight w:val="63"/>
        </w:trPr>
        <w:tc>
          <w:tcPr>
            <w:tcW w:w="709" w:type="dxa"/>
            <w:shd w:val="clear" w:color="auto" w:fill="auto"/>
          </w:tcPr>
          <w:p w14:paraId="65CC70E6" w14:textId="77777777" w:rsidR="00F0650E" w:rsidRDefault="00F0650E" w:rsidP="00F0650E">
            <w:pPr>
              <w:jc w:val="both"/>
              <w:rPr>
                <w:sz w:val="20"/>
                <w:szCs w:val="20"/>
              </w:rPr>
            </w:pPr>
            <w:r>
              <w:rPr>
                <w:sz w:val="20"/>
                <w:szCs w:val="20"/>
              </w:rPr>
              <w:t>38.2.</w:t>
            </w:r>
          </w:p>
        </w:tc>
        <w:tc>
          <w:tcPr>
            <w:tcW w:w="6946" w:type="dxa"/>
          </w:tcPr>
          <w:p w14:paraId="6F14268E" w14:textId="77777777" w:rsidR="00F0650E" w:rsidRDefault="00F0650E" w:rsidP="00F0650E">
            <w:pPr>
              <w:jc w:val="both"/>
              <w:rPr>
                <w:sz w:val="20"/>
                <w:szCs w:val="20"/>
              </w:rPr>
            </w:pPr>
            <w:r>
              <w:rPr>
                <w:sz w:val="20"/>
                <w:szCs w:val="20"/>
              </w:rPr>
              <w:t xml:space="preserve">Nav formālu prasību koordinēt ar citām valstīm aizturēšanas un konfiskācijas pasākumus ar citām valstīm. Mehānismi iesaldēto, aizturēto un konfiscēto īpašumu pārvaldībai ir nepilnīgi </w:t>
            </w:r>
          </w:p>
        </w:tc>
        <w:tc>
          <w:tcPr>
            <w:tcW w:w="1276" w:type="dxa"/>
            <w:shd w:val="clear" w:color="auto" w:fill="auto"/>
          </w:tcPr>
          <w:p w14:paraId="73181137" w14:textId="77777777" w:rsidR="00F0650E" w:rsidRDefault="00F0650E" w:rsidP="00F0650E">
            <w:pPr>
              <w:jc w:val="center"/>
              <w:rPr>
                <w:sz w:val="20"/>
                <w:szCs w:val="20"/>
              </w:rPr>
            </w:pPr>
            <w:r>
              <w:rPr>
                <w:sz w:val="20"/>
                <w:szCs w:val="20"/>
              </w:rPr>
              <w:t>TM</w:t>
            </w:r>
          </w:p>
        </w:tc>
        <w:tc>
          <w:tcPr>
            <w:tcW w:w="1559" w:type="dxa"/>
            <w:shd w:val="clear" w:color="auto" w:fill="auto"/>
          </w:tcPr>
          <w:p w14:paraId="7D596017" w14:textId="77777777" w:rsidR="00F0650E" w:rsidRPr="00A1235F" w:rsidRDefault="00F0650E" w:rsidP="00F0650E">
            <w:pPr>
              <w:jc w:val="center"/>
              <w:rPr>
                <w:sz w:val="20"/>
                <w:szCs w:val="20"/>
              </w:rPr>
            </w:pPr>
          </w:p>
        </w:tc>
        <w:tc>
          <w:tcPr>
            <w:tcW w:w="3544" w:type="dxa"/>
            <w:shd w:val="clear" w:color="auto" w:fill="auto"/>
          </w:tcPr>
          <w:p w14:paraId="68C84EF6" w14:textId="77777777" w:rsidR="00F0650E" w:rsidRPr="008D1DCF" w:rsidRDefault="00F0650E" w:rsidP="00F0650E">
            <w:pPr>
              <w:jc w:val="both"/>
              <w:rPr>
                <w:sz w:val="20"/>
                <w:szCs w:val="20"/>
              </w:rPr>
            </w:pPr>
            <w:r>
              <w:rPr>
                <w:sz w:val="20"/>
                <w:szCs w:val="20"/>
              </w:rPr>
              <w:t>Netiek plānoti pasākumi</w:t>
            </w:r>
            <w:r w:rsidRPr="003E474C">
              <w:rPr>
                <w:sz w:val="20"/>
                <w:szCs w:val="20"/>
              </w:rPr>
              <w:t>.</w:t>
            </w:r>
          </w:p>
          <w:p w14:paraId="678A0FE7" w14:textId="77777777" w:rsidR="00F0650E" w:rsidRPr="008D1DCF" w:rsidRDefault="00F0650E" w:rsidP="00F0650E">
            <w:pPr>
              <w:ind w:firstLine="720"/>
              <w:rPr>
                <w:sz w:val="20"/>
                <w:szCs w:val="20"/>
              </w:rPr>
            </w:pPr>
          </w:p>
        </w:tc>
      </w:tr>
      <w:tr w:rsidR="00F0650E" w:rsidRPr="00B2277D" w14:paraId="0B9B2CF0" w14:textId="77777777" w:rsidTr="00F15809">
        <w:tc>
          <w:tcPr>
            <w:tcW w:w="14034" w:type="dxa"/>
            <w:gridSpan w:val="5"/>
            <w:shd w:val="clear" w:color="auto" w:fill="F2F2F2" w:themeFill="background1" w:themeFillShade="F2"/>
          </w:tcPr>
          <w:p w14:paraId="726AF08C" w14:textId="77777777" w:rsidR="00F0650E" w:rsidRPr="00710824" w:rsidRDefault="00F0650E" w:rsidP="00F0650E">
            <w:pPr>
              <w:jc w:val="both"/>
              <w:rPr>
                <w:b/>
                <w:sz w:val="20"/>
                <w:szCs w:val="20"/>
              </w:rPr>
            </w:pPr>
            <w:r>
              <w:rPr>
                <w:b/>
                <w:sz w:val="20"/>
                <w:szCs w:val="20"/>
              </w:rPr>
              <w:t xml:space="preserve">39. Izdošana – daļēji atbilst </w:t>
            </w:r>
          </w:p>
        </w:tc>
      </w:tr>
      <w:tr w:rsidR="00F0650E" w:rsidRPr="00B2277D" w14:paraId="054E00AC" w14:textId="77777777" w:rsidTr="00A1235F">
        <w:trPr>
          <w:trHeight w:val="63"/>
        </w:trPr>
        <w:tc>
          <w:tcPr>
            <w:tcW w:w="709" w:type="dxa"/>
            <w:shd w:val="clear" w:color="auto" w:fill="auto"/>
          </w:tcPr>
          <w:p w14:paraId="5B17B340" w14:textId="77777777" w:rsidR="00F0650E" w:rsidRDefault="00F0650E" w:rsidP="00F0650E">
            <w:pPr>
              <w:jc w:val="both"/>
              <w:rPr>
                <w:sz w:val="20"/>
                <w:szCs w:val="20"/>
              </w:rPr>
            </w:pPr>
            <w:r>
              <w:rPr>
                <w:sz w:val="20"/>
                <w:szCs w:val="20"/>
              </w:rPr>
              <w:t>39.1.</w:t>
            </w:r>
          </w:p>
        </w:tc>
        <w:tc>
          <w:tcPr>
            <w:tcW w:w="6946" w:type="dxa"/>
          </w:tcPr>
          <w:p w14:paraId="374483B4" w14:textId="77777777" w:rsidR="00F0650E" w:rsidRDefault="00F0650E" w:rsidP="00F0650E">
            <w:pPr>
              <w:jc w:val="both"/>
              <w:rPr>
                <w:sz w:val="20"/>
                <w:szCs w:val="20"/>
              </w:rPr>
            </w:pPr>
            <w:r>
              <w:rPr>
                <w:sz w:val="20"/>
                <w:szCs w:val="20"/>
              </w:rPr>
              <w:t>Nav skaidrs process laicīgai savstarpējās tiesiskās palīdzības lūgumu prioritāšu noteikšanai un izpildei, kā arī nav skaidra lietu vadības sistēma</w:t>
            </w:r>
          </w:p>
        </w:tc>
        <w:tc>
          <w:tcPr>
            <w:tcW w:w="1276" w:type="dxa"/>
            <w:shd w:val="clear" w:color="auto" w:fill="auto"/>
          </w:tcPr>
          <w:p w14:paraId="5A7D67FB" w14:textId="77777777" w:rsidR="00F0650E" w:rsidRDefault="00F0650E" w:rsidP="00F0650E">
            <w:pPr>
              <w:jc w:val="center"/>
              <w:rPr>
                <w:sz w:val="20"/>
                <w:szCs w:val="20"/>
              </w:rPr>
            </w:pPr>
            <w:r>
              <w:rPr>
                <w:sz w:val="20"/>
                <w:szCs w:val="20"/>
              </w:rPr>
              <w:t>TM</w:t>
            </w:r>
          </w:p>
        </w:tc>
        <w:tc>
          <w:tcPr>
            <w:tcW w:w="1559" w:type="dxa"/>
            <w:shd w:val="clear" w:color="auto" w:fill="auto"/>
          </w:tcPr>
          <w:p w14:paraId="180AEEFD" w14:textId="77777777" w:rsidR="00F0650E" w:rsidRPr="00A1235F" w:rsidRDefault="00F0650E" w:rsidP="00F0650E">
            <w:pPr>
              <w:jc w:val="center"/>
              <w:rPr>
                <w:sz w:val="20"/>
                <w:szCs w:val="20"/>
              </w:rPr>
            </w:pPr>
          </w:p>
        </w:tc>
        <w:tc>
          <w:tcPr>
            <w:tcW w:w="3544" w:type="dxa"/>
            <w:shd w:val="clear" w:color="auto" w:fill="auto"/>
          </w:tcPr>
          <w:p w14:paraId="767F1B7A" w14:textId="77777777" w:rsidR="00F0650E" w:rsidRPr="00710824" w:rsidRDefault="00F0650E" w:rsidP="00F0650E">
            <w:pPr>
              <w:jc w:val="both"/>
              <w:rPr>
                <w:sz w:val="20"/>
                <w:szCs w:val="20"/>
                <w:highlight w:val="yellow"/>
              </w:rPr>
            </w:pPr>
            <w:r w:rsidRPr="00D72B4C">
              <w:rPr>
                <w:sz w:val="20"/>
                <w:szCs w:val="20"/>
              </w:rPr>
              <w:t xml:space="preserve">Tiks pārskatīts KPL regulējums attiecībā uz iespēju noteikt deleģējumu izstrādāt normatīvo aktu par </w:t>
            </w:r>
            <w:r>
              <w:rPr>
                <w:sz w:val="20"/>
                <w:szCs w:val="20"/>
              </w:rPr>
              <w:t xml:space="preserve">izdošanas </w:t>
            </w:r>
            <w:r w:rsidRPr="00D72B4C">
              <w:rPr>
                <w:sz w:val="20"/>
                <w:szCs w:val="20"/>
              </w:rPr>
              <w:t>lūgumu prioritizēšanu.</w:t>
            </w:r>
          </w:p>
        </w:tc>
      </w:tr>
      <w:tr w:rsidR="00F0650E" w:rsidRPr="00B2277D" w14:paraId="7F8834EC" w14:textId="77777777" w:rsidTr="00A1235F">
        <w:trPr>
          <w:trHeight w:val="63"/>
        </w:trPr>
        <w:tc>
          <w:tcPr>
            <w:tcW w:w="709" w:type="dxa"/>
            <w:shd w:val="clear" w:color="auto" w:fill="auto"/>
          </w:tcPr>
          <w:p w14:paraId="1C7C88F3" w14:textId="77777777" w:rsidR="00F0650E" w:rsidRDefault="00F0650E" w:rsidP="00F0650E">
            <w:pPr>
              <w:jc w:val="both"/>
              <w:rPr>
                <w:sz w:val="20"/>
                <w:szCs w:val="20"/>
              </w:rPr>
            </w:pPr>
            <w:r>
              <w:rPr>
                <w:sz w:val="20"/>
                <w:szCs w:val="20"/>
              </w:rPr>
              <w:t>39.2.</w:t>
            </w:r>
          </w:p>
        </w:tc>
        <w:tc>
          <w:tcPr>
            <w:tcW w:w="6946" w:type="dxa"/>
          </w:tcPr>
          <w:p w14:paraId="709E8A2C" w14:textId="77777777" w:rsidR="00F0650E" w:rsidRDefault="00F0650E" w:rsidP="00F0650E">
            <w:pPr>
              <w:jc w:val="both"/>
              <w:rPr>
                <w:sz w:val="20"/>
                <w:szCs w:val="20"/>
              </w:rPr>
            </w:pPr>
            <w:r>
              <w:rPr>
                <w:sz w:val="20"/>
                <w:szCs w:val="20"/>
              </w:rPr>
              <w:t>Ņemot vērā neseno EST judikatūru, Latvija nav nebūt spējīga veikt ES pilsoņu izdošanu uz ne-ES valstīm</w:t>
            </w:r>
          </w:p>
        </w:tc>
        <w:tc>
          <w:tcPr>
            <w:tcW w:w="1276" w:type="dxa"/>
            <w:shd w:val="clear" w:color="auto" w:fill="auto"/>
          </w:tcPr>
          <w:p w14:paraId="0D27A729" w14:textId="77777777" w:rsidR="00F0650E" w:rsidRDefault="00F0650E" w:rsidP="00F0650E">
            <w:pPr>
              <w:jc w:val="center"/>
              <w:rPr>
                <w:sz w:val="20"/>
                <w:szCs w:val="20"/>
              </w:rPr>
            </w:pPr>
            <w:r>
              <w:rPr>
                <w:sz w:val="20"/>
                <w:szCs w:val="20"/>
              </w:rPr>
              <w:t>TM</w:t>
            </w:r>
          </w:p>
        </w:tc>
        <w:tc>
          <w:tcPr>
            <w:tcW w:w="1559" w:type="dxa"/>
            <w:shd w:val="clear" w:color="auto" w:fill="auto"/>
          </w:tcPr>
          <w:p w14:paraId="45447608" w14:textId="77777777" w:rsidR="00F0650E" w:rsidRPr="00A1235F" w:rsidRDefault="00F0650E" w:rsidP="00F0650E">
            <w:pPr>
              <w:jc w:val="center"/>
              <w:rPr>
                <w:sz w:val="20"/>
                <w:szCs w:val="20"/>
              </w:rPr>
            </w:pPr>
          </w:p>
        </w:tc>
        <w:tc>
          <w:tcPr>
            <w:tcW w:w="3544" w:type="dxa"/>
            <w:shd w:val="clear" w:color="auto" w:fill="auto"/>
          </w:tcPr>
          <w:p w14:paraId="6E70FC33" w14:textId="77777777" w:rsidR="00F0650E" w:rsidRPr="00710824" w:rsidRDefault="00F0650E" w:rsidP="00F0650E">
            <w:pPr>
              <w:jc w:val="both"/>
              <w:rPr>
                <w:sz w:val="20"/>
                <w:szCs w:val="20"/>
                <w:highlight w:val="yellow"/>
              </w:rPr>
            </w:pPr>
            <w:r w:rsidRPr="003F0893">
              <w:rPr>
                <w:sz w:val="20"/>
                <w:szCs w:val="20"/>
              </w:rPr>
              <w:t xml:space="preserve">Izstrādāti grozījumi KPL, kas tiks iesniegti Saeimā pirms 3.lasījuma pie likumprojekta "Grozījumi </w:t>
            </w:r>
            <w:r w:rsidRPr="003F0893">
              <w:rPr>
                <w:sz w:val="20"/>
                <w:szCs w:val="20"/>
              </w:rPr>
              <w:lastRenderedPageBreak/>
              <w:t>Kriminālprocesa likumā" (Saeimas reģ. Nr.1118) līdz 11.09.2018.</w:t>
            </w:r>
          </w:p>
        </w:tc>
      </w:tr>
      <w:tr w:rsidR="00F0650E" w:rsidRPr="00B2277D" w14:paraId="586FDD6E" w14:textId="77777777" w:rsidTr="00A1235F">
        <w:trPr>
          <w:trHeight w:val="63"/>
        </w:trPr>
        <w:tc>
          <w:tcPr>
            <w:tcW w:w="709" w:type="dxa"/>
            <w:shd w:val="clear" w:color="auto" w:fill="auto"/>
          </w:tcPr>
          <w:p w14:paraId="27634071" w14:textId="77777777" w:rsidR="00F0650E" w:rsidRDefault="00F0650E" w:rsidP="00F0650E">
            <w:pPr>
              <w:jc w:val="both"/>
              <w:rPr>
                <w:sz w:val="20"/>
                <w:szCs w:val="20"/>
              </w:rPr>
            </w:pPr>
            <w:r>
              <w:rPr>
                <w:sz w:val="20"/>
                <w:szCs w:val="20"/>
              </w:rPr>
              <w:lastRenderedPageBreak/>
              <w:t>39.3.</w:t>
            </w:r>
          </w:p>
        </w:tc>
        <w:tc>
          <w:tcPr>
            <w:tcW w:w="6946" w:type="dxa"/>
          </w:tcPr>
          <w:p w14:paraId="25ABE886" w14:textId="77777777" w:rsidR="00F0650E" w:rsidRDefault="00F0650E" w:rsidP="00F0650E">
            <w:pPr>
              <w:jc w:val="both"/>
              <w:rPr>
                <w:sz w:val="20"/>
                <w:szCs w:val="20"/>
              </w:rPr>
            </w:pPr>
            <w:r>
              <w:rPr>
                <w:sz w:val="20"/>
                <w:szCs w:val="20"/>
              </w:rPr>
              <w:t xml:space="preserve">CPL nosaka ierobežojumus, kas var kavēt Latvijas pilsoņu kriminālvajāšanu, ja ir pieprasīta to izdošana </w:t>
            </w:r>
          </w:p>
        </w:tc>
        <w:tc>
          <w:tcPr>
            <w:tcW w:w="1276" w:type="dxa"/>
            <w:shd w:val="clear" w:color="auto" w:fill="auto"/>
          </w:tcPr>
          <w:p w14:paraId="4F041C5E" w14:textId="77777777" w:rsidR="00F0650E" w:rsidRDefault="00F0650E" w:rsidP="00F0650E">
            <w:pPr>
              <w:jc w:val="center"/>
              <w:rPr>
                <w:sz w:val="20"/>
                <w:szCs w:val="20"/>
              </w:rPr>
            </w:pPr>
            <w:r>
              <w:rPr>
                <w:sz w:val="20"/>
                <w:szCs w:val="20"/>
              </w:rPr>
              <w:t>TM</w:t>
            </w:r>
          </w:p>
        </w:tc>
        <w:tc>
          <w:tcPr>
            <w:tcW w:w="1559" w:type="dxa"/>
            <w:shd w:val="clear" w:color="auto" w:fill="auto"/>
          </w:tcPr>
          <w:p w14:paraId="6BC12B1F" w14:textId="77777777" w:rsidR="00F0650E" w:rsidRPr="00A1235F" w:rsidRDefault="00F0650E" w:rsidP="00F0650E">
            <w:pPr>
              <w:jc w:val="center"/>
              <w:rPr>
                <w:sz w:val="20"/>
                <w:szCs w:val="20"/>
              </w:rPr>
            </w:pPr>
          </w:p>
        </w:tc>
        <w:tc>
          <w:tcPr>
            <w:tcW w:w="3544" w:type="dxa"/>
            <w:shd w:val="clear" w:color="auto" w:fill="auto"/>
          </w:tcPr>
          <w:p w14:paraId="6CA03075" w14:textId="77777777" w:rsidR="00F0650E" w:rsidRPr="003F0893" w:rsidRDefault="00F0650E" w:rsidP="00F0650E">
            <w:pPr>
              <w:jc w:val="both"/>
              <w:rPr>
                <w:sz w:val="20"/>
                <w:szCs w:val="20"/>
              </w:rPr>
            </w:pPr>
            <w:r w:rsidRPr="003F0893">
              <w:rPr>
                <w:sz w:val="20"/>
                <w:szCs w:val="20"/>
              </w:rPr>
              <w:t>Netiek plānoti pasākumi</w:t>
            </w:r>
          </w:p>
        </w:tc>
      </w:tr>
      <w:tr w:rsidR="00F0650E" w:rsidRPr="00B2277D" w14:paraId="3C4BC3A8" w14:textId="77777777" w:rsidTr="00F15809">
        <w:tc>
          <w:tcPr>
            <w:tcW w:w="14034" w:type="dxa"/>
            <w:gridSpan w:val="5"/>
            <w:shd w:val="clear" w:color="auto" w:fill="F2F2F2" w:themeFill="background1" w:themeFillShade="F2"/>
          </w:tcPr>
          <w:p w14:paraId="568EB893" w14:textId="77777777" w:rsidR="00F0650E" w:rsidRPr="00710824" w:rsidRDefault="00F0650E" w:rsidP="00F0650E">
            <w:pPr>
              <w:jc w:val="both"/>
              <w:rPr>
                <w:b/>
                <w:sz w:val="20"/>
                <w:szCs w:val="20"/>
              </w:rPr>
            </w:pPr>
            <w:r>
              <w:rPr>
                <w:b/>
                <w:sz w:val="20"/>
                <w:szCs w:val="20"/>
              </w:rPr>
              <w:t xml:space="preserve">40. Citas starptautiskās sadarbības formas – daļēji atbilst </w:t>
            </w:r>
          </w:p>
        </w:tc>
      </w:tr>
      <w:tr w:rsidR="00F0650E" w:rsidRPr="00B2277D" w14:paraId="0F34D4C7" w14:textId="77777777" w:rsidTr="00A1235F">
        <w:trPr>
          <w:trHeight w:val="63"/>
        </w:trPr>
        <w:tc>
          <w:tcPr>
            <w:tcW w:w="709" w:type="dxa"/>
            <w:shd w:val="clear" w:color="auto" w:fill="auto"/>
          </w:tcPr>
          <w:p w14:paraId="419DDF38" w14:textId="77777777" w:rsidR="00F0650E" w:rsidRDefault="00F0650E" w:rsidP="00F0650E">
            <w:pPr>
              <w:jc w:val="both"/>
              <w:rPr>
                <w:sz w:val="20"/>
                <w:szCs w:val="20"/>
              </w:rPr>
            </w:pPr>
            <w:r>
              <w:rPr>
                <w:sz w:val="20"/>
                <w:szCs w:val="20"/>
              </w:rPr>
              <w:t>40.1.</w:t>
            </w:r>
          </w:p>
        </w:tc>
        <w:tc>
          <w:tcPr>
            <w:tcW w:w="6946" w:type="dxa"/>
          </w:tcPr>
          <w:p w14:paraId="6089435B" w14:textId="77777777" w:rsidR="00F0650E" w:rsidRDefault="00F0650E" w:rsidP="00F0650E">
            <w:pPr>
              <w:jc w:val="both"/>
              <w:rPr>
                <w:sz w:val="20"/>
                <w:szCs w:val="20"/>
              </w:rPr>
            </w:pPr>
            <w:r>
              <w:rPr>
                <w:sz w:val="20"/>
                <w:szCs w:val="20"/>
              </w:rPr>
              <w:t>Nav skaidra prasība sniegt palīdzību ātri.</w:t>
            </w:r>
          </w:p>
        </w:tc>
        <w:tc>
          <w:tcPr>
            <w:tcW w:w="1276" w:type="dxa"/>
            <w:shd w:val="clear" w:color="auto" w:fill="auto"/>
          </w:tcPr>
          <w:p w14:paraId="0CE9D600" w14:textId="77777777" w:rsidR="00F0650E" w:rsidRDefault="00F0650E" w:rsidP="00F0650E">
            <w:pPr>
              <w:jc w:val="center"/>
              <w:rPr>
                <w:sz w:val="20"/>
                <w:szCs w:val="20"/>
              </w:rPr>
            </w:pPr>
            <w:r>
              <w:rPr>
                <w:sz w:val="20"/>
                <w:szCs w:val="20"/>
              </w:rPr>
              <w:t>TM</w:t>
            </w:r>
          </w:p>
        </w:tc>
        <w:tc>
          <w:tcPr>
            <w:tcW w:w="1559" w:type="dxa"/>
            <w:shd w:val="clear" w:color="auto" w:fill="auto"/>
          </w:tcPr>
          <w:p w14:paraId="01C36C9C" w14:textId="77777777" w:rsidR="00F0650E" w:rsidRPr="00A1235F" w:rsidRDefault="00F0650E" w:rsidP="00F0650E">
            <w:pPr>
              <w:jc w:val="center"/>
              <w:rPr>
                <w:sz w:val="20"/>
                <w:szCs w:val="20"/>
              </w:rPr>
            </w:pPr>
            <w:r>
              <w:rPr>
                <w:sz w:val="20"/>
                <w:szCs w:val="20"/>
              </w:rPr>
              <w:t>FM</w:t>
            </w:r>
          </w:p>
        </w:tc>
        <w:tc>
          <w:tcPr>
            <w:tcW w:w="3544" w:type="dxa"/>
            <w:shd w:val="clear" w:color="auto" w:fill="auto"/>
          </w:tcPr>
          <w:p w14:paraId="412A4F66" w14:textId="77777777" w:rsidR="00F0650E" w:rsidRPr="003F0893" w:rsidRDefault="00F0650E" w:rsidP="00F0650E">
            <w:pPr>
              <w:jc w:val="both"/>
              <w:rPr>
                <w:sz w:val="20"/>
                <w:szCs w:val="20"/>
              </w:rPr>
            </w:pPr>
            <w:r w:rsidRPr="003F0893">
              <w:rPr>
                <w:sz w:val="20"/>
                <w:szCs w:val="20"/>
              </w:rPr>
              <w:t xml:space="preserve">Tiks veikts izvērtējums par normatīvo regulējumu attiecībā uz uzraugu starptautisko sadarbību. Balstoties uz secinājumiem, tiks organizēta diskusija sadarbībā ar KD un VDI par datu apmaiņu ar trešajām valstīm. </w:t>
            </w:r>
          </w:p>
        </w:tc>
      </w:tr>
      <w:tr w:rsidR="00F0650E" w:rsidRPr="00B2277D" w14:paraId="517645C5" w14:textId="77777777" w:rsidTr="00A1235F">
        <w:trPr>
          <w:trHeight w:val="63"/>
        </w:trPr>
        <w:tc>
          <w:tcPr>
            <w:tcW w:w="709" w:type="dxa"/>
            <w:shd w:val="clear" w:color="auto" w:fill="auto"/>
          </w:tcPr>
          <w:p w14:paraId="78D37CCE" w14:textId="77777777" w:rsidR="00F0650E" w:rsidRDefault="00F0650E" w:rsidP="00F0650E">
            <w:pPr>
              <w:jc w:val="both"/>
              <w:rPr>
                <w:sz w:val="20"/>
                <w:szCs w:val="20"/>
              </w:rPr>
            </w:pPr>
            <w:r>
              <w:rPr>
                <w:sz w:val="20"/>
                <w:szCs w:val="20"/>
              </w:rPr>
              <w:t>40.2.</w:t>
            </w:r>
          </w:p>
        </w:tc>
        <w:tc>
          <w:tcPr>
            <w:tcW w:w="6946" w:type="dxa"/>
          </w:tcPr>
          <w:p w14:paraId="6467D29C" w14:textId="77777777" w:rsidR="00F0650E" w:rsidRDefault="00F0650E" w:rsidP="00F0650E">
            <w:pPr>
              <w:jc w:val="both"/>
              <w:rPr>
                <w:sz w:val="20"/>
                <w:szCs w:val="20"/>
              </w:rPr>
            </w:pPr>
            <w:r>
              <w:rPr>
                <w:sz w:val="20"/>
                <w:szCs w:val="20"/>
              </w:rPr>
              <w:t xml:space="preserve">Ne visām kompetentajām iestādēm ir skaidri un droši ceļi, mehānismi un kanāli, pa kuriem iesniegt un izpildīt pieprasījumus, skaidra prioritāšu lietu vadības sistēma šiem mērķiem, vai skaidri procesi saņemtās informācijas aizsardzībai. </w:t>
            </w:r>
          </w:p>
        </w:tc>
        <w:tc>
          <w:tcPr>
            <w:tcW w:w="1276" w:type="dxa"/>
            <w:shd w:val="clear" w:color="auto" w:fill="auto"/>
          </w:tcPr>
          <w:p w14:paraId="7E079A89" w14:textId="77777777" w:rsidR="00F0650E" w:rsidRDefault="00F0650E" w:rsidP="00F0650E">
            <w:pPr>
              <w:jc w:val="center"/>
              <w:rPr>
                <w:sz w:val="20"/>
                <w:szCs w:val="20"/>
              </w:rPr>
            </w:pPr>
            <w:r>
              <w:rPr>
                <w:sz w:val="20"/>
                <w:szCs w:val="20"/>
              </w:rPr>
              <w:t>TM</w:t>
            </w:r>
          </w:p>
        </w:tc>
        <w:tc>
          <w:tcPr>
            <w:tcW w:w="1559" w:type="dxa"/>
            <w:shd w:val="clear" w:color="auto" w:fill="auto"/>
          </w:tcPr>
          <w:p w14:paraId="04C0813E" w14:textId="77777777" w:rsidR="00F0650E" w:rsidRPr="00A1235F" w:rsidRDefault="00F0650E" w:rsidP="00F0650E">
            <w:pPr>
              <w:jc w:val="center"/>
              <w:rPr>
                <w:sz w:val="20"/>
                <w:szCs w:val="20"/>
              </w:rPr>
            </w:pPr>
            <w:r>
              <w:rPr>
                <w:sz w:val="20"/>
                <w:szCs w:val="20"/>
              </w:rPr>
              <w:t>FM</w:t>
            </w:r>
          </w:p>
        </w:tc>
        <w:tc>
          <w:tcPr>
            <w:tcW w:w="3544" w:type="dxa"/>
            <w:shd w:val="clear" w:color="auto" w:fill="auto"/>
          </w:tcPr>
          <w:p w14:paraId="682AEA95" w14:textId="77777777" w:rsidR="00F0650E" w:rsidRPr="00710824" w:rsidRDefault="00F0650E" w:rsidP="00F0650E">
            <w:pPr>
              <w:jc w:val="both"/>
              <w:rPr>
                <w:sz w:val="20"/>
                <w:szCs w:val="20"/>
                <w:highlight w:val="yellow"/>
              </w:rPr>
            </w:pPr>
            <w:r w:rsidRPr="003E474C">
              <w:rPr>
                <w:sz w:val="20"/>
                <w:szCs w:val="20"/>
              </w:rPr>
              <w:t xml:space="preserve">Tiks veikts izvērtējums par normatīvo </w:t>
            </w:r>
            <w:r w:rsidRPr="003F0893">
              <w:rPr>
                <w:sz w:val="20"/>
                <w:szCs w:val="20"/>
              </w:rPr>
              <w:t>regulējumu attiecībā uz uzraugu starptautisko sadarbību. Balstoties uz secinājumiem, tiks organizēta diskusija sadarbībā ar KD un VDI par datu apmaiņu ar trešajām valstīm un TM vadībā tiks izstrādāti pamatprincipi starptautiskās sadarbībai (skaidri un droši ceļi, mehānismi un</w:t>
            </w:r>
            <w:r w:rsidRPr="003E474C">
              <w:rPr>
                <w:sz w:val="20"/>
                <w:szCs w:val="20"/>
              </w:rPr>
              <w:t xml:space="preserve"> kanāli, pa kuriem iesniegt un izpildīt pieprasījumus, skaidra prioritāšu lietu vadības sistēma šiem mērķiem, </w:t>
            </w:r>
            <w:r>
              <w:rPr>
                <w:sz w:val="20"/>
                <w:szCs w:val="20"/>
              </w:rPr>
              <w:t>un</w:t>
            </w:r>
            <w:r w:rsidRPr="003E474C">
              <w:rPr>
                <w:sz w:val="20"/>
                <w:szCs w:val="20"/>
              </w:rPr>
              <w:t xml:space="preserve"> skaidri procesi saņemtās informācijas aizsardzībai</w:t>
            </w:r>
            <w:r>
              <w:rPr>
                <w:sz w:val="20"/>
                <w:szCs w:val="20"/>
              </w:rPr>
              <w:t>),</w:t>
            </w:r>
            <w:r>
              <w:t xml:space="preserve"> </w:t>
            </w:r>
            <w:r w:rsidRPr="003E474C">
              <w:rPr>
                <w:sz w:val="20"/>
                <w:szCs w:val="20"/>
              </w:rPr>
              <w:t>kuri tālāk tiks iestrādāti uzraugu iekšējos normatīvajos aktos</w:t>
            </w:r>
            <w:r>
              <w:rPr>
                <w:sz w:val="20"/>
                <w:szCs w:val="20"/>
              </w:rPr>
              <w:t>.</w:t>
            </w:r>
          </w:p>
        </w:tc>
      </w:tr>
      <w:tr w:rsidR="00F0650E" w:rsidRPr="00B2277D" w14:paraId="1BC5A47D" w14:textId="77777777" w:rsidTr="00A1235F">
        <w:trPr>
          <w:trHeight w:val="63"/>
        </w:trPr>
        <w:tc>
          <w:tcPr>
            <w:tcW w:w="709" w:type="dxa"/>
            <w:shd w:val="clear" w:color="auto" w:fill="auto"/>
          </w:tcPr>
          <w:p w14:paraId="415F8922" w14:textId="77777777" w:rsidR="00F0650E" w:rsidRDefault="00F0650E" w:rsidP="00F0650E">
            <w:pPr>
              <w:jc w:val="both"/>
              <w:rPr>
                <w:sz w:val="20"/>
                <w:szCs w:val="20"/>
              </w:rPr>
            </w:pPr>
            <w:r>
              <w:rPr>
                <w:sz w:val="20"/>
                <w:szCs w:val="20"/>
              </w:rPr>
              <w:t>40.3.</w:t>
            </w:r>
          </w:p>
        </w:tc>
        <w:tc>
          <w:tcPr>
            <w:tcW w:w="6946" w:type="dxa"/>
          </w:tcPr>
          <w:p w14:paraId="091CACC7" w14:textId="77777777" w:rsidR="00F0650E" w:rsidRDefault="00F0650E" w:rsidP="00F0650E">
            <w:pPr>
              <w:jc w:val="both"/>
              <w:rPr>
                <w:sz w:val="20"/>
                <w:szCs w:val="20"/>
              </w:rPr>
            </w:pPr>
            <w:r>
              <w:rPr>
                <w:sz w:val="20"/>
                <w:szCs w:val="20"/>
              </w:rPr>
              <w:t>Visām kompetentajām iestādēm nav pienākumu sniegt atgriezenisko saiti sadarbības partneriem</w:t>
            </w:r>
          </w:p>
        </w:tc>
        <w:tc>
          <w:tcPr>
            <w:tcW w:w="1276" w:type="dxa"/>
            <w:shd w:val="clear" w:color="auto" w:fill="auto"/>
          </w:tcPr>
          <w:p w14:paraId="2C1D1673" w14:textId="77777777" w:rsidR="00F0650E" w:rsidRDefault="00F0650E" w:rsidP="00F0650E">
            <w:pPr>
              <w:jc w:val="center"/>
              <w:rPr>
                <w:sz w:val="20"/>
                <w:szCs w:val="20"/>
              </w:rPr>
            </w:pPr>
            <w:r>
              <w:rPr>
                <w:sz w:val="20"/>
                <w:szCs w:val="20"/>
              </w:rPr>
              <w:t>TM</w:t>
            </w:r>
          </w:p>
        </w:tc>
        <w:tc>
          <w:tcPr>
            <w:tcW w:w="1559" w:type="dxa"/>
            <w:shd w:val="clear" w:color="auto" w:fill="auto"/>
          </w:tcPr>
          <w:p w14:paraId="72F3108B" w14:textId="77777777" w:rsidR="00F0650E" w:rsidRPr="00A1235F" w:rsidRDefault="00F0650E" w:rsidP="00F0650E">
            <w:pPr>
              <w:jc w:val="center"/>
              <w:rPr>
                <w:sz w:val="20"/>
                <w:szCs w:val="20"/>
              </w:rPr>
            </w:pPr>
            <w:r>
              <w:rPr>
                <w:sz w:val="20"/>
                <w:szCs w:val="20"/>
              </w:rPr>
              <w:t>FM</w:t>
            </w:r>
          </w:p>
        </w:tc>
        <w:tc>
          <w:tcPr>
            <w:tcW w:w="3544" w:type="dxa"/>
            <w:shd w:val="clear" w:color="auto" w:fill="auto"/>
          </w:tcPr>
          <w:p w14:paraId="71CE8B5F" w14:textId="77777777" w:rsidR="00F0650E" w:rsidRPr="00710824" w:rsidRDefault="00F0650E" w:rsidP="00F0650E">
            <w:pPr>
              <w:jc w:val="both"/>
              <w:rPr>
                <w:sz w:val="20"/>
                <w:szCs w:val="20"/>
                <w:highlight w:val="yellow"/>
              </w:rPr>
            </w:pPr>
            <w:r w:rsidRPr="00AF3FD8">
              <w:rPr>
                <w:sz w:val="20"/>
                <w:szCs w:val="20"/>
              </w:rPr>
              <w:t>Tiks veikts izvērtējums par normatīvo regulējumu attiecībā uz uzraugu starptautisko sadarbību</w:t>
            </w:r>
            <w:r>
              <w:rPr>
                <w:sz w:val="20"/>
                <w:szCs w:val="20"/>
              </w:rPr>
              <w:t xml:space="preserve"> un izstrādāti priekšlikumi attiecībā uz atgriezeniskās saites nodrošināšanu.</w:t>
            </w:r>
          </w:p>
        </w:tc>
      </w:tr>
      <w:tr w:rsidR="00F0650E" w:rsidRPr="00B2277D" w14:paraId="21FFA025" w14:textId="77777777" w:rsidTr="00A1235F">
        <w:trPr>
          <w:trHeight w:val="63"/>
        </w:trPr>
        <w:tc>
          <w:tcPr>
            <w:tcW w:w="709" w:type="dxa"/>
            <w:shd w:val="clear" w:color="auto" w:fill="auto"/>
          </w:tcPr>
          <w:p w14:paraId="08441552" w14:textId="77777777" w:rsidR="00F0650E" w:rsidRDefault="00F0650E" w:rsidP="00F0650E">
            <w:pPr>
              <w:jc w:val="both"/>
              <w:rPr>
                <w:sz w:val="20"/>
                <w:szCs w:val="20"/>
              </w:rPr>
            </w:pPr>
            <w:r>
              <w:rPr>
                <w:sz w:val="20"/>
                <w:szCs w:val="20"/>
              </w:rPr>
              <w:t>40.4.</w:t>
            </w:r>
          </w:p>
        </w:tc>
        <w:tc>
          <w:tcPr>
            <w:tcW w:w="6946" w:type="dxa"/>
          </w:tcPr>
          <w:p w14:paraId="36F2B053" w14:textId="77777777" w:rsidR="00F0650E" w:rsidRDefault="00F0650E" w:rsidP="00F0650E">
            <w:pPr>
              <w:jc w:val="both"/>
              <w:rPr>
                <w:sz w:val="20"/>
                <w:szCs w:val="20"/>
              </w:rPr>
            </w:pPr>
            <w:r>
              <w:rPr>
                <w:sz w:val="20"/>
                <w:szCs w:val="20"/>
              </w:rPr>
              <w:t>Visām kompetentajām iestādēm nav skaidras kontroles un drošības mehānismi attiecībā uz informācijas apmaiņu</w:t>
            </w:r>
          </w:p>
        </w:tc>
        <w:tc>
          <w:tcPr>
            <w:tcW w:w="1276" w:type="dxa"/>
            <w:shd w:val="clear" w:color="auto" w:fill="auto"/>
          </w:tcPr>
          <w:p w14:paraId="17632936" w14:textId="77777777" w:rsidR="00F0650E" w:rsidRDefault="00F0650E" w:rsidP="00F0650E">
            <w:pPr>
              <w:jc w:val="center"/>
              <w:rPr>
                <w:sz w:val="20"/>
                <w:szCs w:val="20"/>
              </w:rPr>
            </w:pPr>
            <w:r>
              <w:rPr>
                <w:sz w:val="20"/>
                <w:szCs w:val="20"/>
              </w:rPr>
              <w:t>TM</w:t>
            </w:r>
          </w:p>
        </w:tc>
        <w:tc>
          <w:tcPr>
            <w:tcW w:w="1559" w:type="dxa"/>
            <w:shd w:val="clear" w:color="auto" w:fill="auto"/>
          </w:tcPr>
          <w:p w14:paraId="5230B3EA" w14:textId="77777777" w:rsidR="00F0650E" w:rsidRPr="00A1235F" w:rsidRDefault="00F0650E" w:rsidP="00F0650E">
            <w:pPr>
              <w:jc w:val="center"/>
              <w:rPr>
                <w:sz w:val="20"/>
                <w:szCs w:val="20"/>
              </w:rPr>
            </w:pPr>
            <w:r>
              <w:rPr>
                <w:sz w:val="20"/>
                <w:szCs w:val="20"/>
              </w:rPr>
              <w:t>FM</w:t>
            </w:r>
          </w:p>
        </w:tc>
        <w:tc>
          <w:tcPr>
            <w:tcW w:w="3544" w:type="dxa"/>
            <w:shd w:val="clear" w:color="auto" w:fill="auto"/>
          </w:tcPr>
          <w:p w14:paraId="3172F3CC" w14:textId="77777777" w:rsidR="00F0650E" w:rsidRPr="00710824" w:rsidRDefault="00F0650E" w:rsidP="00F0650E">
            <w:pPr>
              <w:jc w:val="both"/>
              <w:rPr>
                <w:sz w:val="20"/>
                <w:szCs w:val="20"/>
                <w:highlight w:val="yellow"/>
              </w:rPr>
            </w:pPr>
            <w:r w:rsidRPr="003E474C">
              <w:rPr>
                <w:sz w:val="20"/>
                <w:szCs w:val="20"/>
              </w:rPr>
              <w:t xml:space="preserve">Tiks veikts izvērtējums par normatīvo regulējumu attiecībā uz uzraugu starptautisko sadarbību. Balstoties uz secinājumiem, tiks organizēta diskusija sadarbībā ar KD un VDI par datu apmaiņu ar trešajām valstīm un TM vadībā tiks izstrādāti pamatprincipi starptautiskās </w:t>
            </w:r>
            <w:r w:rsidRPr="003E474C">
              <w:rPr>
                <w:sz w:val="20"/>
                <w:szCs w:val="20"/>
              </w:rPr>
              <w:lastRenderedPageBreak/>
              <w:t>sadarbībai (skaidras kontroles un drošības mehānismi attiecībā uz informācijas apmaiņu)</w:t>
            </w:r>
            <w:r>
              <w:rPr>
                <w:sz w:val="20"/>
                <w:szCs w:val="20"/>
              </w:rPr>
              <w:t>, kuri tālāk tiks iestrādāti uzraugu iekšējos normatīvajos aktos</w:t>
            </w:r>
            <w:r w:rsidRPr="003E474C">
              <w:rPr>
                <w:sz w:val="20"/>
                <w:szCs w:val="20"/>
              </w:rPr>
              <w:t>.</w:t>
            </w:r>
          </w:p>
        </w:tc>
      </w:tr>
      <w:tr w:rsidR="00F0650E" w:rsidRPr="00B2277D" w14:paraId="1C5DF51A" w14:textId="77777777" w:rsidTr="00A1235F">
        <w:trPr>
          <w:trHeight w:val="63"/>
        </w:trPr>
        <w:tc>
          <w:tcPr>
            <w:tcW w:w="709" w:type="dxa"/>
            <w:shd w:val="clear" w:color="auto" w:fill="auto"/>
          </w:tcPr>
          <w:p w14:paraId="66AF6668" w14:textId="77777777" w:rsidR="00F0650E" w:rsidRDefault="00F0650E" w:rsidP="00F0650E">
            <w:pPr>
              <w:jc w:val="both"/>
              <w:rPr>
                <w:sz w:val="20"/>
                <w:szCs w:val="20"/>
              </w:rPr>
            </w:pPr>
            <w:r>
              <w:rPr>
                <w:sz w:val="20"/>
                <w:szCs w:val="20"/>
              </w:rPr>
              <w:lastRenderedPageBreak/>
              <w:t>40.5.</w:t>
            </w:r>
          </w:p>
        </w:tc>
        <w:tc>
          <w:tcPr>
            <w:tcW w:w="6946" w:type="dxa"/>
          </w:tcPr>
          <w:p w14:paraId="71F8A21C" w14:textId="77777777" w:rsidR="00F0650E" w:rsidRDefault="00F0650E" w:rsidP="00F0650E">
            <w:pPr>
              <w:jc w:val="both"/>
              <w:rPr>
                <w:sz w:val="20"/>
                <w:szCs w:val="20"/>
              </w:rPr>
            </w:pPr>
            <w:r>
              <w:rPr>
                <w:sz w:val="20"/>
                <w:szCs w:val="20"/>
              </w:rPr>
              <w:t>Nav specifiska prasība vai pilnvarojums visām kompetentajām iestādēm veikt pieprasījumu ārvalstu partneru vārdā</w:t>
            </w:r>
          </w:p>
        </w:tc>
        <w:tc>
          <w:tcPr>
            <w:tcW w:w="1276" w:type="dxa"/>
            <w:shd w:val="clear" w:color="auto" w:fill="auto"/>
          </w:tcPr>
          <w:p w14:paraId="6A6FEF73" w14:textId="77777777" w:rsidR="00F0650E" w:rsidRDefault="00F0650E" w:rsidP="00F0650E">
            <w:pPr>
              <w:jc w:val="center"/>
              <w:rPr>
                <w:sz w:val="20"/>
                <w:szCs w:val="20"/>
              </w:rPr>
            </w:pPr>
            <w:r>
              <w:rPr>
                <w:sz w:val="20"/>
                <w:szCs w:val="20"/>
              </w:rPr>
              <w:t>TM</w:t>
            </w:r>
          </w:p>
        </w:tc>
        <w:tc>
          <w:tcPr>
            <w:tcW w:w="1559" w:type="dxa"/>
            <w:shd w:val="clear" w:color="auto" w:fill="auto"/>
          </w:tcPr>
          <w:p w14:paraId="6342028A" w14:textId="77777777" w:rsidR="00F0650E" w:rsidRDefault="00F0650E" w:rsidP="00F0650E">
            <w:pPr>
              <w:jc w:val="center"/>
              <w:rPr>
                <w:sz w:val="20"/>
                <w:szCs w:val="20"/>
              </w:rPr>
            </w:pPr>
            <w:r>
              <w:rPr>
                <w:sz w:val="20"/>
                <w:szCs w:val="20"/>
              </w:rPr>
              <w:t>FM</w:t>
            </w:r>
          </w:p>
        </w:tc>
        <w:tc>
          <w:tcPr>
            <w:tcW w:w="3544" w:type="dxa"/>
            <w:shd w:val="clear" w:color="auto" w:fill="auto"/>
          </w:tcPr>
          <w:p w14:paraId="76685A52" w14:textId="77777777" w:rsidR="00F0650E" w:rsidRPr="00710824" w:rsidRDefault="00F0650E" w:rsidP="00F0650E">
            <w:pPr>
              <w:jc w:val="both"/>
              <w:rPr>
                <w:sz w:val="20"/>
                <w:szCs w:val="20"/>
                <w:highlight w:val="yellow"/>
              </w:rPr>
            </w:pPr>
            <w:r w:rsidRPr="00AF3FD8">
              <w:rPr>
                <w:sz w:val="20"/>
                <w:szCs w:val="20"/>
              </w:rPr>
              <w:t>Tiks veikts izvērtējums par normatīvo regulējumu attiecībā uz uzraugu starptautisko sadarbību</w:t>
            </w:r>
            <w:r>
              <w:rPr>
                <w:sz w:val="20"/>
                <w:szCs w:val="20"/>
              </w:rPr>
              <w:t xml:space="preserve"> un sniegti priekšlikumi attiecībā uz pilnvarojumu veikt pieprasījumu ārvalstu partneru vārdā.</w:t>
            </w:r>
          </w:p>
        </w:tc>
      </w:tr>
    </w:tbl>
    <w:p w14:paraId="20B78E41" w14:textId="77777777" w:rsidR="00151B86" w:rsidRPr="00D711C2" w:rsidRDefault="00151B86" w:rsidP="000554C2">
      <w:pPr>
        <w:pStyle w:val="naisf"/>
        <w:tabs>
          <w:tab w:val="right" w:pos="9000"/>
        </w:tabs>
        <w:spacing w:before="0" w:after="0"/>
        <w:ind w:firstLine="709"/>
        <w:rPr>
          <w:sz w:val="28"/>
          <w:szCs w:val="28"/>
        </w:rPr>
      </w:pPr>
    </w:p>
    <w:p w14:paraId="3CD907FD" w14:textId="77777777" w:rsidR="00151B86" w:rsidRPr="00D711C2" w:rsidRDefault="00151B86" w:rsidP="000554C2">
      <w:pPr>
        <w:pStyle w:val="naisf"/>
        <w:tabs>
          <w:tab w:val="right" w:pos="9000"/>
        </w:tabs>
        <w:spacing w:before="0" w:after="0"/>
        <w:ind w:firstLine="709"/>
        <w:rPr>
          <w:sz w:val="28"/>
          <w:szCs w:val="28"/>
        </w:rPr>
      </w:pPr>
    </w:p>
    <w:p w14:paraId="6D144D79" w14:textId="77777777" w:rsidR="00151B86" w:rsidRPr="00D711C2" w:rsidRDefault="00151B86" w:rsidP="000554C2">
      <w:pPr>
        <w:pStyle w:val="naisf"/>
        <w:tabs>
          <w:tab w:val="right" w:pos="9000"/>
        </w:tabs>
        <w:spacing w:before="0" w:after="0"/>
        <w:ind w:firstLine="709"/>
        <w:rPr>
          <w:sz w:val="28"/>
          <w:szCs w:val="28"/>
        </w:rPr>
      </w:pPr>
    </w:p>
    <w:p w14:paraId="3EED0F9F" w14:textId="77777777" w:rsidR="00151B86" w:rsidRPr="00D711C2" w:rsidRDefault="00151B86" w:rsidP="00151B86">
      <w:pPr>
        <w:pStyle w:val="naisf"/>
        <w:tabs>
          <w:tab w:val="left" w:pos="10206"/>
        </w:tabs>
        <w:spacing w:before="0" w:after="0"/>
        <w:ind w:firstLine="709"/>
        <w:rPr>
          <w:sz w:val="28"/>
          <w:szCs w:val="28"/>
        </w:rPr>
      </w:pPr>
      <w:r w:rsidRPr="00D711C2">
        <w:rPr>
          <w:sz w:val="28"/>
          <w:szCs w:val="28"/>
        </w:rPr>
        <w:t>Finanšu ministre</w:t>
      </w:r>
      <w:r w:rsidRPr="00D711C2">
        <w:rPr>
          <w:sz w:val="28"/>
          <w:szCs w:val="28"/>
        </w:rPr>
        <w:tab/>
        <w:t>Dana Reizniece-Ozola</w:t>
      </w:r>
    </w:p>
    <w:sectPr w:rsidR="00151B86" w:rsidRPr="00D711C2" w:rsidSect="00151B86">
      <w:headerReference w:type="default" r:id="rId12"/>
      <w:footerReference w:type="default" r:id="rId13"/>
      <w:footerReference w:type="first" r:id="rId14"/>
      <w:pgSz w:w="16838" w:h="11906" w:orient="landscape"/>
      <w:pgMar w:top="1276"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3F47C" w14:textId="77777777" w:rsidR="005801D4" w:rsidRDefault="005801D4" w:rsidP="008A7686">
      <w:r>
        <w:separator/>
      </w:r>
    </w:p>
  </w:endnote>
  <w:endnote w:type="continuationSeparator" w:id="0">
    <w:p w14:paraId="46EC8FE6" w14:textId="77777777" w:rsidR="005801D4" w:rsidRDefault="005801D4" w:rsidP="008A7686">
      <w:r>
        <w:continuationSeparator/>
      </w:r>
    </w:p>
  </w:endnote>
  <w:endnote w:type="continuationNotice" w:id="1">
    <w:p w14:paraId="072BCDAB" w14:textId="77777777" w:rsidR="005801D4" w:rsidRDefault="00580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B3EB" w14:textId="01210BBF" w:rsidR="005801D4" w:rsidRPr="004D5137" w:rsidRDefault="005801D4" w:rsidP="00D5566B">
    <w:pPr>
      <w:pStyle w:val="Footer"/>
      <w:tabs>
        <w:tab w:val="clear" w:pos="4153"/>
        <w:tab w:val="clear" w:pos="8306"/>
        <w:tab w:val="left" w:pos="5325"/>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pielikums2_FATF rekomendacijas.docx</w:t>
    </w:r>
    <w:r>
      <w:rPr>
        <w:sz w:val="18"/>
        <w:szCs w:val="18"/>
      </w:rPr>
      <w:fldChar w:fldCharType="end"/>
    </w:r>
    <w:r w:rsidR="00151B86">
      <w:rPr>
        <w:sz w:val="18"/>
        <w:szCs w:val="18"/>
      </w:rPr>
      <w:t xml:space="preserve">  (TA-1953)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9704" w14:textId="77777777" w:rsidR="00151B86" w:rsidRPr="004D5137" w:rsidRDefault="00151B86" w:rsidP="00151B86">
    <w:pPr>
      <w:pStyle w:val="Footer"/>
      <w:tabs>
        <w:tab w:val="clear" w:pos="4153"/>
        <w:tab w:val="clear" w:pos="8306"/>
        <w:tab w:val="left" w:pos="5325"/>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pielikums2_FATF rekomendacijas.docx</w:t>
    </w:r>
    <w:r>
      <w:rPr>
        <w:sz w:val="18"/>
        <w:szCs w:val="18"/>
      </w:rPr>
      <w:fldChar w:fldCharType="end"/>
    </w:r>
    <w:r>
      <w:rPr>
        <w:sz w:val="18"/>
        <w:szCs w:val="18"/>
      </w:rPr>
      <w:t xml:space="preserve">  (TA-1953)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6350" w14:textId="77777777" w:rsidR="005801D4" w:rsidRDefault="005801D4" w:rsidP="008A7686">
      <w:r>
        <w:separator/>
      </w:r>
    </w:p>
  </w:footnote>
  <w:footnote w:type="continuationSeparator" w:id="0">
    <w:p w14:paraId="5D98F1F5" w14:textId="77777777" w:rsidR="005801D4" w:rsidRDefault="005801D4" w:rsidP="008A7686">
      <w:r>
        <w:continuationSeparator/>
      </w:r>
    </w:p>
  </w:footnote>
  <w:footnote w:type="continuationNotice" w:id="1">
    <w:p w14:paraId="0EA78C99" w14:textId="77777777" w:rsidR="005801D4" w:rsidRDefault="00580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613790"/>
      <w:docPartObj>
        <w:docPartGallery w:val="Page Numbers (Top of Page)"/>
        <w:docPartUnique/>
      </w:docPartObj>
    </w:sdtPr>
    <w:sdtEndPr>
      <w:rPr>
        <w:noProof/>
      </w:rPr>
    </w:sdtEndPr>
    <w:sdtContent>
      <w:p w14:paraId="369FE562" w14:textId="3363B609" w:rsidR="00151B86" w:rsidRDefault="00151B86">
        <w:pPr>
          <w:pStyle w:val="Header"/>
          <w:jc w:val="center"/>
        </w:pPr>
        <w:r>
          <w:fldChar w:fldCharType="begin"/>
        </w:r>
        <w:r>
          <w:instrText xml:space="preserve"> PAGE   \* MERGEFORMAT </w:instrText>
        </w:r>
        <w:r>
          <w:fldChar w:fldCharType="separate"/>
        </w:r>
        <w:r w:rsidR="003F58F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1061"/>
    <w:multiLevelType w:val="hybridMultilevel"/>
    <w:tmpl w:val="1A50EA24"/>
    <w:lvl w:ilvl="0" w:tplc="5B96EE8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8B1174"/>
    <w:multiLevelType w:val="hybridMultilevel"/>
    <w:tmpl w:val="09FA20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E4539"/>
    <w:multiLevelType w:val="hybridMultilevel"/>
    <w:tmpl w:val="D14003D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61605F"/>
    <w:multiLevelType w:val="hybridMultilevel"/>
    <w:tmpl w:val="81B69C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B85461"/>
    <w:multiLevelType w:val="hybridMultilevel"/>
    <w:tmpl w:val="FD1A99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B370C0"/>
    <w:multiLevelType w:val="hybridMultilevel"/>
    <w:tmpl w:val="6060C1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584424"/>
    <w:multiLevelType w:val="hybridMultilevel"/>
    <w:tmpl w:val="97F887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09207D"/>
    <w:multiLevelType w:val="hybridMultilevel"/>
    <w:tmpl w:val="B91CF1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6F3BB3"/>
    <w:multiLevelType w:val="multilevel"/>
    <w:tmpl w:val="15CEE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C42E29"/>
    <w:multiLevelType w:val="hybridMultilevel"/>
    <w:tmpl w:val="AD2C23C0"/>
    <w:lvl w:ilvl="0" w:tplc="5B96EE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F36CE8"/>
    <w:multiLevelType w:val="hybridMultilevel"/>
    <w:tmpl w:val="FFDA10E2"/>
    <w:lvl w:ilvl="0" w:tplc="A4DAB3B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9EA02D0"/>
    <w:multiLevelType w:val="hybridMultilevel"/>
    <w:tmpl w:val="C3D2D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D36864"/>
    <w:multiLevelType w:val="hybridMultilevel"/>
    <w:tmpl w:val="A94A21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C8091A"/>
    <w:multiLevelType w:val="hybridMultilevel"/>
    <w:tmpl w:val="A6CEAC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1B496D"/>
    <w:multiLevelType w:val="hybridMultilevel"/>
    <w:tmpl w:val="88303D32"/>
    <w:lvl w:ilvl="0" w:tplc="BD74889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12"/>
  </w:num>
  <w:num w:numId="6">
    <w:abstractNumId w:val="1"/>
  </w:num>
  <w:num w:numId="7">
    <w:abstractNumId w:val="11"/>
  </w:num>
  <w:num w:numId="8">
    <w:abstractNumId w:val="3"/>
  </w:num>
  <w:num w:numId="9">
    <w:abstractNumId w:val="4"/>
  </w:num>
  <w:num w:numId="10">
    <w:abstractNumId w:val="9"/>
  </w:num>
  <w:num w:numId="11">
    <w:abstractNumId w:val="0"/>
  </w:num>
  <w:num w:numId="12">
    <w:abstractNumId w:val="5"/>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53"/>
    <w:rsid w:val="00000E22"/>
    <w:rsid w:val="000012CB"/>
    <w:rsid w:val="00001FA0"/>
    <w:rsid w:val="0000507F"/>
    <w:rsid w:val="00005263"/>
    <w:rsid w:val="00007CB4"/>
    <w:rsid w:val="00011A37"/>
    <w:rsid w:val="00011D0A"/>
    <w:rsid w:val="00012BDB"/>
    <w:rsid w:val="00016E09"/>
    <w:rsid w:val="00016E6D"/>
    <w:rsid w:val="00020833"/>
    <w:rsid w:val="000261E6"/>
    <w:rsid w:val="000317E1"/>
    <w:rsid w:val="00033C6B"/>
    <w:rsid w:val="000340C6"/>
    <w:rsid w:val="00037C79"/>
    <w:rsid w:val="00040061"/>
    <w:rsid w:val="0004180E"/>
    <w:rsid w:val="00041B4A"/>
    <w:rsid w:val="00042520"/>
    <w:rsid w:val="0005227B"/>
    <w:rsid w:val="00055D3A"/>
    <w:rsid w:val="00056727"/>
    <w:rsid w:val="00060EBB"/>
    <w:rsid w:val="0006495D"/>
    <w:rsid w:val="000707D3"/>
    <w:rsid w:val="00074B1B"/>
    <w:rsid w:val="00075AAF"/>
    <w:rsid w:val="0007773B"/>
    <w:rsid w:val="000805CA"/>
    <w:rsid w:val="00081E2E"/>
    <w:rsid w:val="00083B83"/>
    <w:rsid w:val="0008512A"/>
    <w:rsid w:val="00086A74"/>
    <w:rsid w:val="000944D2"/>
    <w:rsid w:val="00096AA3"/>
    <w:rsid w:val="000A13C4"/>
    <w:rsid w:val="000A2B24"/>
    <w:rsid w:val="000A3249"/>
    <w:rsid w:val="000A4F2F"/>
    <w:rsid w:val="000A5546"/>
    <w:rsid w:val="000A64FF"/>
    <w:rsid w:val="000B3745"/>
    <w:rsid w:val="000B4CE3"/>
    <w:rsid w:val="000C07B7"/>
    <w:rsid w:val="000C2B06"/>
    <w:rsid w:val="000C5748"/>
    <w:rsid w:val="000C68D7"/>
    <w:rsid w:val="000C6A6F"/>
    <w:rsid w:val="000C7EA0"/>
    <w:rsid w:val="000D51C9"/>
    <w:rsid w:val="000D6CFF"/>
    <w:rsid w:val="000E1485"/>
    <w:rsid w:val="000E4222"/>
    <w:rsid w:val="000E46AC"/>
    <w:rsid w:val="000E4835"/>
    <w:rsid w:val="000E54CF"/>
    <w:rsid w:val="000E646C"/>
    <w:rsid w:val="000F0B38"/>
    <w:rsid w:val="000F129D"/>
    <w:rsid w:val="000F5234"/>
    <w:rsid w:val="000F7119"/>
    <w:rsid w:val="00102D5B"/>
    <w:rsid w:val="00103052"/>
    <w:rsid w:val="0010432B"/>
    <w:rsid w:val="00107C5B"/>
    <w:rsid w:val="00110748"/>
    <w:rsid w:val="00111755"/>
    <w:rsid w:val="00113E8B"/>
    <w:rsid w:val="00123141"/>
    <w:rsid w:val="001258EC"/>
    <w:rsid w:val="00126E9C"/>
    <w:rsid w:val="001300DF"/>
    <w:rsid w:val="00136F39"/>
    <w:rsid w:val="00137F91"/>
    <w:rsid w:val="00141DAB"/>
    <w:rsid w:val="001451D6"/>
    <w:rsid w:val="0014702B"/>
    <w:rsid w:val="001471C5"/>
    <w:rsid w:val="00150205"/>
    <w:rsid w:val="001504EE"/>
    <w:rsid w:val="001505D5"/>
    <w:rsid w:val="00151B86"/>
    <w:rsid w:val="00153D4E"/>
    <w:rsid w:val="0016623A"/>
    <w:rsid w:val="00166616"/>
    <w:rsid w:val="00170049"/>
    <w:rsid w:val="001748EE"/>
    <w:rsid w:val="00174D9A"/>
    <w:rsid w:val="00181B0E"/>
    <w:rsid w:val="00183A17"/>
    <w:rsid w:val="00183F04"/>
    <w:rsid w:val="0018424E"/>
    <w:rsid w:val="00191C97"/>
    <w:rsid w:val="00191F59"/>
    <w:rsid w:val="00195285"/>
    <w:rsid w:val="001A1298"/>
    <w:rsid w:val="001B012B"/>
    <w:rsid w:val="001B0D24"/>
    <w:rsid w:val="001B2D6F"/>
    <w:rsid w:val="001B7A02"/>
    <w:rsid w:val="001C2282"/>
    <w:rsid w:val="001C2B0B"/>
    <w:rsid w:val="001C40B0"/>
    <w:rsid w:val="001C568E"/>
    <w:rsid w:val="001D1193"/>
    <w:rsid w:val="001D18D0"/>
    <w:rsid w:val="001D26AB"/>
    <w:rsid w:val="001D6CFA"/>
    <w:rsid w:val="001E265F"/>
    <w:rsid w:val="001E2E57"/>
    <w:rsid w:val="001E3F33"/>
    <w:rsid w:val="001E7B13"/>
    <w:rsid w:val="002021F6"/>
    <w:rsid w:val="00202B60"/>
    <w:rsid w:val="00207B91"/>
    <w:rsid w:val="0021719D"/>
    <w:rsid w:val="002174F2"/>
    <w:rsid w:val="00220FA0"/>
    <w:rsid w:val="00221B5E"/>
    <w:rsid w:val="00232E53"/>
    <w:rsid w:val="002337DD"/>
    <w:rsid w:val="0023385B"/>
    <w:rsid w:val="0023577B"/>
    <w:rsid w:val="00235A57"/>
    <w:rsid w:val="00235BD3"/>
    <w:rsid w:val="0024466E"/>
    <w:rsid w:val="00247D4A"/>
    <w:rsid w:val="00252966"/>
    <w:rsid w:val="002615FC"/>
    <w:rsid w:val="002628A7"/>
    <w:rsid w:val="0026291E"/>
    <w:rsid w:val="00265D02"/>
    <w:rsid w:val="002660E6"/>
    <w:rsid w:val="00267C40"/>
    <w:rsid w:val="00271723"/>
    <w:rsid w:val="00272E91"/>
    <w:rsid w:val="00275CD6"/>
    <w:rsid w:val="002827CF"/>
    <w:rsid w:val="00282868"/>
    <w:rsid w:val="00291F3B"/>
    <w:rsid w:val="002920BA"/>
    <w:rsid w:val="00292C73"/>
    <w:rsid w:val="00295B6A"/>
    <w:rsid w:val="002A27BD"/>
    <w:rsid w:val="002A45AF"/>
    <w:rsid w:val="002A4DB7"/>
    <w:rsid w:val="002A55CC"/>
    <w:rsid w:val="002A6726"/>
    <w:rsid w:val="002A6BF3"/>
    <w:rsid w:val="002B0A72"/>
    <w:rsid w:val="002B0FCF"/>
    <w:rsid w:val="002B20F6"/>
    <w:rsid w:val="002B43A2"/>
    <w:rsid w:val="002B7BDF"/>
    <w:rsid w:val="002C113B"/>
    <w:rsid w:val="002C3957"/>
    <w:rsid w:val="002C6A3C"/>
    <w:rsid w:val="002C6D07"/>
    <w:rsid w:val="002D113D"/>
    <w:rsid w:val="002D319C"/>
    <w:rsid w:val="002D5476"/>
    <w:rsid w:val="002D6385"/>
    <w:rsid w:val="002E0CB0"/>
    <w:rsid w:val="002E0E26"/>
    <w:rsid w:val="002E252E"/>
    <w:rsid w:val="002E2791"/>
    <w:rsid w:val="002F08B2"/>
    <w:rsid w:val="002F0D0D"/>
    <w:rsid w:val="002F2062"/>
    <w:rsid w:val="002F2958"/>
    <w:rsid w:val="002F30D0"/>
    <w:rsid w:val="002F70F1"/>
    <w:rsid w:val="0030473A"/>
    <w:rsid w:val="00306B2A"/>
    <w:rsid w:val="00307902"/>
    <w:rsid w:val="00311B74"/>
    <w:rsid w:val="003135F6"/>
    <w:rsid w:val="00315B8A"/>
    <w:rsid w:val="00317BB2"/>
    <w:rsid w:val="0032105F"/>
    <w:rsid w:val="003213CC"/>
    <w:rsid w:val="00322593"/>
    <w:rsid w:val="00327055"/>
    <w:rsid w:val="00330C41"/>
    <w:rsid w:val="00337ED2"/>
    <w:rsid w:val="00340363"/>
    <w:rsid w:val="00344A5D"/>
    <w:rsid w:val="003455B0"/>
    <w:rsid w:val="00345731"/>
    <w:rsid w:val="0036213F"/>
    <w:rsid w:val="003645AD"/>
    <w:rsid w:val="00365678"/>
    <w:rsid w:val="00371995"/>
    <w:rsid w:val="00372A83"/>
    <w:rsid w:val="00373692"/>
    <w:rsid w:val="00373DAE"/>
    <w:rsid w:val="00374E04"/>
    <w:rsid w:val="00375CD1"/>
    <w:rsid w:val="00375CEC"/>
    <w:rsid w:val="00375DC6"/>
    <w:rsid w:val="00376021"/>
    <w:rsid w:val="0037632B"/>
    <w:rsid w:val="003802D0"/>
    <w:rsid w:val="003808F5"/>
    <w:rsid w:val="00380E17"/>
    <w:rsid w:val="00384116"/>
    <w:rsid w:val="003917D3"/>
    <w:rsid w:val="00392A8A"/>
    <w:rsid w:val="00392D25"/>
    <w:rsid w:val="00394B9B"/>
    <w:rsid w:val="003A12D3"/>
    <w:rsid w:val="003A14AD"/>
    <w:rsid w:val="003A17CA"/>
    <w:rsid w:val="003A28B4"/>
    <w:rsid w:val="003A583B"/>
    <w:rsid w:val="003B0BF3"/>
    <w:rsid w:val="003B28E1"/>
    <w:rsid w:val="003C26A8"/>
    <w:rsid w:val="003C4343"/>
    <w:rsid w:val="003C460A"/>
    <w:rsid w:val="003C5EB8"/>
    <w:rsid w:val="003D2D0C"/>
    <w:rsid w:val="003D324B"/>
    <w:rsid w:val="003D474F"/>
    <w:rsid w:val="003E2653"/>
    <w:rsid w:val="003E2A07"/>
    <w:rsid w:val="003E3BCD"/>
    <w:rsid w:val="003E5EA8"/>
    <w:rsid w:val="003E6025"/>
    <w:rsid w:val="003E68C1"/>
    <w:rsid w:val="003F0893"/>
    <w:rsid w:val="003F45F3"/>
    <w:rsid w:val="003F5130"/>
    <w:rsid w:val="003F58F7"/>
    <w:rsid w:val="003F5FAC"/>
    <w:rsid w:val="003F69CE"/>
    <w:rsid w:val="0040178E"/>
    <w:rsid w:val="00406AE8"/>
    <w:rsid w:val="00407177"/>
    <w:rsid w:val="00407BF9"/>
    <w:rsid w:val="00413D0D"/>
    <w:rsid w:val="0041676C"/>
    <w:rsid w:val="004172AF"/>
    <w:rsid w:val="00417F80"/>
    <w:rsid w:val="00421FDF"/>
    <w:rsid w:val="00422A48"/>
    <w:rsid w:val="00423B1C"/>
    <w:rsid w:val="00424857"/>
    <w:rsid w:val="0042737D"/>
    <w:rsid w:val="00434ADC"/>
    <w:rsid w:val="004352B5"/>
    <w:rsid w:val="00437FF9"/>
    <w:rsid w:val="00441FD6"/>
    <w:rsid w:val="00445DCE"/>
    <w:rsid w:val="00446A78"/>
    <w:rsid w:val="0045207F"/>
    <w:rsid w:val="00452C4D"/>
    <w:rsid w:val="00457CC8"/>
    <w:rsid w:val="00457E8F"/>
    <w:rsid w:val="0046064C"/>
    <w:rsid w:val="00461327"/>
    <w:rsid w:val="0046312B"/>
    <w:rsid w:val="004649A6"/>
    <w:rsid w:val="0046778F"/>
    <w:rsid w:val="0046786A"/>
    <w:rsid w:val="00470B3C"/>
    <w:rsid w:val="00472A19"/>
    <w:rsid w:val="00473D20"/>
    <w:rsid w:val="00473DFD"/>
    <w:rsid w:val="00475282"/>
    <w:rsid w:val="004803D8"/>
    <w:rsid w:val="00490458"/>
    <w:rsid w:val="0049425F"/>
    <w:rsid w:val="0049466A"/>
    <w:rsid w:val="004A1198"/>
    <w:rsid w:val="004A36E5"/>
    <w:rsid w:val="004A3D77"/>
    <w:rsid w:val="004A4949"/>
    <w:rsid w:val="004A656F"/>
    <w:rsid w:val="004B035B"/>
    <w:rsid w:val="004B44FD"/>
    <w:rsid w:val="004C016B"/>
    <w:rsid w:val="004C6643"/>
    <w:rsid w:val="004D054B"/>
    <w:rsid w:val="004D5137"/>
    <w:rsid w:val="004D6894"/>
    <w:rsid w:val="004E31A9"/>
    <w:rsid w:val="004E3BAC"/>
    <w:rsid w:val="004F0268"/>
    <w:rsid w:val="004F075D"/>
    <w:rsid w:val="00500E47"/>
    <w:rsid w:val="00501FB5"/>
    <w:rsid w:val="00504909"/>
    <w:rsid w:val="005110EB"/>
    <w:rsid w:val="00512963"/>
    <w:rsid w:val="00515A36"/>
    <w:rsid w:val="00517BFA"/>
    <w:rsid w:val="00520161"/>
    <w:rsid w:val="00530CEC"/>
    <w:rsid w:val="00531154"/>
    <w:rsid w:val="00531334"/>
    <w:rsid w:val="005342A2"/>
    <w:rsid w:val="005345CA"/>
    <w:rsid w:val="00534A2B"/>
    <w:rsid w:val="00540663"/>
    <w:rsid w:val="0054450C"/>
    <w:rsid w:val="00547827"/>
    <w:rsid w:val="00550014"/>
    <w:rsid w:val="005516E3"/>
    <w:rsid w:val="00551BA8"/>
    <w:rsid w:val="00552400"/>
    <w:rsid w:val="005527B4"/>
    <w:rsid w:val="00553BC7"/>
    <w:rsid w:val="00554E89"/>
    <w:rsid w:val="00560E44"/>
    <w:rsid w:val="0056500A"/>
    <w:rsid w:val="00567350"/>
    <w:rsid w:val="005704C7"/>
    <w:rsid w:val="00570F66"/>
    <w:rsid w:val="005713F7"/>
    <w:rsid w:val="005734C5"/>
    <w:rsid w:val="00573AB1"/>
    <w:rsid w:val="00573EAC"/>
    <w:rsid w:val="00574439"/>
    <w:rsid w:val="00575F73"/>
    <w:rsid w:val="005801D4"/>
    <w:rsid w:val="00582796"/>
    <w:rsid w:val="005831B7"/>
    <w:rsid w:val="00583E17"/>
    <w:rsid w:val="00591761"/>
    <w:rsid w:val="005947CD"/>
    <w:rsid w:val="00594AED"/>
    <w:rsid w:val="0059574A"/>
    <w:rsid w:val="0059580C"/>
    <w:rsid w:val="00597CB8"/>
    <w:rsid w:val="005A00D8"/>
    <w:rsid w:val="005A2C00"/>
    <w:rsid w:val="005A75FC"/>
    <w:rsid w:val="005B0ECD"/>
    <w:rsid w:val="005B1C01"/>
    <w:rsid w:val="005B4A74"/>
    <w:rsid w:val="005B5027"/>
    <w:rsid w:val="005B6D07"/>
    <w:rsid w:val="005C1732"/>
    <w:rsid w:val="005C1E0F"/>
    <w:rsid w:val="005C25B8"/>
    <w:rsid w:val="005C2DBB"/>
    <w:rsid w:val="005C5397"/>
    <w:rsid w:val="005C672C"/>
    <w:rsid w:val="005C6C25"/>
    <w:rsid w:val="005C6EE7"/>
    <w:rsid w:val="005D0E8A"/>
    <w:rsid w:val="005D26BF"/>
    <w:rsid w:val="005D2E1D"/>
    <w:rsid w:val="005D43BA"/>
    <w:rsid w:val="005D4E69"/>
    <w:rsid w:val="005D72BC"/>
    <w:rsid w:val="005E03C7"/>
    <w:rsid w:val="005E1279"/>
    <w:rsid w:val="005E1677"/>
    <w:rsid w:val="005E2C51"/>
    <w:rsid w:val="005E69EB"/>
    <w:rsid w:val="005F0A3C"/>
    <w:rsid w:val="005F3329"/>
    <w:rsid w:val="005F42A6"/>
    <w:rsid w:val="005F4FB3"/>
    <w:rsid w:val="00604A41"/>
    <w:rsid w:val="006107FA"/>
    <w:rsid w:val="00611144"/>
    <w:rsid w:val="00611B7C"/>
    <w:rsid w:val="00611E9F"/>
    <w:rsid w:val="00612909"/>
    <w:rsid w:val="00613FE5"/>
    <w:rsid w:val="00614F18"/>
    <w:rsid w:val="00615E3B"/>
    <w:rsid w:val="00616BCF"/>
    <w:rsid w:val="0062094E"/>
    <w:rsid w:val="00625980"/>
    <w:rsid w:val="00625C7B"/>
    <w:rsid w:val="00631A3A"/>
    <w:rsid w:val="00637738"/>
    <w:rsid w:val="0064544E"/>
    <w:rsid w:val="00646C16"/>
    <w:rsid w:val="00647A56"/>
    <w:rsid w:val="0065029D"/>
    <w:rsid w:val="00650C4F"/>
    <w:rsid w:val="00653A69"/>
    <w:rsid w:val="006557ED"/>
    <w:rsid w:val="0066229E"/>
    <w:rsid w:val="00664547"/>
    <w:rsid w:val="00670C22"/>
    <w:rsid w:val="006719E8"/>
    <w:rsid w:val="00672B27"/>
    <w:rsid w:val="00681341"/>
    <w:rsid w:val="00693B93"/>
    <w:rsid w:val="00694A26"/>
    <w:rsid w:val="00694CD4"/>
    <w:rsid w:val="00697222"/>
    <w:rsid w:val="006A0FE3"/>
    <w:rsid w:val="006A1020"/>
    <w:rsid w:val="006A2347"/>
    <w:rsid w:val="006A3BC5"/>
    <w:rsid w:val="006A47FE"/>
    <w:rsid w:val="006B2BE0"/>
    <w:rsid w:val="006B355D"/>
    <w:rsid w:val="006B472E"/>
    <w:rsid w:val="006B4BEE"/>
    <w:rsid w:val="006B7B41"/>
    <w:rsid w:val="006C29CC"/>
    <w:rsid w:val="006C417A"/>
    <w:rsid w:val="006C6773"/>
    <w:rsid w:val="006D4870"/>
    <w:rsid w:val="006D5DDC"/>
    <w:rsid w:val="006E48F7"/>
    <w:rsid w:val="006F3788"/>
    <w:rsid w:val="006F4CE8"/>
    <w:rsid w:val="006F64A8"/>
    <w:rsid w:val="00705C7F"/>
    <w:rsid w:val="00710001"/>
    <w:rsid w:val="00710824"/>
    <w:rsid w:val="00713E40"/>
    <w:rsid w:val="0071558A"/>
    <w:rsid w:val="00717EAF"/>
    <w:rsid w:val="00724E50"/>
    <w:rsid w:val="00731452"/>
    <w:rsid w:val="007331C1"/>
    <w:rsid w:val="00734510"/>
    <w:rsid w:val="00736D9A"/>
    <w:rsid w:val="00740234"/>
    <w:rsid w:val="00741A60"/>
    <w:rsid w:val="00745A29"/>
    <w:rsid w:val="00747015"/>
    <w:rsid w:val="00750B14"/>
    <w:rsid w:val="00751DFD"/>
    <w:rsid w:val="0075203F"/>
    <w:rsid w:val="007576D1"/>
    <w:rsid w:val="00760FE9"/>
    <w:rsid w:val="00761483"/>
    <w:rsid w:val="00761F3B"/>
    <w:rsid w:val="00762897"/>
    <w:rsid w:val="007628BD"/>
    <w:rsid w:val="00762E9F"/>
    <w:rsid w:val="007671B4"/>
    <w:rsid w:val="0076780F"/>
    <w:rsid w:val="00771A1B"/>
    <w:rsid w:val="00772E46"/>
    <w:rsid w:val="00773932"/>
    <w:rsid w:val="00776CA2"/>
    <w:rsid w:val="00780D18"/>
    <w:rsid w:val="00781676"/>
    <w:rsid w:val="00783586"/>
    <w:rsid w:val="00785C56"/>
    <w:rsid w:val="00791EC9"/>
    <w:rsid w:val="00792600"/>
    <w:rsid w:val="00793CC7"/>
    <w:rsid w:val="007A3BDE"/>
    <w:rsid w:val="007A3F0B"/>
    <w:rsid w:val="007A5327"/>
    <w:rsid w:val="007A78BE"/>
    <w:rsid w:val="007B0520"/>
    <w:rsid w:val="007B08A4"/>
    <w:rsid w:val="007B4E9E"/>
    <w:rsid w:val="007B63CB"/>
    <w:rsid w:val="007B6B0F"/>
    <w:rsid w:val="007C2802"/>
    <w:rsid w:val="007C33AF"/>
    <w:rsid w:val="007C3A72"/>
    <w:rsid w:val="007C73B6"/>
    <w:rsid w:val="007D4F92"/>
    <w:rsid w:val="007E2D9B"/>
    <w:rsid w:val="007E2EEB"/>
    <w:rsid w:val="007E6223"/>
    <w:rsid w:val="007E77D9"/>
    <w:rsid w:val="007F30A9"/>
    <w:rsid w:val="007F641F"/>
    <w:rsid w:val="008010F8"/>
    <w:rsid w:val="008029AA"/>
    <w:rsid w:val="008039F3"/>
    <w:rsid w:val="008047BA"/>
    <w:rsid w:val="00806099"/>
    <w:rsid w:val="00810305"/>
    <w:rsid w:val="00812591"/>
    <w:rsid w:val="0081315E"/>
    <w:rsid w:val="00815AB8"/>
    <w:rsid w:val="00821D34"/>
    <w:rsid w:val="008225A5"/>
    <w:rsid w:val="00822E0D"/>
    <w:rsid w:val="00826268"/>
    <w:rsid w:val="0082758D"/>
    <w:rsid w:val="00840303"/>
    <w:rsid w:val="00840EB7"/>
    <w:rsid w:val="008425D0"/>
    <w:rsid w:val="00843352"/>
    <w:rsid w:val="00844B47"/>
    <w:rsid w:val="008463DD"/>
    <w:rsid w:val="00846440"/>
    <w:rsid w:val="008516C8"/>
    <w:rsid w:val="0086101A"/>
    <w:rsid w:val="00861B18"/>
    <w:rsid w:val="0086440C"/>
    <w:rsid w:val="008654BB"/>
    <w:rsid w:val="00866D63"/>
    <w:rsid w:val="008678F6"/>
    <w:rsid w:val="00872DDF"/>
    <w:rsid w:val="00874649"/>
    <w:rsid w:val="00874C2D"/>
    <w:rsid w:val="0087550F"/>
    <w:rsid w:val="008769A8"/>
    <w:rsid w:val="00876A1A"/>
    <w:rsid w:val="008775AC"/>
    <w:rsid w:val="0087770D"/>
    <w:rsid w:val="00883D2F"/>
    <w:rsid w:val="00887364"/>
    <w:rsid w:val="0088766C"/>
    <w:rsid w:val="008939B9"/>
    <w:rsid w:val="0089630F"/>
    <w:rsid w:val="0089767C"/>
    <w:rsid w:val="008A0379"/>
    <w:rsid w:val="008A2185"/>
    <w:rsid w:val="008A2793"/>
    <w:rsid w:val="008A2993"/>
    <w:rsid w:val="008A38DE"/>
    <w:rsid w:val="008A5A72"/>
    <w:rsid w:val="008A686C"/>
    <w:rsid w:val="008A7686"/>
    <w:rsid w:val="008A76A9"/>
    <w:rsid w:val="008B09F9"/>
    <w:rsid w:val="008B29DC"/>
    <w:rsid w:val="008B3650"/>
    <w:rsid w:val="008B423E"/>
    <w:rsid w:val="008B7C3C"/>
    <w:rsid w:val="008C065E"/>
    <w:rsid w:val="008C25C7"/>
    <w:rsid w:val="008C505E"/>
    <w:rsid w:val="008C5FC9"/>
    <w:rsid w:val="008D026F"/>
    <w:rsid w:val="008D17CD"/>
    <w:rsid w:val="008D1DCF"/>
    <w:rsid w:val="008D1E92"/>
    <w:rsid w:val="008D24DD"/>
    <w:rsid w:val="008D79D5"/>
    <w:rsid w:val="008E2800"/>
    <w:rsid w:val="008E2F37"/>
    <w:rsid w:val="008E35D1"/>
    <w:rsid w:val="008E3CFE"/>
    <w:rsid w:val="008E40C3"/>
    <w:rsid w:val="008E4B70"/>
    <w:rsid w:val="008E6D12"/>
    <w:rsid w:val="008F0F5D"/>
    <w:rsid w:val="008F34E4"/>
    <w:rsid w:val="008F77C6"/>
    <w:rsid w:val="00900A0C"/>
    <w:rsid w:val="00906E50"/>
    <w:rsid w:val="00911F71"/>
    <w:rsid w:val="00913F60"/>
    <w:rsid w:val="00915019"/>
    <w:rsid w:val="0092028D"/>
    <w:rsid w:val="00920FC8"/>
    <w:rsid w:val="00923466"/>
    <w:rsid w:val="00924AFD"/>
    <w:rsid w:val="00927689"/>
    <w:rsid w:val="00935211"/>
    <w:rsid w:val="009356A6"/>
    <w:rsid w:val="00936E27"/>
    <w:rsid w:val="009427B4"/>
    <w:rsid w:val="009502FB"/>
    <w:rsid w:val="00950E49"/>
    <w:rsid w:val="009520EE"/>
    <w:rsid w:val="009548CC"/>
    <w:rsid w:val="00975703"/>
    <w:rsid w:val="00976CAE"/>
    <w:rsid w:val="00977BAB"/>
    <w:rsid w:val="00980737"/>
    <w:rsid w:val="009821FA"/>
    <w:rsid w:val="009831E6"/>
    <w:rsid w:val="00983F29"/>
    <w:rsid w:val="00984CE4"/>
    <w:rsid w:val="00985A0D"/>
    <w:rsid w:val="00985D89"/>
    <w:rsid w:val="0099331C"/>
    <w:rsid w:val="00995BF1"/>
    <w:rsid w:val="00996225"/>
    <w:rsid w:val="009B1593"/>
    <w:rsid w:val="009B4B7E"/>
    <w:rsid w:val="009B6BDE"/>
    <w:rsid w:val="009C2DE8"/>
    <w:rsid w:val="009C3A3D"/>
    <w:rsid w:val="009C5D9F"/>
    <w:rsid w:val="009C66C6"/>
    <w:rsid w:val="009C6D67"/>
    <w:rsid w:val="009D455E"/>
    <w:rsid w:val="009E00A7"/>
    <w:rsid w:val="009E55ED"/>
    <w:rsid w:val="009E5B35"/>
    <w:rsid w:val="009F4B9B"/>
    <w:rsid w:val="009F4BA4"/>
    <w:rsid w:val="009F5038"/>
    <w:rsid w:val="009F6B53"/>
    <w:rsid w:val="00A02B0C"/>
    <w:rsid w:val="00A03312"/>
    <w:rsid w:val="00A03CF5"/>
    <w:rsid w:val="00A1122E"/>
    <w:rsid w:val="00A11861"/>
    <w:rsid w:val="00A1235F"/>
    <w:rsid w:val="00A1628B"/>
    <w:rsid w:val="00A17252"/>
    <w:rsid w:val="00A17FA2"/>
    <w:rsid w:val="00A21ACA"/>
    <w:rsid w:val="00A255AA"/>
    <w:rsid w:val="00A25EB8"/>
    <w:rsid w:val="00A26D1B"/>
    <w:rsid w:val="00A26FBF"/>
    <w:rsid w:val="00A307B4"/>
    <w:rsid w:val="00A31121"/>
    <w:rsid w:val="00A31130"/>
    <w:rsid w:val="00A31279"/>
    <w:rsid w:val="00A34190"/>
    <w:rsid w:val="00A370F8"/>
    <w:rsid w:val="00A401DB"/>
    <w:rsid w:val="00A40A5A"/>
    <w:rsid w:val="00A44862"/>
    <w:rsid w:val="00A461A4"/>
    <w:rsid w:val="00A479F8"/>
    <w:rsid w:val="00A61019"/>
    <w:rsid w:val="00A612BB"/>
    <w:rsid w:val="00A63A74"/>
    <w:rsid w:val="00A6466B"/>
    <w:rsid w:val="00A65161"/>
    <w:rsid w:val="00A66E3E"/>
    <w:rsid w:val="00A73332"/>
    <w:rsid w:val="00A74194"/>
    <w:rsid w:val="00A74BB2"/>
    <w:rsid w:val="00A74EED"/>
    <w:rsid w:val="00A75461"/>
    <w:rsid w:val="00A777FB"/>
    <w:rsid w:val="00A8455D"/>
    <w:rsid w:val="00A849BB"/>
    <w:rsid w:val="00A93462"/>
    <w:rsid w:val="00AA0410"/>
    <w:rsid w:val="00AA053A"/>
    <w:rsid w:val="00AA2668"/>
    <w:rsid w:val="00AB3520"/>
    <w:rsid w:val="00AB4014"/>
    <w:rsid w:val="00AB6390"/>
    <w:rsid w:val="00AC1BF5"/>
    <w:rsid w:val="00AC202D"/>
    <w:rsid w:val="00AC2255"/>
    <w:rsid w:val="00AC5D59"/>
    <w:rsid w:val="00AD00CF"/>
    <w:rsid w:val="00AD0980"/>
    <w:rsid w:val="00AD0B73"/>
    <w:rsid w:val="00AD27EE"/>
    <w:rsid w:val="00AD307F"/>
    <w:rsid w:val="00AD7EF1"/>
    <w:rsid w:val="00AE19BB"/>
    <w:rsid w:val="00AE4F82"/>
    <w:rsid w:val="00AE56CB"/>
    <w:rsid w:val="00AE7083"/>
    <w:rsid w:val="00AF0261"/>
    <w:rsid w:val="00AF238A"/>
    <w:rsid w:val="00AF651B"/>
    <w:rsid w:val="00AF6C5B"/>
    <w:rsid w:val="00B0150D"/>
    <w:rsid w:val="00B04511"/>
    <w:rsid w:val="00B0721B"/>
    <w:rsid w:val="00B1078C"/>
    <w:rsid w:val="00B220E1"/>
    <w:rsid w:val="00B2277D"/>
    <w:rsid w:val="00B2476D"/>
    <w:rsid w:val="00B310BB"/>
    <w:rsid w:val="00B31A6A"/>
    <w:rsid w:val="00B321CC"/>
    <w:rsid w:val="00B3236F"/>
    <w:rsid w:val="00B332C0"/>
    <w:rsid w:val="00B33A84"/>
    <w:rsid w:val="00B33B4B"/>
    <w:rsid w:val="00B33D8C"/>
    <w:rsid w:val="00B40076"/>
    <w:rsid w:val="00B42973"/>
    <w:rsid w:val="00B51766"/>
    <w:rsid w:val="00B54355"/>
    <w:rsid w:val="00B608E3"/>
    <w:rsid w:val="00B60BAD"/>
    <w:rsid w:val="00B60CB1"/>
    <w:rsid w:val="00B62346"/>
    <w:rsid w:val="00B6304D"/>
    <w:rsid w:val="00B66AB5"/>
    <w:rsid w:val="00B66C82"/>
    <w:rsid w:val="00B66D01"/>
    <w:rsid w:val="00B71666"/>
    <w:rsid w:val="00B85476"/>
    <w:rsid w:val="00B86157"/>
    <w:rsid w:val="00B8796E"/>
    <w:rsid w:val="00B979D1"/>
    <w:rsid w:val="00BA5DAF"/>
    <w:rsid w:val="00BB27B0"/>
    <w:rsid w:val="00BB290F"/>
    <w:rsid w:val="00BB3DB1"/>
    <w:rsid w:val="00BC1A64"/>
    <w:rsid w:val="00BD04AD"/>
    <w:rsid w:val="00BD14A5"/>
    <w:rsid w:val="00BD23F9"/>
    <w:rsid w:val="00BD5673"/>
    <w:rsid w:val="00BE4FFB"/>
    <w:rsid w:val="00BE5299"/>
    <w:rsid w:val="00BE6AA3"/>
    <w:rsid w:val="00BE72B5"/>
    <w:rsid w:val="00BF00D4"/>
    <w:rsid w:val="00BF148F"/>
    <w:rsid w:val="00BF2FD3"/>
    <w:rsid w:val="00BF3703"/>
    <w:rsid w:val="00BF7B45"/>
    <w:rsid w:val="00C07225"/>
    <w:rsid w:val="00C10943"/>
    <w:rsid w:val="00C120FA"/>
    <w:rsid w:val="00C14AC8"/>
    <w:rsid w:val="00C1529C"/>
    <w:rsid w:val="00C16A4A"/>
    <w:rsid w:val="00C21E92"/>
    <w:rsid w:val="00C22E4A"/>
    <w:rsid w:val="00C25235"/>
    <w:rsid w:val="00C31756"/>
    <w:rsid w:val="00C33FEE"/>
    <w:rsid w:val="00C35B80"/>
    <w:rsid w:val="00C37B59"/>
    <w:rsid w:val="00C405C6"/>
    <w:rsid w:val="00C408E5"/>
    <w:rsid w:val="00C41412"/>
    <w:rsid w:val="00C4644B"/>
    <w:rsid w:val="00C524BC"/>
    <w:rsid w:val="00C625EF"/>
    <w:rsid w:val="00C65F6E"/>
    <w:rsid w:val="00C73928"/>
    <w:rsid w:val="00C76BE1"/>
    <w:rsid w:val="00C80E71"/>
    <w:rsid w:val="00C867CC"/>
    <w:rsid w:val="00C8785C"/>
    <w:rsid w:val="00C9081B"/>
    <w:rsid w:val="00C916EB"/>
    <w:rsid w:val="00C978A3"/>
    <w:rsid w:val="00C97CFB"/>
    <w:rsid w:val="00CA7138"/>
    <w:rsid w:val="00CA76CB"/>
    <w:rsid w:val="00CA7C15"/>
    <w:rsid w:val="00CB13E2"/>
    <w:rsid w:val="00CB2893"/>
    <w:rsid w:val="00CB4CDA"/>
    <w:rsid w:val="00CB51EA"/>
    <w:rsid w:val="00CB642B"/>
    <w:rsid w:val="00CB65DA"/>
    <w:rsid w:val="00CB6A2A"/>
    <w:rsid w:val="00CD11B4"/>
    <w:rsid w:val="00CD233B"/>
    <w:rsid w:val="00CD6847"/>
    <w:rsid w:val="00CE0FFF"/>
    <w:rsid w:val="00CF1A2F"/>
    <w:rsid w:val="00CF2D6F"/>
    <w:rsid w:val="00CF449D"/>
    <w:rsid w:val="00D0045D"/>
    <w:rsid w:val="00D00D97"/>
    <w:rsid w:val="00D04244"/>
    <w:rsid w:val="00D10C3E"/>
    <w:rsid w:val="00D11516"/>
    <w:rsid w:val="00D1647D"/>
    <w:rsid w:val="00D16A9E"/>
    <w:rsid w:val="00D16BAB"/>
    <w:rsid w:val="00D17B2F"/>
    <w:rsid w:val="00D21C7D"/>
    <w:rsid w:val="00D25C57"/>
    <w:rsid w:val="00D270D3"/>
    <w:rsid w:val="00D277C4"/>
    <w:rsid w:val="00D30C93"/>
    <w:rsid w:val="00D348ED"/>
    <w:rsid w:val="00D35DB6"/>
    <w:rsid w:val="00D36AFB"/>
    <w:rsid w:val="00D371EF"/>
    <w:rsid w:val="00D40118"/>
    <w:rsid w:val="00D44ACB"/>
    <w:rsid w:val="00D50EB9"/>
    <w:rsid w:val="00D52831"/>
    <w:rsid w:val="00D5566B"/>
    <w:rsid w:val="00D55CD1"/>
    <w:rsid w:val="00D634D8"/>
    <w:rsid w:val="00D65F36"/>
    <w:rsid w:val="00D66475"/>
    <w:rsid w:val="00D70CFE"/>
    <w:rsid w:val="00D70D49"/>
    <w:rsid w:val="00D739A2"/>
    <w:rsid w:val="00D76759"/>
    <w:rsid w:val="00D775AA"/>
    <w:rsid w:val="00D802D7"/>
    <w:rsid w:val="00D81818"/>
    <w:rsid w:val="00D81FAC"/>
    <w:rsid w:val="00D92F44"/>
    <w:rsid w:val="00D977F0"/>
    <w:rsid w:val="00DA037D"/>
    <w:rsid w:val="00DA1D8A"/>
    <w:rsid w:val="00DA4660"/>
    <w:rsid w:val="00DA599A"/>
    <w:rsid w:val="00DC14D7"/>
    <w:rsid w:val="00DC42CD"/>
    <w:rsid w:val="00DC5499"/>
    <w:rsid w:val="00DC5C33"/>
    <w:rsid w:val="00DC6564"/>
    <w:rsid w:val="00DE3813"/>
    <w:rsid w:val="00DF04F9"/>
    <w:rsid w:val="00DF09EB"/>
    <w:rsid w:val="00DF194A"/>
    <w:rsid w:val="00DF503D"/>
    <w:rsid w:val="00DF6889"/>
    <w:rsid w:val="00E01E1C"/>
    <w:rsid w:val="00E038AE"/>
    <w:rsid w:val="00E0583C"/>
    <w:rsid w:val="00E1106A"/>
    <w:rsid w:val="00E13B66"/>
    <w:rsid w:val="00E15594"/>
    <w:rsid w:val="00E24C32"/>
    <w:rsid w:val="00E25132"/>
    <w:rsid w:val="00E2689C"/>
    <w:rsid w:val="00E35C3B"/>
    <w:rsid w:val="00E422C8"/>
    <w:rsid w:val="00E45B69"/>
    <w:rsid w:val="00E50F53"/>
    <w:rsid w:val="00E50F96"/>
    <w:rsid w:val="00E517B7"/>
    <w:rsid w:val="00E537FB"/>
    <w:rsid w:val="00E5617C"/>
    <w:rsid w:val="00E61A2D"/>
    <w:rsid w:val="00E62BF7"/>
    <w:rsid w:val="00E721BA"/>
    <w:rsid w:val="00E77295"/>
    <w:rsid w:val="00E816CD"/>
    <w:rsid w:val="00E9019B"/>
    <w:rsid w:val="00E92D3F"/>
    <w:rsid w:val="00E941C6"/>
    <w:rsid w:val="00E942CA"/>
    <w:rsid w:val="00E96AB6"/>
    <w:rsid w:val="00E97FF6"/>
    <w:rsid w:val="00EA087A"/>
    <w:rsid w:val="00EA30AC"/>
    <w:rsid w:val="00EB2BD8"/>
    <w:rsid w:val="00EB7241"/>
    <w:rsid w:val="00EB7FE4"/>
    <w:rsid w:val="00EC22EA"/>
    <w:rsid w:val="00EC4B08"/>
    <w:rsid w:val="00ED3CB9"/>
    <w:rsid w:val="00ED5C60"/>
    <w:rsid w:val="00ED67C2"/>
    <w:rsid w:val="00ED725F"/>
    <w:rsid w:val="00EE31D3"/>
    <w:rsid w:val="00EE5A7A"/>
    <w:rsid w:val="00EE60B2"/>
    <w:rsid w:val="00EE622B"/>
    <w:rsid w:val="00EE6806"/>
    <w:rsid w:val="00EF1AD0"/>
    <w:rsid w:val="00EF29E8"/>
    <w:rsid w:val="00EF544C"/>
    <w:rsid w:val="00F01E31"/>
    <w:rsid w:val="00F0650E"/>
    <w:rsid w:val="00F12D28"/>
    <w:rsid w:val="00F15809"/>
    <w:rsid w:val="00F17DFA"/>
    <w:rsid w:val="00F2202D"/>
    <w:rsid w:val="00F24463"/>
    <w:rsid w:val="00F244AA"/>
    <w:rsid w:val="00F25BF3"/>
    <w:rsid w:val="00F26F8A"/>
    <w:rsid w:val="00F36E29"/>
    <w:rsid w:val="00F373EC"/>
    <w:rsid w:val="00F5500A"/>
    <w:rsid w:val="00F55231"/>
    <w:rsid w:val="00F552A2"/>
    <w:rsid w:val="00F56A21"/>
    <w:rsid w:val="00F638CF"/>
    <w:rsid w:val="00F63FEF"/>
    <w:rsid w:val="00F66F20"/>
    <w:rsid w:val="00F700F6"/>
    <w:rsid w:val="00F72F5C"/>
    <w:rsid w:val="00F76334"/>
    <w:rsid w:val="00F81974"/>
    <w:rsid w:val="00F8388D"/>
    <w:rsid w:val="00F845E8"/>
    <w:rsid w:val="00F94B43"/>
    <w:rsid w:val="00F96344"/>
    <w:rsid w:val="00F9798A"/>
    <w:rsid w:val="00FA462E"/>
    <w:rsid w:val="00FA63AB"/>
    <w:rsid w:val="00FA736F"/>
    <w:rsid w:val="00FB1A0A"/>
    <w:rsid w:val="00FB2119"/>
    <w:rsid w:val="00FB2501"/>
    <w:rsid w:val="00FB4F2C"/>
    <w:rsid w:val="00FB6747"/>
    <w:rsid w:val="00FC080E"/>
    <w:rsid w:val="00FC14D0"/>
    <w:rsid w:val="00FC212F"/>
    <w:rsid w:val="00FC3492"/>
    <w:rsid w:val="00FD0CAE"/>
    <w:rsid w:val="00FD1CCE"/>
    <w:rsid w:val="00FD6F91"/>
    <w:rsid w:val="00FE04E8"/>
    <w:rsid w:val="00FE41AF"/>
    <w:rsid w:val="00FE4547"/>
    <w:rsid w:val="00FE744F"/>
    <w:rsid w:val="00FF0BBA"/>
    <w:rsid w:val="00FF3195"/>
    <w:rsid w:val="00FF70E8"/>
    <w:rsid w:val="00FF7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34F264"/>
  <w15:chartTrackingRefBased/>
  <w15:docId w15:val="{4FB2DB64-E088-42D6-8E81-989F7EF3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rsid w:val="008A7686"/>
    <w:rPr>
      <w:sz w:val="20"/>
      <w:szCs w:val="20"/>
    </w:rPr>
  </w:style>
  <w:style w:type="character" w:customStyle="1" w:styleId="FootnoteTextChar">
    <w:name w:val="Footnote Text Char"/>
    <w:aliases w:val="Footnote Char,Fußnote Char1,Fußnote Char Char,Fußnote Char Char Char Char,Fußnotentext Char Char1,Fußnotentext Char1 Char1 Char,Fußnotentext Char Char Char Char Char,Fußnotentext Char1 Char Char Char Char1,Fußnotentext Char Char Char"/>
    <w:basedOn w:val="DefaultParagraphFont"/>
    <w:link w:val="FootnoteText"/>
    <w:uiPriority w:val="99"/>
    <w:rsid w:val="008A7686"/>
    <w:rPr>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basedOn w:val="DefaultParagraphFont"/>
    <w:link w:val="CharCharCharChar"/>
    <w:uiPriority w:val="99"/>
    <w:unhideWhenUsed/>
    <w:rsid w:val="008A7686"/>
    <w:rPr>
      <w:vertAlign w:val="superscript"/>
    </w:rPr>
  </w:style>
  <w:style w:type="table" w:styleId="TableGrid">
    <w:name w:val="Table Grid"/>
    <w:basedOn w:val="TableNormal"/>
    <w:uiPriority w:val="39"/>
    <w:rsid w:val="001B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35B"/>
    <w:pPr>
      <w:ind w:left="720"/>
      <w:contextualSpacing/>
    </w:pPr>
  </w:style>
  <w:style w:type="paragraph" w:styleId="BalloonText">
    <w:name w:val="Balloon Text"/>
    <w:basedOn w:val="Normal"/>
    <w:link w:val="BalloonTextChar"/>
    <w:uiPriority w:val="99"/>
    <w:semiHidden/>
    <w:unhideWhenUsed/>
    <w:rsid w:val="00611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44"/>
    <w:rPr>
      <w:rFonts w:ascii="Segoe UI" w:hAnsi="Segoe UI" w:cs="Segoe UI"/>
      <w:sz w:val="18"/>
      <w:szCs w:val="18"/>
    </w:rPr>
  </w:style>
  <w:style w:type="character" w:styleId="CommentReference">
    <w:name w:val="annotation reference"/>
    <w:basedOn w:val="DefaultParagraphFont"/>
    <w:uiPriority w:val="99"/>
    <w:semiHidden/>
    <w:unhideWhenUsed/>
    <w:rsid w:val="005D2E1D"/>
    <w:rPr>
      <w:sz w:val="16"/>
      <w:szCs w:val="16"/>
    </w:rPr>
  </w:style>
  <w:style w:type="paragraph" w:styleId="CommentText">
    <w:name w:val="annotation text"/>
    <w:basedOn w:val="Normal"/>
    <w:link w:val="CommentTextChar"/>
    <w:uiPriority w:val="99"/>
    <w:semiHidden/>
    <w:unhideWhenUsed/>
    <w:rsid w:val="005D2E1D"/>
    <w:rPr>
      <w:sz w:val="20"/>
      <w:szCs w:val="20"/>
    </w:rPr>
  </w:style>
  <w:style w:type="character" w:customStyle="1" w:styleId="CommentTextChar">
    <w:name w:val="Comment Text Char"/>
    <w:basedOn w:val="DefaultParagraphFont"/>
    <w:link w:val="CommentText"/>
    <w:uiPriority w:val="99"/>
    <w:semiHidden/>
    <w:rsid w:val="005D2E1D"/>
    <w:rPr>
      <w:sz w:val="20"/>
      <w:szCs w:val="20"/>
    </w:rPr>
  </w:style>
  <w:style w:type="paragraph" w:styleId="CommentSubject">
    <w:name w:val="annotation subject"/>
    <w:basedOn w:val="CommentText"/>
    <w:next w:val="CommentText"/>
    <w:link w:val="CommentSubjectChar"/>
    <w:uiPriority w:val="99"/>
    <w:semiHidden/>
    <w:unhideWhenUsed/>
    <w:rsid w:val="005D2E1D"/>
    <w:rPr>
      <w:b/>
      <w:bCs/>
    </w:rPr>
  </w:style>
  <w:style w:type="character" w:customStyle="1" w:styleId="CommentSubjectChar">
    <w:name w:val="Comment Subject Char"/>
    <w:basedOn w:val="CommentTextChar"/>
    <w:link w:val="CommentSubject"/>
    <w:uiPriority w:val="99"/>
    <w:semiHidden/>
    <w:rsid w:val="005D2E1D"/>
    <w:rPr>
      <w:b/>
      <w:bCs/>
      <w:sz w:val="20"/>
      <w:szCs w:val="20"/>
    </w:rPr>
  </w:style>
  <w:style w:type="paragraph" w:styleId="Revision">
    <w:name w:val="Revision"/>
    <w:hidden/>
    <w:uiPriority w:val="99"/>
    <w:semiHidden/>
    <w:rsid w:val="00020833"/>
  </w:style>
  <w:style w:type="paragraph" w:styleId="Header">
    <w:name w:val="header"/>
    <w:basedOn w:val="Normal"/>
    <w:link w:val="HeaderChar"/>
    <w:uiPriority w:val="99"/>
    <w:unhideWhenUsed/>
    <w:rsid w:val="00020833"/>
    <w:pPr>
      <w:tabs>
        <w:tab w:val="center" w:pos="4153"/>
        <w:tab w:val="right" w:pos="8306"/>
      </w:tabs>
    </w:pPr>
  </w:style>
  <w:style w:type="character" w:customStyle="1" w:styleId="HeaderChar">
    <w:name w:val="Header Char"/>
    <w:basedOn w:val="DefaultParagraphFont"/>
    <w:link w:val="Header"/>
    <w:uiPriority w:val="99"/>
    <w:rsid w:val="00020833"/>
  </w:style>
  <w:style w:type="paragraph" w:styleId="Footer">
    <w:name w:val="footer"/>
    <w:basedOn w:val="Normal"/>
    <w:link w:val="FooterChar"/>
    <w:uiPriority w:val="99"/>
    <w:unhideWhenUsed/>
    <w:rsid w:val="00020833"/>
    <w:pPr>
      <w:tabs>
        <w:tab w:val="center" w:pos="4153"/>
        <w:tab w:val="right" w:pos="8306"/>
      </w:tabs>
    </w:pPr>
  </w:style>
  <w:style w:type="character" w:customStyle="1" w:styleId="FooterChar">
    <w:name w:val="Footer Char"/>
    <w:basedOn w:val="DefaultParagraphFont"/>
    <w:link w:val="Footer"/>
    <w:uiPriority w:val="99"/>
    <w:rsid w:val="00020833"/>
  </w:style>
  <w:style w:type="character" w:styleId="Hyperlink">
    <w:name w:val="Hyperlink"/>
    <w:basedOn w:val="DefaultParagraphFont"/>
    <w:uiPriority w:val="99"/>
    <w:unhideWhenUsed/>
    <w:rsid w:val="005342A2"/>
    <w:rPr>
      <w:color w:val="0563C1" w:themeColor="hyperlink"/>
      <w:u w:val="single"/>
    </w:rPr>
  </w:style>
  <w:style w:type="paragraph" w:customStyle="1" w:styleId="CharCharCharChar">
    <w:name w:val="Char Char Char Char"/>
    <w:aliases w:val="Char2"/>
    <w:basedOn w:val="Normal"/>
    <w:next w:val="Normal"/>
    <w:link w:val="FootnoteReference"/>
    <w:uiPriority w:val="99"/>
    <w:rsid w:val="00780D18"/>
    <w:pPr>
      <w:spacing w:after="160" w:line="240" w:lineRule="exact"/>
      <w:jc w:val="both"/>
      <w:textAlignment w:val="baseline"/>
    </w:pPr>
    <w:rPr>
      <w:vertAlign w:val="superscript"/>
    </w:rPr>
  </w:style>
  <w:style w:type="paragraph" w:customStyle="1" w:styleId="naisf">
    <w:name w:val="naisf"/>
    <w:basedOn w:val="Normal"/>
    <w:rsid w:val="00151B86"/>
    <w:pPr>
      <w:spacing w:before="75" w:after="75"/>
      <w:ind w:firstLine="375"/>
      <w:jc w:val="both"/>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7452">
      <w:bodyDiv w:val="1"/>
      <w:marLeft w:val="0"/>
      <w:marRight w:val="0"/>
      <w:marTop w:val="0"/>
      <w:marBottom w:val="0"/>
      <w:divBdr>
        <w:top w:val="none" w:sz="0" w:space="0" w:color="auto"/>
        <w:left w:val="none" w:sz="0" w:space="0" w:color="auto"/>
        <w:bottom w:val="none" w:sz="0" w:space="0" w:color="auto"/>
        <w:right w:val="none" w:sz="0" w:space="0" w:color="auto"/>
      </w:divBdr>
    </w:div>
    <w:div w:id="522478633">
      <w:bodyDiv w:val="1"/>
      <w:marLeft w:val="0"/>
      <w:marRight w:val="0"/>
      <w:marTop w:val="0"/>
      <w:marBottom w:val="0"/>
      <w:divBdr>
        <w:top w:val="none" w:sz="0" w:space="0" w:color="auto"/>
        <w:left w:val="none" w:sz="0" w:space="0" w:color="auto"/>
        <w:bottom w:val="none" w:sz="0" w:space="0" w:color="auto"/>
        <w:right w:val="none" w:sz="0" w:space="0" w:color="auto"/>
      </w:divBdr>
    </w:div>
    <w:div w:id="628702648">
      <w:bodyDiv w:val="1"/>
      <w:marLeft w:val="0"/>
      <w:marRight w:val="0"/>
      <w:marTop w:val="0"/>
      <w:marBottom w:val="0"/>
      <w:divBdr>
        <w:top w:val="none" w:sz="0" w:space="0" w:color="auto"/>
        <w:left w:val="none" w:sz="0" w:space="0" w:color="auto"/>
        <w:bottom w:val="none" w:sz="0" w:space="0" w:color="auto"/>
        <w:right w:val="none" w:sz="0" w:space="0" w:color="auto"/>
      </w:divBdr>
    </w:div>
    <w:div w:id="790440443">
      <w:bodyDiv w:val="1"/>
      <w:marLeft w:val="0"/>
      <w:marRight w:val="0"/>
      <w:marTop w:val="0"/>
      <w:marBottom w:val="0"/>
      <w:divBdr>
        <w:top w:val="none" w:sz="0" w:space="0" w:color="auto"/>
        <w:left w:val="none" w:sz="0" w:space="0" w:color="auto"/>
        <w:bottom w:val="none" w:sz="0" w:space="0" w:color="auto"/>
        <w:right w:val="none" w:sz="0" w:space="0" w:color="auto"/>
      </w:divBdr>
    </w:div>
    <w:div w:id="1477064829">
      <w:bodyDiv w:val="1"/>
      <w:marLeft w:val="0"/>
      <w:marRight w:val="0"/>
      <w:marTop w:val="0"/>
      <w:marBottom w:val="0"/>
      <w:divBdr>
        <w:top w:val="none" w:sz="0" w:space="0" w:color="auto"/>
        <w:left w:val="none" w:sz="0" w:space="0" w:color="auto"/>
        <w:bottom w:val="none" w:sz="0" w:space="0" w:color="auto"/>
        <w:right w:val="none" w:sz="0" w:space="0" w:color="auto"/>
      </w:divBdr>
    </w:div>
    <w:div w:id="1772508169">
      <w:bodyDiv w:val="1"/>
      <w:marLeft w:val="0"/>
      <w:marRight w:val="0"/>
      <w:marTop w:val="0"/>
      <w:marBottom w:val="0"/>
      <w:divBdr>
        <w:top w:val="none" w:sz="0" w:space="0" w:color="auto"/>
        <w:left w:val="none" w:sz="0" w:space="0" w:color="auto"/>
        <w:bottom w:val="none" w:sz="0" w:space="0" w:color="auto"/>
        <w:right w:val="none" w:sz="0" w:space="0" w:color="auto"/>
      </w:divBdr>
    </w:div>
    <w:div w:id="1910341442">
      <w:bodyDiv w:val="1"/>
      <w:marLeft w:val="0"/>
      <w:marRight w:val="0"/>
      <w:marTop w:val="0"/>
      <w:marBottom w:val="0"/>
      <w:divBdr>
        <w:top w:val="none" w:sz="0" w:space="0" w:color="auto"/>
        <w:left w:val="none" w:sz="0" w:space="0" w:color="auto"/>
        <w:bottom w:val="none" w:sz="0" w:space="0" w:color="auto"/>
        <w:right w:val="none" w:sz="0" w:space="0" w:color="auto"/>
      </w:divBdr>
    </w:div>
    <w:div w:id="20725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178987-noziedzigi-iegutu-lidzeklu-legalizacijas-un-terorisma-finansesanas-noversanas-likums/redakcijas-datums/2018/05/0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kumi.lv/ta/id/298820-grozijumi-noziedzigi-iegutu-lidzeklu-legalizacijas-un-terorisma-finansesanas-noversanas-liku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8533-419A-4E68-A900-BFA749CFD230}">
  <ds:schemaRefs>
    <ds:schemaRef ds:uri="http://schemas.openxmlformats.org/officeDocument/2006/bibliography"/>
  </ds:schemaRefs>
</ds:datastoreItem>
</file>

<file path=customXml/itemProps2.xml><?xml version="1.0" encoding="utf-8"?>
<ds:datastoreItem xmlns:ds="http://schemas.openxmlformats.org/officeDocument/2006/customXml" ds:itemID="{58075762-F909-4361-8B66-70E37A73E311}">
  <ds:schemaRefs>
    <ds:schemaRef ds:uri="http://schemas.openxmlformats.org/officeDocument/2006/bibliography"/>
  </ds:schemaRefs>
</ds:datastoreItem>
</file>

<file path=customXml/itemProps3.xml><?xml version="1.0" encoding="utf-8"?>
<ds:datastoreItem xmlns:ds="http://schemas.openxmlformats.org/officeDocument/2006/customXml" ds:itemID="{AB7B1F66-073C-434E-9977-95F912C1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18648</Words>
  <Characters>10630</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Pasākumu plāns noziedzīgi iegūtu līdzekļu legalizācijas un terorisma finansēšanas risku ierobežošanai 2017.-2019.gadam</vt:lpstr>
    </vt:vector>
  </TitlesOfParts>
  <Company/>
  <LinksUpToDate>false</LinksUpToDate>
  <CharactersWithSpaces>29220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Pasākumu plāns noziedzīgi iegūtu līdzekļu legalizācijas un terorisma finansēšanas risku ierobežošanai 2017.-2019.gadam</dc:title>
  <dc:subject/>
  <dc:creator>aija.zitcere@fm.gov.lv</dc:creator>
  <cp:keywords/>
  <dc:description>67095553 aija.zitcere@fm.gov.lv
67083935 raimonds.grinbergs@fm.gov.lv</dc:description>
  <cp:lastModifiedBy>Sandra Rocena</cp:lastModifiedBy>
  <cp:revision>2</cp:revision>
  <cp:lastPrinted>2018-08-09T14:59:00Z</cp:lastPrinted>
  <dcterms:created xsi:type="dcterms:W3CDTF">2018-10-05T09:30:00Z</dcterms:created>
  <dcterms:modified xsi:type="dcterms:W3CDTF">2018-10-05T09:30:00Z</dcterms:modified>
</cp:coreProperties>
</file>