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6054C4" w:rsidRPr="006054C4" w:rsidTr="006054C4">
        <w:trPr>
          <w:tblCellSpacing w:w="0" w:type="dxa"/>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3"/>
              <w:gridCol w:w="1020"/>
              <w:gridCol w:w="3643"/>
            </w:tblGrid>
            <w:tr w:rsidR="006054C4" w:rsidRPr="006054C4">
              <w:trPr>
                <w:tblCellSpacing w:w="15" w:type="dxa"/>
              </w:trPr>
              <w:tc>
                <w:tcPr>
                  <w:tcW w:w="2250" w:type="pct"/>
                  <w:vAlign w:val="center"/>
                  <w:hideMark/>
                </w:tcPr>
                <w:p w:rsidR="006054C4" w:rsidRPr="006054C4" w:rsidRDefault="006054C4" w:rsidP="006054C4">
                  <w:pPr>
                    <w:spacing w:after="0" w:line="240" w:lineRule="auto"/>
                    <w:ind w:firstLine="0"/>
                    <w:jc w:val="left"/>
                    <w:rPr>
                      <w:rFonts w:eastAsia="Times New Roman" w:cs="Times New Roman"/>
                      <w:sz w:val="24"/>
                      <w:szCs w:val="24"/>
                      <w:lang w:eastAsia="lv-LV"/>
                    </w:rPr>
                  </w:pPr>
                  <w:r w:rsidRPr="006054C4">
                    <w:rPr>
                      <w:rFonts w:eastAsia="Times New Roman" w:cs="Times New Roman"/>
                      <w:i/>
                      <w:iCs/>
                      <w:sz w:val="24"/>
                      <w:szCs w:val="24"/>
                      <w:lang w:eastAsia="lv-LV"/>
                    </w:rPr>
                    <w:t xml:space="preserve">Spēkā no 17.11.2010. </w:t>
                  </w:r>
                  <w:r w:rsidRPr="006054C4">
                    <w:rPr>
                      <w:rFonts w:eastAsia="Times New Roman" w:cs="Times New Roman"/>
                      <w:i/>
                      <w:iCs/>
                      <w:sz w:val="24"/>
                      <w:szCs w:val="24"/>
                      <w:lang w:eastAsia="lv-LV"/>
                    </w:rPr>
                    <w:br/>
                    <w:t xml:space="preserve">Spēkā esošs </w:t>
                  </w:r>
                </w:p>
              </w:tc>
              <w:tc>
                <w:tcPr>
                  <w:tcW w:w="500" w:type="pct"/>
                  <w:vAlign w:val="center"/>
                  <w:hideMark/>
                </w:tcPr>
                <w:p w:rsidR="006054C4" w:rsidRPr="006054C4" w:rsidRDefault="006054C4" w:rsidP="006054C4">
                  <w:pPr>
                    <w:spacing w:before="75" w:after="75" w:line="240" w:lineRule="auto"/>
                    <w:ind w:firstLine="0"/>
                    <w:jc w:val="center"/>
                    <w:rPr>
                      <w:rFonts w:eastAsia="Times New Roman" w:cs="Times New Roman"/>
                      <w:sz w:val="24"/>
                      <w:szCs w:val="24"/>
                      <w:lang w:eastAsia="lv-LV"/>
                    </w:rPr>
                  </w:pPr>
                  <w:r w:rsidRPr="006054C4">
                    <w:rPr>
                      <w:rFonts w:eastAsia="Times New Roman" w:cs="Times New Roman"/>
                      <w:noProof/>
                      <w:sz w:val="24"/>
                      <w:szCs w:val="24"/>
                      <w:lang w:eastAsia="lv-LV"/>
                    </w:rPr>
                    <w:drawing>
                      <wp:inline distT="0" distB="0" distL="0" distR="0" wp14:anchorId="46C1C874" wp14:editId="1333D6F2">
                        <wp:extent cx="607060" cy="307340"/>
                        <wp:effectExtent l="0" t="0" r="2540" b="0"/>
                        <wp:docPr id="1" name="Picture 1" descr="http://pro.nais.lv/gifs/nais_l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nais.lv/gifs/nais_lo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307340"/>
                                </a:xfrm>
                                <a:prstGeom prst="rect">
                                  <a:avLst/>
                                </a:prstGeom>
                                <a:noFill/>
                                <a:ln>
                                  <a:noFill/>
                                </a:ln>
                              </pic:spPr>
                            </pic:pic>
                          </a:graphicData>
                        </a:graphic>
                      </wp:inline>
                    </w:drawing>
                  </w:r>
                </w:p>
              </w:tc>
              <w:tc>
                <w:tcPr>
                  <w:tcW w:w="2250" w:type="pct"/>
                  <w:vAlign w:val="center"/>
                  <w:hideMark/>
                </w:tcPr>
                <w:p w:rsidR="006054C4" w:rsidRPr="006054C4" w:rsidRDefault="006054C4" w:rsidP="006054C4">
                  <w:pPr>
                    <w:spacing w:after="0" w:line="240" w:lineRule="auto"/>
                    <w:ind w:firstLine="0"/>
                    <w:jc w:val="right"/>
                    <w:rPr>
                      <w:rFonts w:eastAsia="Times New Roman" w:cs="Times New Roman"/>
                      <w:sz w:val="24"/>
                      <w:szCs w:val="24"/>
                      <w:lang w:eastAsia="lv-LV"/>
                    </w:rPr>
                  </w:pPr>
                  <w:r w:rsidRPr="006054C4">
                    <w:rPr>
                      <w:rFonts w:eastAsia="Times New Roman" w:cs="Times New Roman"/>
                      <w:sz w:val="24"/>
                      <w:szCs w:val="24"/>
                      <w:lang w:eastAsia="lv-LV"/>
                    </w:rPr>
                    <w:t xml:space="preserve">Publicēts: Vēstnesis , 23.11.2010., </w:t>
                  </w:r>
                  <w:proofErr w:type="spellStart"/>
                  <w:r w:rsidRPr="006054C4">
                    <w:rPr>
                      <w:rFonts w:eastAsia="Times New Roman" w:cs="Times New Roman"/>
                      <w:sz w:val="24"/>
                      <w:szCs w:val="24"/>
                      <w:lang w:eastAsia="lv-LV"/>
                    </w:rPr>
                    <w:t>nr</w:t>
                  </w:r>
                  <w:proofErr w:type="spellEnd"/>
                  <w:r w:rsidRPr="006054C4">
                    <w:rPr>
                      <w:rFonts w:eastAsia="Times New Roman" w:cs="Times New Roman"/>
                      <w:sz w:val="24"/>
                      <w:szCs w:val="24"/>
                      <w:lang w:eastAsia="lv-LV"/>
                    </w:rPr>
                    <w:t xml:space="preserve">. 185 </w:t>
                  </w:r>
                </w:p>
              </w:tc>
            </w:tr>
          </w:tbl>
          <w:p w:rsidR="006054C4" w:rsidRPr="006054C4" w:rsidRDefault="006054C4" w:rsidP="006054C4">
            <w:pPr>
              <w:spacing w:after="0" w:line="240" w:lineRule="auto"/>
              <w:ind w:firstLine="0"/>
              <w:jc w:val="center"/>
              <w:rPr>
                <w:rFonts w:eastAsia="Times New Roman" w:cs="Times New Roman"/>
                <w:sz w:val="24"/>
                <w:szCs w:val="24"/>
                <w:lang w:eastAsia="lv-LV"/>
              </w:rPr>
            </w:pPr>
            <w:r w:rsidRPr="006054C4">
              <w:rPr>
                <w:rFonts w:eastAsia="Times New Roman" w:cs="Times New Roman"/>
                <w:sz w:val="24"/>
                <w:szCs w:val="24"/>
                <w:lang w:eastAsia="lv-LV"/>
              </w:rPr>
              <w:t>LATVIJAS REPUBLIKAS MINISTRU KABINETS</w:t>
            </w:r>
          </w:p>
          <w:p w:rsidR="006054C4" w:rsidRPr="006054C4" w:rsidRDefault="006054C4" w:rsidP="006054C4">
            <w:pPr>
              <w:spacing w:after="0" w:line="240" w:lineRule="auto"/>
              <w:ind w:firstLine="0"/>
              <w:jc w:val="left"/>
              <w:rPr>
                <w:rFonts w:eastAsia="Times New Roman" w:cs="Times New Roman"/>
                <w:sz w:val="24"/>
                <w:szCs w:val="24"/>
                <w:lang w:eastAsia="lv-LV"/>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90"/>
              <w:gridCol w:w="4916"/>
            </w:tblGrid>
            <w:tr w:rsidR="006054C4" w:rsidRPr="006054C4">
              <w:trPr>
                <w:tblCellSpacing w:w="15" w:type="dxa"/>
              </w:trPr>
              <w:tc>
                <w:tcPr>
                  <w:tcW w:w="0" w:type="auto"/>
                  <w:vAlign w:val="center"/>
                  <w:hideMark/>
                </w:tcPr>
                <w:p w:rsidR="006054C4" w:rsidRPr="006054C4" w:rsidRDefault="006054C4" w:rsidP="006054C4">
                  <w:pPr>
                    <w:spacing w:after="0" w:line="240" w:lineRule="auto"/>
                    <w:ind w:firstLine="0"/>
                    <w:jc w:val="left"/>
                    <w:rPr>
                      <w:rFonts w:eastAsia="Times New Roman" w:cs="Times New Roman"/>
                      <w:sz w:val="24"/>
                      <w:szCs w:val="24"/>
                      <w:lang w:eastAsia="lv-LV"/>
                    </w:rPr>
                  </w:pPr>
                  <w:r w:rsidRPr="006054C4">
                    <w:rPr>
                      <w:rFonts w:eastAsia="Times New Roman" w:cs="Times New Roman"/>
                      <w:sz w:val="24"/>
                      <w:szCs w:val="24"/>
                      <w:lang w:eastAsia="lv-LV"/>
                    </w:rPr>
                    <w:t>17.11.2010.</w:t>
                  </w:r>
                </w:p>
              </w:tc>
              <w:tc>
                <w:tcPr>
                  <w:tcW w:w="0" w:type="auto"/>
                  <w:vAlign w:val="center"/>
                  <w:hideMark/>
                </w:tcPr>
                <w:p w:rsidR="006054C4" w:rsidRPr="006054C4" w:rsidRDefault="006054C4" w:rsidP="006054C4">
                  <w:pPr>
                    <w:spacing w:after="0" w:line="240" w:lineRule="auto"/>
                    <w:ind w:firstLine="0"/>
                    <w:jc w:val="right"/>
                    <w:rPr>
                      <w:rFonts w:eastAsia="Times New Roman" w:cs="Times New Roman"/>
                      <w:sz w:val="24"/>
                      <w:szCs w:val="24"/>
                      <w:lang w:eastAsia="lv-LV"/>
                    </w:rPr>
                  </w:pPr>
                  <w:r w:rsidRPr="006054C4">
                    <w:rPr>
                      <w:rFonts w:eastAsia="Times New Roman" w:cs="Times New Roman"/>
                      <w:sz w:val="24"/>
                      <w:szCs w:val="24"/>
                      <w:lang w:eastAsia="lv-LV"/>
                    </w:rPr>
                    <w:t xml:space="preserve">Rīkojums </w:t>
                  </w:r>
                  <w:proofErr w:type="spellStart"/>
                  <w:r w:rsidRPr="006054C4">
                    <w:rPr>
                      <w:rFonts w:eastAsia="Times New Roman" w:cs="Times New Roman"/>
                      <w:sz w:val="24"/>
                      <w:szCs w:val="24"/>
                      <w:lang w:eastAsia="lv-LV"/>
                    </w:rPr>
                    <w:t>nr</w:t>
                  </w:r>
                  <w:proofErr w:type="spellEnd"/>
                  <w:r w:rsidRPr="006054C4">
                    <w:rPr>
                      <w:rFonts w:eastAsia="Times New Roman" w:cs="Times New Roman"/>
                      <w:sz w:val="24"/>
                      <w:szCs w:val="24"/>
                      <w:lang w:eastAsia="lv-LV"/>
                    </w:rPr>
                    <w:t>. 662</w:t>
                  </w:r>
                </w:p>
              </w:tc>
            </w:tr>
          </w:tbl>
          <w:p w:rsidR="006054C4" w:rsidRPr="006054C4" w:rsidRDefault="006054C4" w:rsidP="006054C4">
            <w:pPr>
              <w:spacing w:after="0" w:line="240" w:lineRule="auto"/>
              <w:ind w:firstLine="0"/>
              <w:jc w:val="left"/>
              <w:rPr>
                <w:rFonts w:eastAsia="Times New Roman" w:cs="Times New Roman"/>
                <w:sz w:val="24"/>
                <w:szCs w:val="24"/>
                <w:lang w:eastAsia="lv-LV"/>
              </w:rPr>
            </w:pPr>
            <w:r w:rsidRPr="006054C4">
              <w:rPr>
                <w:rFonts w:eastAsia="Times New Roman" w:cs="Times New Roman"/>
                <w:sz w:val="24"/>
                <w:szCs w:val="24"/>
                <w:lang w:eastAsia="lv-LV"/>
              </w:rPr>
              <w:t xml:space="preserve">Rīgā </w:t>
            </w:r>
          </w:p>
          <w:p w:rsidR="006054C4" w:rsidRPr="006054C4" w:rsidRDefault="006054C4" w:rsidP="006054C4">
            <w:pPr>
              <w:spacing w:after="0" w:line="240" w:lineRule="auto"/>
              <w:ind w:firstLine="0"/>
              <w:jc w:val="center"/>
              <w:rPr>
                <w:rFonts w:eastAsia="Times New Roman" w:cs="Times New Roman"/>
                <w:sz w:val="24"/>
                <w:szCs w:val="24"/>
                <w:lang w:eastAsia="lv-LV"/>
              </w:rPr>
            </w:pPr>
            <w:r w:rsidRPr="006054C4">
              <w:rPr>
                <w:rFonts w:eastAsia="Times New Roman" w:cs="Times New Roman"/>
                <w:b/>
                <w:bCs/>
                <w:sz w:val="24"/>
                <w:szCs w:val="24"/>
                <w:lang w:eastAsia="lv-LV"/>
              </w:rPr>
              <w:t>Par kopējām valsts pārvaldē auditējamām prioritātēm</w:t>
            </w:r>
          </w:p>
          <w:p w:rsidR="006054C4" w:rsidRPr="006054C4" w:rsidRDefault="006054C4" w:rsidP="006054C4">
            <w:pPr>
              <w:spacing w:after="0" w:line="240" w:lineRule="auto"/>
              <w:ind w:firstLine="0"/>
              <w:jc w:val="left"/>
              <w:rPr>
                <w:rFonts w:eastAsia="Times New Roman" w:cs="Times New Roman"/>
                <w:sz w:val="24"/>
                <w:szCs w:val="24"/>
                <w:lang w:eastAsia="lv-LV"/>
              </w:rPr>
            </w:pPr>
          </w:p>
          <w:p w:rsidR="006054C4" w:rsidRPr="006054C4" w:rsidRDefault="006054C4" w:rsidP="006054C4">
            <w:pPr>
              <w:spacing w:after="0" w:line="240" w:lineRule="auto"/>
              <w:ind w:firstLine="0"/>
              <w:jc w:val="left"/>
              <w:rPr>
                <w:rFonts w:eastAsia="Times New Roman" w:cs="Times New Roman"/>
                <w:sz w:val="24"/>
                <w:szCs w:val="24"/>
                <w:lang w:eastAsia="lv-LV"/>
              </w:rPr>
            </w:pPr>
            <w:r w:rsidRPr="006054C4">
              <w:rPr>
                <w:rFonts w:eastAsia="Times New Roman" w:cs="Times New Roman"/>
                <w:sz w:val="24"/>
                <w:szCs w:val="24"/>
                <w:lang w:eastAsia="lv-LV"/>
              </w:rPr>
              <w:pict>
                <v:rect id="_x0000_i1025" style="width:0;height:1.5pt" o:hralign="center" o:hrstd="t" o:hr="t" fillcolor="gray" stroked="f"/>
              </w:pict>
            </w:r>
          </w:p>
          <w:p w:rsidR="006054C4" w:rsidRPr="006054C4" w:rsidRDefault="006054C4" w:rsidP="006054C4">
            <w:pPr>
              <w:spacing w:after="0" w:line="240" w:lineRule="auto"/>
              <w:ind w:firstLine="0"/>
              <w:jc w:val="left"/>
              <w:rPr>
                <w:rFonts w:eastAsia="Times New Roman" w:cs="Times New Roman"/>
                <w:sz w:val="24"/>
                <w:szCs w:val="24"/>
                <w:lang w:eastAsia="lv-LV"/>
              </w:rPr>
            </w:pPr>
          </w:p>
        </w:tc>
      </w:tr>
    </w:tbl>
    <w:p w:rsidR="006054C4" w:rsidRPr="006054C4" w:rsidRDefault="006054C4" w:rsidP="006054C4">
      <w:pPr>
        <w:pBdr>
          <w:bottom w:val="single" w:sz="6" w:space="1" w:color="auto"/>
        </w:pBdr>
        <w:spacing w:after="0" w:line="240" w:lineRule="auto"/>
        <w:ind w:firstLine="0"/>
        <w:jc w:val="center"/>
        <w:rPr>
          <w:rFonts w:ascii="Arial" w:eastAsia="Times New Roman" w:hAnsi="Arial" w:cs="Arial"/>
          <w:vanish/>
          <w:sz w:val="16"/>
          <w:szCs w:val="16"/>
          <w:lang w:eastAsia="lv-LV"/>
        </w:rPr>
      </w:pPr>
      <w:r w:rsidRPr="006054C4">
        <w:rPr>
          <w:rFonts w:ascii="Arial" w:eastAsia="Times New Roman" w:hAnsi="Arial" w:cs="Arial"/>
          <w:vanish/>
          <w:sz w:val="16"/>
          <w:szCs w:val="16"/>
          <w:lang w:eastAsia="lv-LV"/>
        </w:rPr>
        <w:t>Top of Form</w:t>
      </w:r>
    </w:p>
    <w:p w:rsidR="006054C4" w:rsidRPr="006054C4" w:rsidRDefault="006054C4" w:rsidP="006054C4">
      <w:pPr>
        <w:spacing w:after="0" w:line="240" w:lineRule="auto"/>
        <w:ind w:firstLine="0"/>
        <w:jc w:val="left"/>
        <w:rPr>
          <w:rFonts w:eastAsia="Times New Roman" w:cs="Times New Roman"/>
          <w:sz w:val="24"/>
          <w:szCs w:val="24"/>
          <w:lang w:eastAsia="lv-LV"/>
        </w:rPr>
      </w:pPr>
      <w:r w:rsidRPr="006054C4">
        <w:rPr>
          <w:rFonts w:eastAsia="Times New Roman" w:cs="Times New Roman"/>
          <w:sz w:val="24"/>
          <w:szCs w:val="24"/>
          <w:lang w:eastAsia="lv-LV"/>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4pt" o:ole="">
            <v:imagedata r:id="rId6" o:title=""/>
          </v:shape>
          <w:control r:id="rId7" w:name="DefaultOcxName" w:shapeid="_x0000_i1029"/>
        </w:object>
      </w:r>
    </w:p>
    <w:p w:rsidR="006054C4" w:rsidRPr="006054C4" w:rsidRDefault="006054C4" w:rsidP="006054C4">
      <w:pPr>
        <w:pBdr>
          <w:top w:val="single" w:sz="6" w:space="1" w:color="auto"/>
        </w:pBdr>
        <w:spacing w:after="0" w:line="240" w:lineRule="auto"/>
        <w:ind w:firstLine="0"/>
        <w:jc w:val="center"/>
        <w:rPr>
          <w:rFonts w:ascii="Arial" w:eastAsia="Times New Roman" w:hAnsi="Arial" w:cs="Arial"/>
          <w:vanish/>
          <w:sz w:val="16"/>
          <w:szCs w:val="16"/>
          <w:lang w:eastAsia="lv-LV"/>
        </w:rPr>
      </w:pPr>
      <w:r w:rsidRPr="006054C4">
        <w:rPr>
          <w:rFonts w:ascii="Arial" w:eastAsia="Times New Roman" w:hAnsi="Arial" w:cs="Arial"/>
          <w:vanish/>
          <w:sz w:val="16"/>
          <w:szCs w:val="16"/>
          <w:lang w:eastAsia="lv-LV"/>
        </w:rPr>
        <w:t>Bottom of Form</w:t>
      </w:r>
    </w:p>
    <w:p w:rsidR="006054C4" w:rsidRPr="006054C4" w:rsidRDefault="006054C4" w:rsidP="006054C4">
      <w:pPr>
        <w:spacing w:before="75" w:after="75" w:line="240" w:lineRule="auto"/>
        <w:ind w:firstLine="0"/>
        <w:jc w:val="right"/>
        <w:rPr>
          <w:rFonts w:eastAsia="Times New Roman" w:cs="Times New Roman"/>
          <w:sz w:val="24"/>
          <w:szCs w:val="24"/>
          <w:lang w:eastAsia="lv-LV"/>
        </w:rPr>
      </w:pPr>
      <w:r w:rsidRPr="006054C4">
        <w:rPr>
          <w:rFonts w:eastAsia="Times New Roman" w:cs="Times New Roman"/>
          <w:sz w:val="24"/>
          <w:szCs w:val="24"/>
          <w:lang w:eastAsia="lv-LV"/>
        </w:rPr>
        <w:t>(</w:t>
      </w:r>
      <w:proofErr w:type="spellStart"/>
      <w:r w:rsidRPr="006054C4">
        <w:rPr>
          <w:rFonts w:eastAsia="Times New Roman" w:cs="Times New Roman"/>
          <w:sz w:val="24"/>
          <w:szCs w:val="24"/>
          <w:lang w:eastAsia="lv-LV"/>
        </w:rPr>
        <w:t>prot</w:t>
      </w:r>
      <w:proofErr w:type="spellEnd"/>
      <w:r w:rsidRPr="006054C4">
        <w:rPr>
          <w:rFonts w:eastAsia="Times New Roman" w:cs="Times New Roman"/>
          <w:sz w:val="24"/>
          <w:szCs w:val="24"/>
          <w:lang w:eastAsia="lv-LV"/>
        </w:rPr>
        <w:t>. Nr.64 16.§)</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1. Saskaņā ar Ministru kabineta 2010.gada 24.februāra rīkojumu Nr.114 "Par Pasākumu plānu iekšējā audita sistēmas pilnveidošanai" noteikt ministriju un iestāžu iekšējā audita struktūrvienībām šādas auditējamās prioritātes 2011.gadā:</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1.1. plānoto sistēmu auditu ietvaros novērtēt:</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xml:space="preserve">1.1.1. procesu (tai skaitā šā rīkojuma 1.1.2., 1.1.3., 1.1.4. un 1.1.5.apakšpunktā minēto procesu) darbības likumību, procesa uzbūves un procesā iesaistīto resursu izmaksu efektivitāti;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1.1.2. Eiropas Savienības fondu, ārvalstu finanšu palīdzības un valsts budžeta programmu apgūšanas gaitu un budžeta prognozēšanas procesu;</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1.1.3. gada pārskatu sagatavošanas procesa jomas, kurās Valsts kontrole konstatējusi trūkumus;</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1.1.4. iepirkuma procesu padotības institūcijās vai reģionālajās struktūrvienībās – izlases veidā atbilstoši riska novērtējumam;</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1.1.5. to kapitālsabiedrību uzraudzības procesa pietiekamību, kurās attiecīgā ministrija ir valsts kapitāla daļu turētāja;</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1.2. līdzīgu sistēmu auditus veikt noteiktajās attiecīgā resora iestādēs horizontāli izlases veidā atbilstoši riska novērtējumam;</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1.3. ja funkcijas īstenošanā ir iesaistīta ministrija un iestādes, veikt vertikālo auditu, aptverot ministriju un iesaistītās iestādes.</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2. Ministrijām un iestādēm pārskatā par iekšējā audita struktūrvienības darbību 2011.gadā iekļaut informāciju par šā rīkojuma 1.punktā minēto uzdevumu izpildi, norādot novērstos un nenovērstos trūkumus.</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xml:space="preserve">3. Finanšu ministrijai pārskatā par iekšējā audita sistēmas darbību ministrijās un iestādēs 2011.gadā iekļaut informāciju par šā rīkojuma 1.punktā minēto uzdevumu izpildi.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4. Ministrijām un iestādēm pārskatā par iekšējā audita struktūrvienības darbību 2010.gadā iekļaut informāciju par Ministru kabineta 2010.gada 24.februāra rīkojuma Nr.114 "Par Pasākumu plānu iekšējā audita sistēmas pilnveidošanai" 2. un 3.punktā minēto uzdevumu izpildi, norādot:</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lastRenderedPageBreak/>
        <w:t>4.1. iekšējās kontroles novērtēšanas pasākumus, kas īstenoti, lai mazinātu ar finanšu resursu lietderīgu izlietojumu, funkciju sekmīgu izpildi, likumību un reputāciju saistītos riskus;</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4.2. novērstos un nenovērstos trūkumus;</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4.3. ieguvumus un kavējošos faktorus horizontālo un vertikālo auditu veikšanā.</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xml:space="preserve">Ministru prezidents,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xml:space="preserve">reģionālās attīstības un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xml:space="preserve">pašvaldību lietu ministrs                       </w:t>
      </w:r>
      <w:proofErr w:type="spellStart"/>
      <w:r w:rsidRPr="006054C4">
        <w:rPr>
          <w:rFonts w:eastAsia="Times New Roman" w:cs="Times New Roman"/>
          <w:sz w:val="24"/>
          <w:szCs w:val="24"/>
          <w:lang w:eastAsia="lv-LV"/>
        </w:rPr>
        <w:t>V.Dombrovskis</w:t>
      </w:r>
      <w:proofErr w:type="spellEnd"/>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 </w:t>
      </w:r>
    </w:p>
    <w:p w:rsidR="006054C4" w:rsidRPr="006054C4" w:rsidRDefault="006054C4" w:rsidP="006054C4">
      <w:pPr>
        <w:spacing w:before="75" w:after="75" w:line="240" w:lineRule="auto"/>
        <w:ind w:firstLine="375"/>
        <w:rPr>
          <w:rFonts w:eastAsia="Times New Roman" w:cs="Times New Roman"/>
          <w:sz w:val="24"/>
          <w:szCs w:val="24"/>
          <w:lang w:eastAsia="lv-LV"/>
        </w:rPr>
      </w:pPr>
      <w:r w:rsidRPr="006054C4">
        <w:rPr>
          <w:rFonts w:eastAsia="Times New Roman" w:cs="Times New Roman"/>
          <w:sz w:val="24"/>
          <w:szCs w:val="24"/>
          <w:lang w:eastAsia="lv-LV"/>
        </w:rPr>
        <w:t>Finanšu ministrs                                     A.Vilks</w:t>
      </w:r>
    </w:p>
    <w:p w:rsidR="00BB0DBC" w:rsidRDefault="00BB0DBC">
      <w:bookmarkStart w:id="0" w:name="_GoBack"/>
      <w:bookmarkEnd w:id="0"/>
    </w:p>
    <w:sectPr w:rsidR="00BB0D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22"/>
    <w:rsid w:val="006054C4"/>
    <w:rsid w:val="006B4E22"/>
    <w:rsid w:val="00BB0D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pPr>
        <w:spacing w:after="6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pPr>
        <w:spacing w:after="6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1696</Words>
  <Characters>967</Characters>
  <Application>Microsoft Office Word</Application>
  <DocSecurity>0</DocSecurity>
  <Lines>8</Lines>
  <Paragraphs>5</Paragraphs>
  <ScaleCrop>false</ScaleCrop>
  <Company>Finanšu ministrija</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Krilova</dc:creator>
  <cp:keywords/>
  <dc:description/>
  <cp:lastModifiedBy>Evita Krilova</cp:lastModifiedBy>
  <cp:revision>2</cp:revision>
  <dcterms:created xsi:type="dcterms:W3CDTF">2011-10-12T11:54:00Z</dcterms:created>
  <dcterms:modified xsi:type="dcterms:W3CDTF">2011-10-12T11:54:00Z</dcterms:modified>
</cp:coreProperties>
</file>