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CB7" w:rsidRPr="00A70991" w:rsidRDefault="00FC6CB7" w:rsidP="00A70991">
      <w:pPr>
        <w:jc w:val="center"/>
        <w:rPr>
          <w:b/>
          <w:sz w:val="28"/>
          <w:szCs w:val="28"/>
        </w:rPr>
      </w:pPr>
      <w:r w:rsidRPr="00A70991">
        <w:rPr>
          <w:b/>
          <w:sz w:val="28"/>
          <w:szCs w:val="28"/>
        </w:rPr>
        <w:t>Ministru kabineta noteikumu projekta "Grozījumi Ministru kabineta 2015. gada 10. februāra noteikumos Nr. 77 "Eiropas Savienības struktūrfondu un Kohēzijas fonda projektu pārbaužu veikšanas kārtība 2014. - 2020. gada plānošanas periodā"" sākotnējās ietekmes novērtējuma ziņojums (anotācija)</w:t>
      </w:r>
    </w:p>
    <w:p w:rsidR="00FC6CB7" w:rsidRPr="002D7166" w:rsidRDefault="00FC6CB7" w:rsidP="00FC6CB7">
      <w:pPr>
        <w:pStyle w:val="Title"/>
        <w:spacing w:before="130" w:line="260" w:lineRule="exact"/>
        <w:ind w:firstLine="539"/>
        <w:jc w:val="both"/>
        <w:rPr>
          <w:rFonts w:ascii="Cambria" w:hAnsi="Cambria"/>
          <w:sz w:val="19"/>
          <w:szCs w:val="19"/>
        </w:rPr>
      </w:pPr>
    </w:p>
    <w:p w:rsidR="00FC6CB7" w:rsidRPr="002D7166" w:rsidRDefault="00FC6CB7" w:rsidP="00A70991">
      <w:pPr>
        <w:pStyle w:val="Title"/>
        <w:spacing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FC6CB7" w:rsidRPr="00B517C3" w:rsidTr="006A5FF7">
        <w:trPr>
          <w:cantSplit/>
        </w:trPr>
        <w:tc>
          <w:tcPr>
            <w:tcW w:w="5000" w:type="pct"/>
            <w:gridSpan w:val="3"/>
            <w:vAlign w:val="center"/>
            <w:hideMark/>
          </w:tcPr>
          <w:p w:rsidR="00FC6CB7" w:rsidRPr="00BE7C55" w:rsidRDefault="00FC6CB7" w:rsidP="006A5FF7">
            <w:pPr>
              <w:jc w:val="center"/>
              <w:rPr>
                <w:b/>
                <w:bCs/>
              </w:rPr>
            </w:pPr>
            <w:r w:rsidRPr="00BE7C55">
              <w:rPr>
                <w:b/>
                <w:bCs/>
              </w:rPr>
              <w:t>I. Tiesību akta projekta izstrādes nepieciešamība</w:t>
            </w:r>
          </w:p>
        </w:tc>
      </w:tr>
      <w:tr w:rsidR="00FC6CB7" w:rsidRPr="00B517C3" w:rsidTr="006A5FF7">
        <w:trPr>
          <w:cantSplit/>
        </w:trPr>
        <w:tc>
          <w:tcPr>
            <w:tcW w:w="311" w:type="pct"/>
            <w:hideMark/>
          </w:tcPr>
          <w:p w:rsidR="00FC6CB7" w:rsidRPr="00BE7C55" w:rsidRDefault="00FC6CB7" w:rsidP="006A5FF7">
            <w:pPr>
              <w:jc w:val="center"/>
            </w:pPr>
            <w:r w:rsidRPr="00BE7C55">
              <w:t>1.</w:t>
            </w:r>
          </w:p>
        </w:tc>
        <w:tc>
          <w:tcPr>
            <w:tcW w:w="1479" w:type="pct"/>
            <w:hideMark/>
          </w:tcPr>
          <w:p w:rsidR="00FC6CB7" w:rsidRPr="00BE7C55" w:rsidRDefault="00FC6CB7" w:rsidP="006A5FF7">
            <w:r w:rsidRPr="00BE7C55">
              <w:t>Pamatojums</w:t>
            </w:r>
          </w:p>
        </w:tc>
        <w:tc>
          <w:tcPr>
            <w:tcW w:w="3210" w:type="pct"/>
            <w:hideMark/>
          </w:tcPr>
          <w:p w:rsidR="00FC6CB7" w:rsidRPr="00B517C3" w:rsidRDefault="00A70991" w:rsidP="00A70991">
            <w:pPr>
              <w:jc w:val="both"/>
              <w:rPr>
                <w:rFonts w:ascii="Cambria" w:hAnsi="Cambria"/>
                <w:sz w:val="19"/>
                <w:szCs w:val="19"/>
              </w:rPr>
            </w:pPr>
            <w:r w:rsidRPr="00A70991">
              <w:t>Eiropas Savienības struktūrfondu un Kohēzijas fonda 2014.-2020.gada plānošanas perioda vadības likuma 20.panta 3., 4., 7. un 8. punkts</w:t>
            </w:r>
            <w:r w:rsidRPr="00A70991">
              <w:rPr>
                <w:rFonts w:ascii="Cambria" w:hAnsi="Cambria"/>
                <w:sz w:val="19"/>
                <w:szCs w:val="19"/>
              </w:rPr>
              <w:t>.</w:t>
            </w:r>
          </w:p>
        </w:tc>
      </w:tr>
      <w:tr w:rsidR="00FC6CB7" w:rsidRPr="00B517C3" w:rsidTr="006A5FF7">
        <w:trPr>
          <w:cantSplit/>
        </w:trPr>
        <w:tc>
          <w:tcPr>
            <w:tcW w:w="311" w:type="pct"/>
            <w:hideMark/>
          </w:tcPr>
          <w:p w:rsidR="00FC6CB7" w:rsidRPr="00BE7C55" w:rsidRDefault="00FC6CB7" w:rsidP="006A5FF7">
            <w:pPr>
              <w:jc w:val="center"/>
            </w:pPr>
            <w:r w:rsidRPr="00BE7C55">
              <w:t>2.</w:t>
            </w:r>
          </w:p>
        </w:tc>
        <w:tc>
          <w:tcPr>
            <w:tcW w:w="1479" w:type="pct"/>
            <w:hideMark/>
          </w:tcPr>
          <w:p w:rsidR="00FC6CB7" w:rsidRPr="00BE7C55" w:rsidRDefault="00FC6CB7" w:rsidP="006A5FF7">
            <w:r w:rsidRPr="00BE7C55">
              <w:t>Pašreizējā situācija un problēmas, kuru risināšanai tiesību akta projekts izstrādāts, tiesiskā regulējuma mērķis un būtība</w:t>
            </w:r>
          </w:p>
        </w:tc>
        <w:tc>
          <w:tcPr>
            <w:tcW w:w="3210" w:type="pct"/>
            <w:hideMark/>
          </w:tcPr>
          <w:p w:rsidR="00BE7C55" w:rsidRDefault="00BE7C55" w:rsidP="00BE7C55">
            <w:pPr>
              <w:jc w:val="both"/>
            </w:pPr>
            <w:r>
              <w:t xml:space="preserve">Centrālā finanšu un līgumu aģentūra kā Eiropas Savienības struktūrfondu un Kohēzijas fonda sadarbības iestāde (turpmāk – sadarbības iestāde) ir secinājusi, ka efektīvāk dažādus pārkāpumus plānoto projektu īstenošanā varētu konstatēt, ja  </w:t>
            </w:r>
            <w:r w:rsidRPr="001F283E">
              <w:t>pārbaudi projekta īsten</w:t>
            </w:r>
            <w:r>
              <w:t xml:space="preserve">ošanas vietā </w:t>
            </w:r>
            <w:r w:rsidRPr="001F283E">
              <w:t>pirms noslēgts līgums vai vienošanās par projekta īstenošanu</w:t>
            </w:r>
            <w:r>
              <w:t xml:space="preserve"> varētu veikt, iepriekš nebrīdinot potenciālo finansējuma saņēmēju.</w:t>
            </w:r>
            <w:r w:rsidRPr="001F283E">
              <w:t xml:space="preserve"> </w:t>
            </w:r>
            <w:r>
              <w:t>Šobrīd Ministru kabineta 2015. gada 10. februāra noteikumos Nr. </w:t>
            </w:r>
            <w:r w:rsidRPr="00FC6CB7">
              <w:t>77 "Eiropas Savienības struktūrfondu un Kohēzijas fonda projektu pārbaužu veikšanas kārtība 2014. - 2020. gada plānošanas periodā"</w:t>
            </w:r>
            <w:r>
              <w:t xml:space="preserve"> (turpmāk – MK noteikumi Nr. 77) 30.</w:t>
            </w:r>
            <w:r w:rsidR="00293CA6">
              <w:t xml:space="preserve"> </w:t>
            </w:r>
            <w:r>
              <w:t>punktā noteikts, ka sadarbības iestādei,  veicot minēto pārbaudi, finansējuma saņēmējs par pārbaudi vienmēr jāinformē trīs darbdienas iepriekš. Tāpēc ir nepieciešams izdarīt grozījumus noteikumos un noteikt, ka sadarbības iestāde ir tiesīga par plānoto pārbaudi finansējuma saņēmēju neinformēt.</w:t>
            </w:r>
          </w:p>
          <w:p w:rsidR="00BE7C55" w:rsidRDefault="00BE7C55" w:rsidP="00BE7C55">
            <w:pPr>
              <w:jc w:val="both"/>
            </w:pPr>
            <w:r>
              <w:t>Ievērojot minēto, MK noteikumi Nr. 77 papildināti ar punktu, nosakot, ka s</w:t>
            </w:r>
            <w:r w:rsidRPr="008D153F">
              <w:t>adarbības iestādei ir tiesības lemt par pārbaudes veikšanu projekta īstenošanas vietā</w:t>
            </w:r>
            <w:r>
              <w:t xml:space="preserve"> </w:t>
            </w:r>
            <w:r w:rsidRPr="008D153F">
              <w:t xml:space="preserve">pirms noslēgts līgums vai vienošanā, par to neinformējot </w:t>
            </w:r>
            <w:r w:rsidR="0074648B">
              <w:t>finansējuma saņēmēju</w:t>
            </w:r>
            <w:r>
              <w:t>.</w:t>
            </w:r>
          </w:p>
          <w:p w:rsidR="00FC6CB7" w:rsidRPr="00B517C3" w:rsidRDefault="00BE7C55" w:rsidP="00BE7C55">
            <w:pPr>
              <w:jc w:val="both"/>
              <w:rPr>
                <w:rFonts w:ascii="Cambria" w:hAnsi="Cambria"/>
                <w:sz w:val="19"/>
                <w:szCs w:val="19"/>
              </w:rPr>
            </w:pPr>
            <w:r>
              <w:t xml:space="preserve">Papildus MK noteikumos Nr. 77 nepieciešams  </w:t>
            </w:r>
            <w:r w:rsidRPr="00487C38">
              <w:t>tehnisk</w:t>
            </w:r>
            <w:r>
              <w:t>i</w:t>
            </w:r>
            <w:r w:rsidRPr="00487C38">
              <w:t xml:space="preserve"> precizē</w:t>
            </w:r>
            <w:r>
              <w:t>t</w:t>
            </w:r>
            <w:r w:rsidRPr="00487C38">
              <w:t xml:space="preserve"> </w:t>
            </w:r>
            <w:r>
              <w:t xml:space="preserve">2. pielikuma </w:t>
            </w:r>
            <w:r w:rsidRPr="00487C38">
              <w:t>maksājuma pieprasījuma veidlap</w:t>
            </w:r>
            <w:r>
              <w:t>as E sadaļas 12. tabulas 0.9. kolonnas</w:t>
            </w:r>
            <w:r w:rsidRPr="00487C38">
              <w:t xml:space="preserve"> </w:t>
            </w:r>
            <w:r>
              <w:t xml:space="preserve">skaidrojošo piezīmi, papildinot to ar vārdu </w:t>
            </w:r>
            <w:r w:rsidRPr="00FC6CB7">
              <w:t>"</w:t>
            </w:r>
            <w:r>
              <w:t>novadi</w:t>
            </w:r>
            <w:r w:rsidRPr="00FC6CB7">
              <w:t>"</w:t>
            </w:r>
            <w:r>
              <w:t xml:space="preserve">, lai, aizpildot minēto lauku, varētu piemērot </w:t>
            </w:r>
            <w:r w:rsidRPr="001F283E">
              <w:t>administratīvi teritoriālo vienību klasifikator</w:t>
            </w:r>
            <w:r>
              <w:t>u.</w:t>
            </w:r>
          </w:p>
        </w:tc>
      </w:tr>
      <w:tr w:rsidR="00FC6CB7" w:rsidRPr="00B517C3" w:rsidTr="006A5FF7">
        <w:trPr>
          <w:cantSplit/>
        </w:trPr>
        <w:tc>
          <w:tcPr>
            <w:tcW w:w="311" w:type="pct"/>
            <w:hideMark/>
          </w:tcPr>
          <w:p w:rsidR="00FC6CB7" w:rsidRPr="00B517C3" w:rsidRDefault="00FC6CB7" w:rsidP="006A5FF7">
            <w:pPr>
              <w:jc w:val="center"/>
              <w:rPr>
                <w:rFonts w:ascii="Cambria" w:hAnsi="Cambria"/>
                <w:sz w:val="19"/>
                <w:szCs w:val="19"/>
              </w:rPr>
            </w:pPr>
            <w:r w:rsidRPr="00BE7C55">
              <w:t>3</w:t>
            </w:r>
            <w:r w:rsidRPr="00B517C3">
              <w:rPr>
                <w:rFonts w:ascii="Cambria" w:hAnsi="Cambria"/>
                <w:sz w:val="19"/>
                <w:szCs w:val="19"/>
              </w:rPr>
              <w:t>.</w:t>
            </w:r>
          </w:p>
        </w:tc>
        <w:tc>
          <w:tcPr>
            <w:tcW w:w="1479" w:type="pct"/>
            <w:hideMark/>
          </w:tcPr>
          <w:p w:rsidR="00FC6CB7" w:rsidRPr="00BE7C55" w:rsidRDefault="00FC6CB7" w:rsidP="006A5FF7">
            <w:r w:rsidRPr="00BE7C55">
              <w:t>Projekta izstrādē iesaistītās institūcijas un publiskas personas kapitālsabiedrības</w:t>
            </w:r>
          </w:p>
        </w:tc>
        <w:tc>
          <w:tcPr>
            <w:tcW w:w="3210" w:type="pct"/>
            <w:hideMark/>
          </w:tcPr>
          <w:p w:rsidR="00FC6CB7" w:rsidRPr="00BE7C55" w:rsidRDefault="00BE7C55" w:rsidP="006A5FF7">
            <w:r w:rsidRPr="00BE7C55">
              <w:t>Finanšu ministrija</w:t>
            </w:r>
            <w:r>
              <w:t xml:space="preserve"> un Centrālā finanšu un līgumu aģentūra</w:t>
            </w:r>
          </w:p>
        </w:tc>
      </w:tr>
      <w:tr w:rsidR="00FC6CB7" w:rsidRPr="00B517C3" w:rsidTr="006A5FF7">
        <w:trPr>
          <w:cantSplit/>
        </w:trPr>
        <w:tc>
          <w:tcPr>
            <w:tcW w:w="311" w:type="pct"/>
            <w:hideMark/>
          </w:tcPr>
          <w:p w:rsidR="00FC6CB7" w:rsidRPr="00BE7C55" w:rsidRDefault="00FC6CB7" w:rsidP="006A5FF7">
            <w:pPr>
              <w:jc w:val="center"/>
            </w:pPr>
            <w:r w:rsidRPr="00BE7C55">
              <w:t>4.</w:t>
            </w:r>
          </w:p>
        </w:tc>
        <w:tc>
          <w:tcPr>
            <w:tcW w:w="1479" w:type="pct"/>
            <w:hideMark/>
          </w:tcPr>
          <w:p w:rsidR="00FC6CB7" w:rsidRPr="00BE7C55" w:rsidRDefault="00FC6CB7" w:rsidP="006A5FF7">
            <w:r w:rsidRPr="00BE7C55">
              <w:t>Cita informācija</w:t>
            </w:r>
          </w:p>
        </w:tc>
        <w:tc>
          <w:tcPr>
            <w:tcW w:w="3210" w:type="pct"/>
            <w:hideMark/>
          </w:tcPr>
          <w:p w:rsidR="00FC6CB7" w:rsidRPr="00BE7C55" w:rsidRDefault="00BE7C55" w:rsidP="006A5FF7">
            <w:pPr>
              <w:rPr>
                <w:rFonts w:ascii="Cambria" w:hAnsi="Cambria"/>
              </w:rPr>
            </w:pPr>
            <w:r w:rsidRPr="00BE7C55">
              <w:rPr>
                <w:rFonts w:ascii="Cambria" w:hAnsi="Cambria"/>
              </w:rPr>
              <w:t>Nav</w:t>
            </w:r>
          </w:p>
        </w:tc>
      </w:tr>
    </w:tbl>
    <w:p w:rsidR="00FC6CB7" w:rsidRDefault="00FC6CB7" w:rsidP="00FC6CB7">
      <w:pPr>
        <w:pStyle w:val="Title"/>
        <w:spacing w:before="130" w:line="260" w:lineRule="exact"/>
        <w:ind w:firstLine="539"/>
        <w:jc w:val="both"/>
        <w:rPr>
          <w:rFonts w:ascii="Cambria" w:hAnsi="Cambria"/>
          <w:sz w:val="19"/>
          <w:szCs w:val="19"/>
        </w:rPr>
      </w:pPr>
    </w:p>
    <w:p w:rsidR="00303D52" w:rsidRDefault="00303D52" w:rsidP="00FC6CB7">
      <w:pPr>
        <w:pStyle w:val="Title"/>
        <w:spacing w:before="130" w:line="260" w:lineRule="exact"/>
        <w:ind w:firstLine="539"/>
        <w:jc w:val="both"/>
        <w:rPr>
          <w:rFonts w:ascii="Cambria" w:hAnsi="Cambria"/>
          <w:sz w:val="19"/>
          <w:szCs w:val="19"/>
        </w:rPr>
      </w:pPr>
    </w:p>
    <w:p w:rsidR="00303D52" w:rsidRPr="002D7166" w:rsidRDefault="00303D52" w:rsidP="00FC6CB7">
      <w:pPr>
        <w:pStyle w:val="Title"/>
        <w:spacing w:before="130" w:line="260" w:lineRule="exact"/>
        <w:ind w:firstLine="539"/>
        <w:jc w:val="both"/>
        <w:rPr>
          <w:rFonts w:ascii="Cambria" w:hAnsi="Cambria"/>
          <w:sz w:val="19"/>
          <w:szCs w:val="19"/>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FC6CB7" w:rsidRPr="00B517C3" w:rsidTr="006A5FF7">
        <w:trPr>
          <w:cantSplit/>
        </w:trPr>
        <w:tc>
          <w:tcPr>
            <w:tcW w:w="5000" w:type="pct"/>
            <w:gridSpan w:val="3"/>
            <w:vAlign w:val="center"/>
            <w:hideMark/>
          </w:tcPr>
          <w:p w:rsidR="00FC6CB7" w:rsidRPr="00BE7C55" w:rsidRDefault="00FC6CB7" w:rsidP="006A5FF7">
            <w:pPr>
              <w:jc w:val="center"/>
              <w:rPr>
                <w:b/>
                <w:bCs/>
              </w:rPr>
            </w:pPr>
            <w:r w:rsidRPr="00BE7C55">
              <w:rPr>
                <w:b/>
                <w:bCs/>
              </w:rPr>
              <w:lastRenderedPageBreak/>
              <w:t>II. Tiesību akta projekta ietekme uz sabiedrību, tautsaimniecības attīstību un administratīvo slogu</w:t>
            </w:r>
          </w:p>
        </w:tc>
      </w:tr>
      <w:tr w:rsidR="00FC6CB7" w:rsidRPr="00B517C3" w:rsidTr="006A5FF7">
        <w:trPr>
          <w:cantSplit/>
        </w:trPr>
        <w:tc>
          <w:tcPr>
            <w:tcW w:w="311" w:type="pct"/>
            <w:hideMark/>
          </w:tcPr>
          <w:p w:rsidR="00FC6CB7" w:rsidRPr="00B517C3" w:rsidRDefault="00FC6CB7" w:rsidP="006A5FF7">
            <w:pPr>
              <w:jc w:val="center"/>
              <w:rPr>
                <w:rFonts w:ascii="Cambria" w:hAnsi="Cambria"/>
                <w:sz w:val="19"/>
                <w:szCs w:val="19"/>
              </w:rPr>
            </w:pPr>
            <w:r w:rsidRPr="00B517C3">
              <w:rPr>
                <w:rFonts w:ascii="Cambria" w:hAnsi="Cambria"/>
                <w:sz w:val="19"/>
                <w:szCs w:val="19"/>
              </w:rPr>
              <w:t>1.</w:t>
            </w:r>
          </w:p>
        </w:tc>
        <w:tc>
          <w:tcPr>
            <w:tcW w:w="1479" w:type="pct"/>
            <w:hideMark/>
          </w:tcPr>
          <w:p w:rsidR="00FC6CB7" w:rsidRPr="00BE7C55" w:rsidRDefault="00FC6CB7" w:rsidP="006A5FF7">
            <w:r w:rsidRPr="00BE7C55">
              <w:t xml:space="preserve">Sabiedrības </w:t>
            </w:r>
            <w:proofErr w:type="spellStart"/>
            <w:r w:rsidRPr="00BE7C55">
              <w:t>mērķgrupas</w:t>
            </w:r>
            <w:proofErr w:type="spellEnd"/>
            <w:r w:rsidRPr="00BE7C55">
              <w:t>, kuras tiesiskais regulējums ietekmē vai varētu ietekmēt</w:t>
            </w:r>
          </w:p>
        </w:tc>
        <w:tc>
          <w:tcPr>
            <w:tcW w:w="3210" w:type="pct"/>
            <w:hideMark/>
          </w:tcPr>
          <w:p w:rsidR="00FC6CB7" w:rsidRPr="00BE7C55" w:rsidRDefault="00BE7C55" w:rsidP="006A5FF7">
            <w:r w:rsidRPr="00BE7C55">
              <w:t>Sadarbības iestāde un projekta iesniedzējs</w:t>
            </w:r>
          </w:p>
        </w:tc>
      </w:tr>
      <w:tr w:rsidR="00FC6CB7" w:rsidRPr="00B517C3" w:rsidTr="006A5FF7">
        <w:trPr>
          <w:cantSplit/>
        </w:trPr>
        <w:tc>
          <w:tcPr>
            <w:tcW w:w="311" w:type="pct"/>
            <w:hideMark/>
          </w:tcPr>
          <w:p w:rsidR="00FC6CB7" w:rsidRPr="00B517C3" w:rsidRDefault="00FC6CB7" w:rsidP="006A5FF7">
            <w:pPr>
              <w:jc w:val="center"/>
              <w:rPr>
                <w:rFonts w:ascii="Cambria" w:hAnsi="Cambria"/>
                <w:sz w:val="19"/>
                <w:szCs w:val="19"/>
              </w:rPr>
            </w:pPr>
            <w:r w:rsidRPr="00B517C3">
              <w:rPr>
                <w:rFonts w:ascii="Cambria" w:hAnsi="Cambria"/>
                <w:sz w:val="19"/>
                <w:szCs w:val="19"/>
              </w:rPr>
              <w:t>2.</w:t>
            </w:r>
          </w:p>
        </w:tc>
        <w:tc>
          <w:tcPr>
            <w:tcW w:w="1479" w:type="pct"/>
            <w:hideMark/>
          </w:tcPr>
          <w:p w:rsidR="00FC6CB7" w:rsidRPr="00BE7C55" w:rsidRDefault="00FC6CB7" w:rsidP="006A5FF7">
            <w:r w:rsidRPr="00BE7C55">
              <w:t>Tiesiskā regulējuma ietekme uz tautsaimniecību un administratīvo slogu</w:t>
            </w:r>
          </w:p>
        </w:tc>
        <w:tc>
          <w:tcPr>
            <w:tcW w:w="3210" w:type="pct"/>
            <w:hideMark/>
          </w:tcPr>
          <w:p w:rsidR="00FC6CB7" w:rsidRPr="00BE7C55" w:rsidRDefault="00AD6BD5" w:rsidP="00AD6BD5">
            <w:pPr>
              <w:jc w:val="both"/>
            </w:pPr>
            <w:r w:rsidRPr="00041D67">
              <w:t xml:space="preserve">MK noteikumu projekts pēc būtības nemaina </w:t>
            </w:r>
            <w:r>
              <w:t>sadarbības iestādes un projekta iesniedzēja</w:t>
            </w:r>
            <w:r w:rsidRPr="00041D67">
              <w:t xml:space="preserve"> tiesības un pienākumus, jo arī turpmāk sadarbības iestāde</w:t>
            </w:r>
            <w:r>
              <w:t xml:space="preserve"> izlases veidā</w:t>
            </w:r>
            <w:r w:rsidRPr="00041D67">
              <w:t xml:space="preserve"> </w:t>
            </w:r>
            <w:r>
              <w:t>veiks pārbaudes projekta īstenošanas vietās pirms līguma vai vienošanās noslēgšanas</w:t>
            </w:r>
            <w:r w:rsidRPr="00041D67">
              <w:t>.</w:t>
            </w:r>
          </w:p>
        </w:tc>
      </w:tr>
      <w:tr w:rsidR="00FC6CB7" w:rsidRPr="00B517C3" w:rsidTr="006A5FF7">
        <w:trPr>
          <w:cantSplit/>
        </w:trPr>
        <w:tc>
          <w:tcPr>
            <w:tcW w:w="311" w:type="pct"/>
            <w:hideMark/>
          </w:tcPr>
          <w:p w:rsidR="00FC6CB7" w:rsidRPr="00B517C3" w:rsidRDefault="00FC6CB7" w:rsidP="006A5FF7">
            <w:pPr>
              <w:jc w:val="center"/>
              <w:rPr>
                <w:rFonts w:ascii="Cambria" w:hAnsi="Cambria"/>
                <w:sz w:val="19"/>
                <w:szCs w:val="19"/>
              </w:rPr>
            </w:pPr>
            <w:r w:rsidRPr="00B517C3">
              <w:rPr>
                <w:rFonts w:ascii="Cambria" w:hAnsi="Cambria"/>
                <w:sz w:val="19"/>
                <w:szCs w:val="19"/>
              </w:rPr>
              <w:t>3.</w:t>
            </w:r>
          </w:p>
        </w:tc>
        <w:tc>
          <w:tcPr>
            <w:tcW w:w="1479" w:type="pct"/>
            <w:hideMark/>
          </w:tcPr>
          <w:p w:rsidR="00FC6CB7" w:rsidRPr="00BE7C55" w:rsidRDefault="00FC6CB7" w:rsidP="006A5FF7">
            <w:r w:rsidRPr="00BE7C55">
              <w:t>Administratīvo izmaksu monetārs novērtējums</w:t>
            </w:r>
          </w:p>
        </w:tc>
        <w:tc>
          <w:tcPr>
            <w:tcW w:w="3210" w:type="pct"/>
            <w:hideMark/>
          </w:tcPr>
          <w:p w:rsidR="00FC6CB7" w:rsidRPr="00BE7C55" w:rsidRDefault="00AD6BD5" w:rsidP="006A5FF7">
            <w:r w:rsidRPr="00AD6BD5">
              <w:t>MK noteikumu projekts šo jomu neskar.</w:t>
            </w:r>
          </w:p>
        </w:tc>
      </w:tr>
      <w:tr w:rsidR="00FC6CB7" w:rsidRPr="00B517C3" w:rsidTr="006A5FF7">
        <w:trPr>
          <w:cantSplit/>
        </w:trPr>
        <w:tc>
          <w:tcPr>
            <w:tcW w:w="311" w:type="pct"/>
            <w:hideMark/>
          </w:tcPr>
          <w:p w:rsidR="00FC6CB7" w:rsidRPr="00B517C3" w:rsidRDefault="00FC6CB7" w:rsidP="006A5FF7">
            <w:pPr>
              <w:jc w:val="center"/>
              <w:rPr>
                <w:rFonts w:ascii="Cambria" w:hAnsi="Cambria"/>
                <w:sz w:val="19"/>
                <w:szCs w:val="19"/>
              </w:rPr>
            </w:pPr>
            <w:r w:rsidRPr="00B517C3">
              <w:rPr>
                <w:rFonts w:ascii="Cambria" w:hAnsi="Cambria"/>
                <w:sz w:val="19"/>
                <w:szCs w:val="19"/>
              </w:rPr>
              <w:t>4.</w:t>
            </w:r>
          </w:p>
        </w:tc>
        <w:tc>
          <w:tcPr>
            <w:tcW w:w="1479" w:type="pct"/>
            <w:hideMark/>
          </w:tcPr>
          <w:p w:rsidR="00FC6CB7" w:rsidRPr="00BE7C55" w:rsidRDefault="00FC6CB7" w:rsidP="006A5FF7">
            <w:r w:rsidRPr="00BE7C55">
              <w:t>Atbilstības izmaksu monetārs novērtējums</w:t>
            </w:r>
          </w:p>
        </w:tc>
        <w:tc>
          <w:tcPr>
            <w:tcW w:w="3210" w:type="pct"/>
            <w:hideMark/>
          </w:tcPr>
          <w:p w:rsidR="00FC6CB7" w:rsidRPr="00BE7C55" w:rsidRDefault="00AD6BD5" w:rsidP="006A5FF7">
            <w:r w:rsidRPr="00041D67">
              <w:t>MK noteikumu projekts šo jomu neskar.</w:t>
            </w:r>
          </w:p>
        </w:tc>
      </w:tr>
      <w:tr w:rsidR="00FC6CB7" w:rsidRPr="00B517C3" w:rsidTr="006A5FF7">
        <w:trPr>
          <w:cantSplit/>
        </w:trPr>
        <w:tc>
          <w:tcPr>
            <w:tcW w:w="311" w:type="pct"/>
            <w:hideMark/>
          </w:tcPr>
          <w:p w:rsidR="00FC6CB7" w:rsidRPr="00B517C3" w:rsidRDefault="00FC6CB7" w:rsidP="006A5FF7">
            <w:pPr>
              <w:jc w:val="center"/>
              <w:rPr>
                <w:rFonts w:ascii="Cambria" w:hAnsi="Cambria"/>
                <w:sz w:val="19"/>
                <w:szCs w:val="19"/>
              </w:rPr>
            </w:pPr>
            <w:r w:rsidRPr="00B517C3">
              <w:rPr>
                <w:rFonts w:ascii="Cambria" w:hAnsi="Cambria"/>
                <w:sz w:val="19"/>
                <w:szCs w:val="19"/>
              </w:rPr>
              <w:t>5.</w:t>
            </w:r>
          </w:p>
        </w:tc>
        <w:tc>
          <w:tcPr>
            <w:tcW w:w="1479" w:type="pct"/>
            <w:hideMark/>
          </w:tcPr>
          <w:p w:rsidR="00FC6CB7" w:rsidRPr="00BE7C55" w:rsidRDefault="00FC6CB7" w:rsidP="006A5FF7">
            <w:r w:rsidRPr="00BE7C55">
              <w:t>Cita informācija</w:t>
            </w:r>
          </w:p>
        </w:tc>
        <w:tc>
          <w:tcPr>
            <w:tcW w:w="3210" w:type="pct"/>
            <w:hideMark/>
          </w:tcPr>
          <w:p w:rsidR="00FC6CB7" w:rsidRPr="00BE7C55" w:rsidRDefault="00AD6BD5" w:rsidP="006A5FF7">
            <w:r>
              <w:t>Nav</w:t>
            </w:r>
          </w:p>
        </w:tc>
      </w:tr>
    </w:tbl>
    <w:p w:rsidR="00FC6CB7" w:rsidRDefault="00FC6CB7" w:rsidP="00FC6CB7"/>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5"/>
      </w:tblGrid>
      <w:tr w:rsidR="006872B5" w:rsidRPr="002D7166" w:rsidTr="006A5FF7">
        <w:trPr>
          <w:cantSplit/>
        </w:trPr>
        <w:tc>
          <w:tcPr>
            <w:tcW w:w="8299" w:type="dxa"/>
            <w:shd w:val="clear" w:color="auto" w:fill="auto"/>
            <w:vAlign w:val="center"/>
            <w:hideMark/>
          </w:tcPr>
          <w:p w:rsidR="006872B5" w:rsidRPr="006872B5" w:rsidRDefault="006872B5" w:rsidP="006A5FF7">
            <w:pPr>
              <w:jc w:val="center"/>
              <w:rPr>
                <w:b/>
                <w:bCs/>
                <w:lang w:eastAsia="en-US"/>
              </w:rPr>
            </w:pPr>
            <w:r w:rsidRPr="006872B5">
              <w:rPr>
                <w:b/>
                <w:bCs/>
                <w:lang w:eastAsia="en-US"/>
              </w:rPr>
              <w:t>III. Tiesību akta projekta ietekme uz valsts budžetu un pašvaldību budžetiem</w:t>
            </w:r>
          </w:p>
        </w:tc>
      </w:tr>
      <w:tr w:rsidR="006872B5" w:rsidRPr="002D7166" w:rsidTr="006A5FF7">
        <w:trPr>
          <w:cantSplit/>
        </w:trPr>
        <w:tc>
          <w:tcPr>
            <w:tcW w:w="8299" w:type="dxa"/>
            <w:shd w:val="clear" w:color="auto" w:fill="auto"/>
            <w:vAlign w:val="center"/>
          </w:tcPr>
          <w:p w:rsidR="006872B5" w:rsidRPr="006872B5" w:rsidRDefault="006872B5" w:rsidP="006A5FF7">
            <w:pPr>
              <w:jc w:val="center"/>
              <w:rPr>
                <w:b/>
                <w:bCs/>
                <w:lang w:eastAsia="en-US"/>
              </w:rPr>
            </w:pPr>
            <w:r w:rsidRPr="006872B5">
              <w:rPr>
                <w:bCs/>
              </w:rPr>
              <w:t>MK noteikumu projekts šo jomu neskar</w:t>
            </w:r>
          </w:p>
        </w:tc>
      </w:tr>
    </w:tbl>
    <w:p w:rsidR="006872B5" w:rsidRDefault="006872B5" w:rsidP="00FC6CB7"/>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5"/>
      </w:tblGrid>
      <w:tr w:rsidR="00FC6CB7" w:rsidRPr="002D7166" w:rsidTr="006872B5">
        <w:trPr>
          <w:cantSplit/>
        </w:trPr>
        <w:tc>
          <w:tcPr>
            <w:tcW w:w="8299" w:type="dxa"/>
            <w:vAlign w:val="center"/>
            <w:hideMark/>
          </w:tcPr>
          <w:p w:rsidR="00FC6CB7" w:rsidRPr="00D711F9" w:rsidRDefault="00FC6CB7" w:rsidP="006A5FF7">
            <w:pPr>
              <w:jc w:val="center"/>
              <w:rPr>
                <w:b/>
                <w:bCs/>
              </w:rPr>
            </w:pPr>
            <w:r w:rsidRPr="00D711F9">
              <w:rPr>
                <w:b/>
                <w:bCs/>
              </w:rPr>
              <w:t>IV. Tiesību akta projekta ietekme uz spēkā esošo tiesību normu sistēmu</w:t>
            </w:r>
          </w:p>
        </w:tc>
      </w:tr>
      <w:tr w:rsidR="00D711F9" w:rsidRPr="002D7166" w:rsidTr="00F7046B">
        <w:trPr>
          <w:cantSplit/>
        </w:trPr>
        <w:tc>
          <w:tcPr>
            <w:tcW w:w="8299" w:type="dxa"/>
          </w:tcPr>
          <w:p w:rsidR="00D711F9" w:rsidRPr="00D711F9" w:rsidRDefault="00D711F9" w:rsidP="00D711F9">
            <w:pPr>
              <w:jc w:val="center"/>
            </w:pPr>
            <w:r w:rsidRPr="006872B5">
              <w:rPr>
                <w:bCs/>
              </w:rPr>
              <w:t>MK noteikumu projekts šo jomu neskar</w:t>
            </w:r>
          </w:p>
        </w:tc>
      </w:tr>
    </w:tbl>
    <w:p w:rsidR="00FC6CB7" w:rsidRPr="002D7166" w:rsidRDefault="00FC6CB7" w:rsidP="00FC6CB7">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FC6CB7" w:rsidRPr="002D7166" w:rsidTr="006A5FF7">
        <w:trPr>
          <w:cantSplit/>
        </w:trPr>
        <w:tc>
          <w:tcPr>
            <w:tcW w:w="5000" w:type="pct"/>
            <w:vAlign w:val="center"/>
            <w:hideMark/>
          </w:tcPr>
          <w:p w:rsidR="00FC6CB7" w:rsidRPr="00D711F9" w:rsidRDefault="00FC6CB7" w:rsidP="006A5FF7">
            <w:pPr>
              <w:jc w:val="center"/>
              <w:rPr>
                <w:b/>
                <w:bCs/>
              </w:rPr>
            </w:pPr>
            <w:r w:rsidRPr="00D711F9">
              <w:rPr>
                <w:b/>
                <w:bCs/>
              </w:rPr>
              <w:t>V. Tiesību akta projekta atbilstība Latvijas Republikas starptautiskajām saistībām</w:t>
            </w:r>
          </w:p>
        </w:tc>
      </w:tr>
      <w:tr w:rsidR="00D711F9" w:rsidRPr="002D7166" w:rsidTr="00D711F9">
        <w:trPr>
          <w:cantSplit/>
        </w:trPr>
        <w:tc>
          <w:tcPr>
            <w:tcW w:w="5000" w:type="pct"/>
          </w:tcPr>
          <w:p w:rsidR="00D711F9" w:rsidRPr="00D711F9" w:rsidRDefault="00D711F9" w:rsidP="00D711F9">
            <w:pPr>
              <w:jc w:val="center"/>
            </w:pPr>
            <w:r w:rsidRPr="00D711F9">
              <w:t>MK noteikumu projekts šo jomu neskar</w:t>
            </w:r>
          </w:p>
        </w:tc>
      </w:tr>
    </w:tbl>
    <w:p w:rsidR="00FC6CB7" w:rsidRPr="002D7166" w:rsidRDefault="00FC6CB7" w:rsidP="00FC6CB7">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FC6CB7" w:rsidRPr="00425AF0" w:rsidTr="006A5FF7">
        <w:trPr>
          <w:cantSplit/>
        </w:trPr>
        <w:tc>
          <w:tcPr>
            <w:tcW w:w="5000" w:type="pct"/>
            <w:gridSpan w:val="3"/>
            <w:vAlign w:val="center"/>
            <w:hideMark/>
          </w:tcPr>
          <w:p w:rsidR="00FC6CB7" w:rsidRPr="00D711F9" w:rsidRDefault="00FC6CB7" w:rsidP="006A5FF7">
            <w:pPr>
              <w:jc w:val="center"/>
              <w:rPr>
                <w:b/>
                <w:bCs/>
              </w:rPr>
            </w:pPr>
            <w:r w:rsidRPr="00D711F9">
              <w:rPr>
                <w:b/>
                <w:bCs/>
              </w:rPr>
              <w:t>VI. Sabiedrības līdzdalība un komunikācijas aktivitātes</w:t>
            </w:r>
          </w:p>
        </w:tc>
      </w:tr>
      <w:tr w:rsidR="00FC6CB7" w:rsidRPr="00425AF0" w:rsidTr="006A5FF7">
        <w:trPr>
          <w:cantSplit/>
        </w:trPr>
        <w:tc>
          <w:tcPr>
            <w:tcW w:w="311" w:type="pct"/>
            <w:hideMark/>
          </w:tcPr>
          <w:p w:rsidR="00FC6CB7" w:rsidRPr="00D711F9" w:rsidRDefault="00FC6CB7" w:rsidP="006A5FF7">
            <w:pPr>
              <w:jc w:val="center"/>
            </w:pPr>
            <w:r w:rsidRPr="00D711F9">
              <w:t>1.</w:t>
            </w:r>
          </w:p>
        </w:tc>
        <w:tc>
          <w:tcPr>
            <w:tcW w:w="1479" w:type="pct"/>
            <w:hideMark/>
          </w:tcPr>
          <w:p w:rsidR="00FC6CB7" w:rsidRPr="00D711F9" w:rsidRDefault="00FC6CB7" w:rsidP="006A5FF7">
            <w:r w:rsidRPr="00D711F9">
              <w:t>Plānotās sabiedrības līdzdalības un komunikācijas aktivitātes saistībā ar projektu</w:t>
            </w:r>
          </w:p>
        </w:tc>
        <w:tc>
          <w:tcPr>
            <w:tcW w:w="3210" w:type="pct"/>
            <w:hideMark/>
          </w:tcPr>
          <w:p w:rsidR="00FC6CB7" w:rsidRPr="00D711F9" w:rsidRDefault="00D711F9" w:rsidP="001137B1">
            <w:pPr>
              <w:jc w:val="both"/>
            </w:pPr>
            <w:r w:rsidRPr="00D711F9">
              <w:t xml:space="preserve">Sabiedrības pārstāvji varēs līdzdarboties MK noteikumu projekta izstrādē, sniedzot atzinumu par to pēc noteikumu projekta izsludināšanas Valsts sekretāru sanāksmē. Noteikumu projekts pirms izsludināšanas Valsts sekretāru sanāksmē ir publicēts tīmekļa vietnē www.fm.gov.lv sadaļā sabiedrības līdzdalība un tīmekļa vietnē www.esfondi.lv </w:t>
            </w:r>
            <w:proofErr w:type="spellStart"/>
            <w:r w:rsidRPr="00D711F9">
              <w:t>apakšsadaļā</w:t>
            </w:r>
            <w:proofErr w:type="spellEnd"/>
            <w:r w:rsidRPr="00D711F9">
              <w:t xml:space="preserve"> Ministru kabineta noteikumi</w:t>
            </w:r>
          </w:p>
        </w:tc>
      </w:tr>
      <w:tr w:rsidR="00FC6CB7" w:rsidRPr="00425AF0" w:rsidTr="006A5FF7">
        <w:trPr>
          <w:cantSplit/>
        </w:trPr>
        <w:tc>
          <w:tcPr>
            <w:tcW w:w="311" w:type="pct"/>
            <w:hideMark/>
          </w:tcPr>
          <w:p w:rsidR="00FC6CB7" w:rsidRPr="001137B1" w:rsidRDefault="00FC6CB7" w:rsidP="006A5FF7">
            <w:pPr>
              <w:jc w:val="center"/>
            </w:pPr>
            <w:r w:rsidRPr="001137B1">
              <w:t>2.</w:t>
            </w:r>
          </w:p>
        </w:tc>
        <w:tc>
          <w:tcPr>
            <w:tcW w:w="1479" w:type="pct"/>
            <w:hideMark/>
          </w:tcPr>
          <w:p w:rsidR="00FC6CB7" w:rsidRPr="001137B1" w:rsidRDefault="00FC6CB7" w:rsidP="006A5FF7">
            <w:r w:rsidRPr="001137B1">
              <w:t>Sabiedrības līdzdalība projekta izstrādē</w:t>
            </w:r>
          </w:p>
        </w:tc>
        <w:tc>
          <w:tcPr>
            <w:tcW w:w="3210" w:type="pct"/>
            <w:hideMark/>
          </w:tcPr>
          <w:p w:rsidR="00FC6CB7" w:rsidRPr="001137B1" w:rsidRDefault="001137B1" w:rsidP="001137B1">
            <w:pPr>
              <w:jc w:val="both"/>
            </w:pPr>
            <w:r w:rsidRPr="001137B1">
              <w:t>MK noteikumu projekta izstrādes laikā nav saņemti sabiedrības pārstāvju ieteikumi vai iebildumi par minēto projektu.</w:t>
            </w:r>
          </w:p>
        </w:tc>
      </w:tr>
      <w:tr w:rsidR="00FC6CB7" w:rsidRPr="00425AF0" w:rsidTr="006A5FF7">
        <w:trPr>
          <w:cantSplit/>
        </w:trPr>
        <w:tc>
          <w:tcPr>
            <w:tcW w:w="311" w:type="pct"/>
            <w:hideMark/>
          </w:tcPr>
          <w:p w:rsidR="00FC6CB7" w:rsidRPr="001137B1" w:rsidRDefault="00FC6CB7" w:rsidP="006A5FF7">
            <w:pPr>
              <w:jc w:val="center"/>
            </w:pPr>
            <w:r w:rsidRPr="001137B1">
              <w:t>3.</w:t>
            </w:r>
          </w:p>
        </w:tc>
        <w:tc>
          <w:tcPr>
            <w:tcW w:w="1479" w:type="pct"/>
            <w:hideMark/>
          </w:tcPr>
          <w:p w:rsidR="00FC6CB7" w:rsidRPr="001137B1" w:rsidRDefault="00FC6CB7" w:rsidP="006A5FF7">
            <w:r w:rsidRPr="001137B1">
              <w:t>Sabiedrības līdzdalības rezultāti</w:t>
            </w:r>
          </w:p>
        </w:tc>
        <w:tc>
          <w:tcPr>
            <w:tcW w:w="3210" w:type="pct"/>
            <w:hideMark/>
          </w:tcPr>
          <w:p w:rsidR="00FC6CB7" w:rsidRPr="001137B1" w:rsidRDefault="001137B1" w:rsidP="001137B1">
            <w:pPr>
              <w:jc w:val="both"/>
            </w:pPr>
            <w:r w:rsidRPr="001137B1">
              <w:t>MK noteikumu projekta izstrādes laikā nav saņemti sabiedrības pārstāvju ieteikumi vai iebildumi par minēto projektu.</w:t>
            </w:r>
          </w:p>
        </w:tc>
      </w:tr>
      <w:tr w:rsidR="00FC6CB7" w:rsidRPr="00425AF0" w:rsidTr="006A5FF7">
        <w:trPr>
          <w:cantSplit/>
        </w:trPr>
        <w:tc>
          <w:tcPr>
            <w:tcW w:w="311" w:type="pct"/>
            <w:hideMark/>
          </w:tcPr>
          <w:p w:rsidR="00FC6CB7" w:rsidRPr="001137B1" w:rsidRDefault="00FC6CB7" w:rsidP="006A5FF7">
            <w:pPr>
              <w:jc w:val="center"/>
            </w:pPr>
            <w:r w:rsidRPr="001137B1">
              <w:t>4.</w:t>
            </w:r>
          </w:p>
        </w:tc>
        <w:tc>
          <w:tcPr>
            <w:tcW w:w="1479" w:type="pct"/>
            <w:hideMark/>
          </w:tcPr>
          <w:p w:rsidR="00FC6CB7" w:rsidRPr="001137B1" w:rsidRDefault="00FC6CB7" w:rsidP="006A5FF7">
            <w:r w:rsidRPr="001137B1">
              <w:t>Cita informācija</w:t>
            </w:r>
          </w:p>
        </w:tc>
        <w:tc>
          <w:tcPr>
            <w:tcW w:w="3210" w:type="pct"/>
            <w:hideMark/>
          </w:tcPr>
          <w:p w:rsidR="00FC6CB7" w:rsidRPr="001137B1" w:rsidRDefault="001137B1" w:rsidP="006A5FF7">
            <w:r w:rsidRPr="001137B1">
              <w:t>Nav</w:t>
            </w:r>
          </w:p>
        </w:tc>
      </w:tr>
    </w:tbl>
    <w:p w:rsidR="00FC6CB7" w:rsidRPr="002D7166" w:rsidRDefault="00FC6CB7" w:rsidP="00FC6CB7">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FC6CB7" w:rsidRPr="00425AF0" w:rsidTr="006A5FF7">
        <w:trPr>
          <w:cantSplit/>
        </w:trPr>
        <w:tc>
          <w:tcPr>
            <w:tcW w:w="5000" w:type="pct"/>
            <w:gridSpan w:val="3"/>
            <w:vAlign w:val="center"/>
            <w:hideMark/>
          </w:tcPr>
          <w:p w:rsidR="00FC6CB7" w:rsidRPr="001137B1" w:rsidRDefault="00FC6CB7" w:rsidP="006A5FF7">
            <w:pPr>
              <w:jc w:val="center"/>
              <w:rPr>
                <w:b/>
                <w:bCs/>
              </w:rPr>
            </w:pPr>
            <w:r w:rsidRPr="001137B1">
              <w:rPr>
                <w:b/>
                <w:bCs/>
              </w:rPr>
              <w:t>VII. Tiesību akta projekta izpildes nodrošināšana un tās ietekme uz institūcijām</w:t>
            </w:r>
          </w:p>
        </w:tc>
      </w:tr>
      <w:tr w:rsidR="00FC6CB7" w:rsidRPr="00425AF0" w:rsidTr="006A5FF7">
        <w:trPr>
          <w:cantSplit/>
        </w:trPr>
        <w:tc>
          <w:tcPr>
            <w:tcW w:w="311" w:type="pct"/>
            <w:hideMark/>
          </w:tcPr>
          <w:p w:rsidR="00FC6CB7" w:rsidRPr="00425AF0" w:rsidRDefault="00FC6CB7" w:rsidP="006A5FF7">
            <w:pPr>
              <w:jc w:val="center"/>
              <w:rPr>
                <w:rFonts w:ascii="Cambria" w:hAnsi="Cambria"/>
                <w:sz w:val="19"/>
                <w:szCs w:val="19"/>
              </w:rPr>
            </w:pPr>
            <w:r w:rsidRPr="00425AF0">
              <w:rPr>
                <w:rFonts w:ascii="Cambria" w:hAnsi="Cambria"/>
                <w:sz w:val="19"/>
                <w:szCs w:val="19"/>
              </w:rPr>
              <w:t>1.</w:t>
            </w:r>
          </w:p>
        </w:tc>
        <w:tc>
          <w:tcPr>
            <w:tcW w:w="1479" w:type="pct"/>
            <w:hideMark/>
          </w:tcPr>
          <w:p w:rsidR="00FC6CB7" w:rsidRPr="001137B1" w:rsidRDefault="00FC6CB7" w:rsidP="006A5FF7">
            <w:r w:rsidRPr="001137B1">
              <w:t>Projekta izpildē iesaistītās institūcijas</w:t>
            </w:r>
          </w:p>
        </w:tc>
        <w:tc>
          <w:tcPr>
            <w:tcW w:w="3210" w:type="pct"/>
            <w:hideMark/>
          </w:tcPr>
          <w:p w:rsidR="00FC6CB7" w:rsidRPr="001137B1" w:rsidRDefault="001137B1" w:rsidP="006A5FF7">
            <w:r w:rsidRPr="001137B1">
              <w:t>Sadarbības iestāde</w:t>
            </w:r>
          </w:p>
        </w:tc>
      </w:tr>
      <w:tr w:rsidR="00FC6CB7" w:rsidRPr="00425AF0" w:rsidTr="006A5FF7">
        <w:trPr>
          <w:cantSplit/>
        </w:trPr>
        <w:tc>
          <w:tcPr>
            <w:tcW w:w="311" w:type="pct"/>
            <w:hideMark/>
          </w:tcPr>
          <w:p w:rsidR="00FC6CB7" w:rsidRPr="00425AF0" w:rsidRDefault="00FC6CB7" w:rsidP="006A5FF7">
            <w:pPr>
              <w:jc w:val="center"/>
              <w:rPr>
                <w:rFonts w:ascii="Cambria" w:hAnsi="Cambria"/>
                <w:sz w:val="19"/>
                <w:szCs w:val="19"/>
              </w:rPr>
            </w:pPr>
            <w:r w:rsidRPr="00425AF0">
              <w:rPr>
                <w:rFonts w:ascii="Cambria" w:hAnsi="Cambria"/>
                <w:sz w:val="19"/>
                <w:szCs w:val="19"/>
              </w:rPr>
              <w:lastRenderedPageBreak/>
              <w:t>2.</w:t>
            </w:r>
          </w:p>
        </w:tc>
        <w:tc>
          <w:tcPr>
            <w:tcW w:w="1479" w:type="pct"/>
            <w:hideMark/>
          </w:tcPr>
          <w:p w:rsidR="00FC6CB7" w:rsidRPr="001137B1" w:rsidRDefault="00FC6CB7" w:rsidP="006A5FF7">
            <w:r w:rsidRPr="001137B1">
              <w:t>Projekta izpildes ietekme uz pārvaldes funkcijām un institucionālo struktūru.</w:t>
            </w:r>
            <w:r w:rsidRPr="001137B1">
              <w:br/>
              <w:t>Jaunu institūciju izveide, esošu institūciju likvidācija vai reorganizācija, to ietekme uz institūcijas cilvēkresursiem</w:t>
            </w:r>
          </w:p>
        </w:tc>
        <w:tc>
          <w:tcPr>
            <w:tcW w:w="3210" w:type="pct"/>
            <w:hideMark/>
          </w:tcPr>
          <w:p w:rsidR="00FC6CB7" w:rsidRPr="001137B1" w:rsidRDefault="001137B1" w:rsidP="006A5FF7">
            <w:r w:rsidRPr="001137B1">
              <w:t>Jaunu institūciju izveide, esošu institūciju likvidācija vai reorganizācija nav paredzēta. MK noteikumu projekts neietekmē pārvaldes funkcijas un institucionālo struktūru, kā arī MK noteikumu projekts neietekmē pārvaldes cilvēkresursus.</w:t>
            </w:r>
          </w:p>
        </w:tc>
      </w:tr>
      <w:tr w:rsidR="00FC6CB7" w:rsidRPr="00425AF0" w:rsidTr="006A5FF7">
        <w:trPr>
          <w:cantSplit/>
        </w:trPr>
        <w:tc>
          <w:tcPr>
            <w:tcW w:w="311" w:type="pct"/>
            <w:hideMark/>
          </w:tcPr>
          <w:p w:rsidR="00FC6CB7" w:rsidRPr="00425AF0" w:rsidRDefault="00FC6CB7" w:rsidP="006A5FF7">
            <w:pPr>
              <w:jc w:val="center"/>
              <w:rPr>
                <w:rFonts w:ascii="Cambria" w:hAnsi="Cambria"/>
                <w:sz w:val="19"/>
                <w:szCs w:val="19"/>
              </w:rPr>
            </w:pPr>
            <w:r w:rsidRPr="00425AF0">
              <w:rPr>
                <w:rFonts w:ascii="Cambria" w:hAnsi="Cambria"/>
                <w:sz w:val="19"/>
                <w:szCs w:val="19"/>
              </w:rPr>
              <w:t>3.</w:t>
            </w:r>
          </w:p>
        </w:tc>
        <w:tc>
          <w:tcPr>
            <w:tcW w:w="1479" w:type="pct"/>
            <w:hideMark/>
          </w:tcPr>
          <w:p w:rsidR="00FC6CB7" w:rsidRPr="001137B1" w:rsidRDefault="00FC6CB7" w:rsidP="006A5FF7">
            <w:r w:rsidRPr="001137B1">
              <w:t>Cita informācija</w:t>
            </w:r>
          </w:p>
        </w:tc>
        <w:tc>
          <w:tcPr>
            <w:tcW w:w="3210" w:type="pct"/>
            <w:hideMark/>
          </w:tcPr>
          <w:p w:rsidR="00FC6CB7" w:rsidRPr="001137B1" w:rsidRDefault="001137B1" w:rsidP="006A5FF7">
            <w:r w:rsidRPr="001137B1">
              <w:t>Nav</w:t>
            </w:r>
          </w:p>
        </w:tc>
      </w:tr>
    </w:tbl>
    <w:p w:rsidR="00FC6CB7" w:rsidRDefault="00FC6CB7" w:rsidP="00FC6CB7"/>
    <w:p w:rsidR="00A70991" w:rsidRDefault="00A70991" w:rsidP="00A70991">
      <w:pPr>
        <w:tabs>
          <w:tab w:val="left" w:pos="6521"/>
        </w:tabs>
        <w:rPr>
          <w:sz w:val="28"/>
          <w:szCs w:val="28"/>
        </w:rPr>
      </w:pPr>
    </w:p>
    <w:p w:rsidR="00A70991" w:rsidRDefault="00A70991" w:rsidP="00A70991">
      <w:pPr>
        <w:tabs>
          <w:tab w:val="left" w:pos="6521"/>
        </w:tabs>
        <w:rPr>
          <w:sz w:val="28"/>
          <w:szCs w:val="28"/>
        </w:rPr>
      </w:pPr>
    </w:p>
    <w:p w:rsidR="00A70991" w:rsidRPr="0078004F" w:rsidRDefault="00A70991" w:rsidP="00A70991">
      <w:pPr>
        <w:tabs>
          <w:tab w:val="left" w:pos="6521"/>
        </w:tabs>
        <w:rPr>
          <w:sz w:val="28"/>
          <w:szCs w:val="28"/>
        </w:rPr>
      </w:pPr>
      <w:r w:rsidRPr="0078004F">
        <w:rPr>
          <w:sz w:val="28"/>
          <w:szCs w:val="28"/>
        </w:rPr>
        <w:t>Finanšu ministre</w:t>
      </w:r>
      <w:r w:rsidRPr="0078004F">
        <w:rPr>
          <w:sz w:val="28"/>
          <w:szCs w:val="28"/>
        </w:rPr>
        <w:tab/>
      </w:r>
      <w:proofErr w:type="spellStart"/>
      <w:r w:rsidRPr="0078004F">
        <w:rPr>
          <w:sz w:val="28"/>
          <w:szCs w:val="28"/>
        </w:rPr>
        <w:t>D.Reizniece</w:t>
      </w:r>
      <w:proofErr w:type="spellEnd"/>
      <w:r w:rsidRPr="0078004F">
        <w:rPr>
          <w:sz w:val="28"/>
          <w:szCs w:val="28"/>
        </w:rPr>
        <w:t>-Ozola</w:t>
      </w:r>
    </w:p>
    <w:p w:rsidR="00A70991" w:rsidRPr="0078004F" w:rsidRDefault="00A70991" w:rsidP="00A70991">
      <w:pPr>
        <w:tabs>
          <w:tab w:val="left" w:pos="6237"/>
        </w:tabs>
        <w:rPr>
          <w:sz w:val="28"/>
          <w:szCs w:val="28"/>
        </w:rPr>
      </w:pPr>
    </w:p>
    <w:p w:rsidR="00A70991" w:rsidRPr="0078004F" w:rsidRDefault="00A70991" w:rsidP="00A70991">
      <w:pPr>
        <w:tabs>
          <w:tab w:val="left" w:pos="6237"/>
        </w:tabs>
        <w:rPr>
          <w:sz w:val="28"/>
          <w:szCs w:val="28"/>
        </w:rPr>
      </w:pPr>
    </w:p>
    <w:p w:rsidR="00A70991" w:rsidRPr="0078004F" w:rsidRDefault="00A70991" w:rsidP="00A70991">
      <w:pPr>
        <w:tabs>
          <w:tab w:val="left" w:pos="6521"/>
        </w:tabs>
        <w:rPr>
          <w:sz w:val="28"/>
          <w:szCs w:val="28"/>
        </w:rPr>
      </w:pPr>
    </w:p>
    <w:p w:rsidR="00A70991" w:rsidRPr="0078004F"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Default="00A70991" w:rsidP="00A70991">
      <w:pPr>
        <w:tabs>
          <w:tab w:val="left" w:pos="6237"/>
        </w:tabs>
        <w:ind w:firstLine="720"/>
        <w:rPr>
          <w:sz w:val="28"/>
          <w:szCs w:val="28"/>
        </w:rPr>
      </w:pPr>
    </w:p>
    <w:p w:rsidR="00A70991" w:rsidRPr="0078004F" w:rsidRDefault="00A70991" w:rsidP="00A70991">
      <w:pPr>
        <w:tabs>
          <w:tab w:val="left" w:pos="6237"/>
        </w:tabs>
        <w:rPr>
          <w:szCs w:val="28"/>
        </w:rPr>
      </w:pPr>
      <w:r w:rsidRPr="0078004F">
        <w:rPr>
          <w:szCs w:val="28"/>
        </w:rPr>
        <w:t>Petrova, 67083941</w:t>
      </w:r>
    </w:p>
    <w:p w:rsidR="0081350C" w:rsidRDefault="00A70991" w:rsidP="00A70991">
      <w:pPr>
        <w:tabs>
          <w:tab w:val="left" w:pos="6237"/>
        </w:tabs>
      </w:pPr>
      <w:r w:rsidRPr="0078004F">
        <w:rPr>
          <w:szCs w:val="28"/>
        </w:rPr>
        <w:t>Inita.Petrova@fm.gov.lv</w:t>
      </w:r>
    </w:p>
    <w:sectPr w:rsidR="0081350C" w:rsidSect="00D048A5">
      <w:headerReference w:type="default" r:id="rId7"/>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A5" w:rsidRDefault="00D048A5" w:rsidP="00D048A5">
      <w:r>
        <w:separator/>
      </w:r>
    </w:p>
  </w:endnote>
  <w:endnote w:type="continuationSeparator" w:id="0">
    <w:p w:rsidR="00D048A5" w:rsidRDefault="00D048A5" w:rsidP="00D0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A5" w:rsidRDefault="00D048A5">
    <w:pPr>
      <w:pStyle w:val="Footer"/>
    </w:pPr>
    <w:r>
      <w:t>FManot_181217_MK 77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A5" w:rsidRDefault="00D048A5">
    <w:pPr>
      <w:pStyle w:val="Footer"/>
    </w:pPr>
    <w:r>
      <w:t>FManot_181217_MK 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A5" w:rsidRDefault="00D048A5" w:rsidP="00D048A5">
      <w:r>
        <w:separator/>
      </w:r>
    </w:p>
  </w:footnote>
  <w:footnote w:type="continuationSeparator" w:id="0">
    <w:p w:rsidR="00D048A5" w:rsidRDefault="00D048A5" w:rsidP="00D0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72920"/>
      <w:docPartObj>
        <w:docPartGallery w:val="Page Numbers (Top of Page)"/>
        <w:docPartUnique/>
      </w:docPartObj>
    </w:sdtPr>
    <w:sdtEndPr>
      <w:rPr>
        <w:noProof/>
      </w:rPr>
    </w:sdtEndPr>
    <w:sdtContent>
      <w:p w:rsidR="00D048A5" w:rsidRDefault="00D048A5">
        <w:pPr>
          <w:pStyle w:val="Header"/>
          <w:jc w:val="center"/>
        </w:pPr>
        <w:r>
          <w:fldChar w:fldCharType="begin"/>
        </w:r>
        <w:r>
          <w:instrText xml:space="preserve"> PAGE   \* MERGEFORMAT </w:instrText>
        </w:r>
        <w:r>
          <w:fldChar w:fldCharType="separate"/>
        </w:r>
        <w:r w:rsidR="00303D52">
          <w:rPr>
            <w:noProof/>
          </w:rPr>
          <w:t>3</w:t>
        </w:r>
        <w:r>
          <w:rPr>
            <w:noProof/>
          </w:rPr>
          <w:fldChar w:fldCharType="end"/>
        </w:r>
      </w:p>
    </w:sdtContent>
  </w:sdt>
  <w:p w:rsidR="00D048A5" w:rsidRDefault="00D04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B7"/>
    <w:rsid w:val="001137B1"/>
    <w:rsid w:val="001F190C"/>
    <w:rsid w:val="00293CA6"/>
    <w:rsid w:val="00303D52"/>
    <w:rsid w:val="006872B5"/>
    <w:rsid w:val="0074648B"/>
    <w:rsid w:val="0081350C"/>
    <w:rsid w:val="00892352"/>
    <w:rsid w:val="008D153F"/>
    <w:rsid w:val="009E41E8"/>
    <w:rsid w:val="00A70991"/>
    <w:rsid w:val="00AD6BD5"/>
    <w:rsid w:val="00BE7C55"/>
    <w:rsid w:val="00D048A5"/>
    <w:rsid w:val="00D711F9"/>
    <w:rsid w:val="00FC6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998D"/>
  <w15:chartTrackingRefBased/>
  <w15:docId w15:val="{28608D20-3E79-4E9F-92D2-93B09D00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CB7"/>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6CB7"/>
    <w:pPr>
      <w:jc w:val="center"/>
    </w:pPr>
    <w:rPr>
      <w:sz w:val="28"/>
      <w:szCs w:val="20"/>
      <w:lang w:eastAsia="en-US"/>
    </w:rPr>
  </w:style>
  <w:style w:type="character" w:customStyle="1" w:styleId="TitleChar">
    <w:name w:val="Title Char"/>
    <w:basedOn w:val="DefaultParagraphFont"/>
    <w:link w:val="Title"/>
    <w:rsid w:val="00FC6CB7"/>
    <w:rPr>
      <w:rFonts w:eastAsia="Times New Roman" w:cs="Times New Roman"/>
      <w:sz w:val="28"/>
      <w:szCs w:val="20"/>
    </w:rPr>
  </w:style>
  <w:style w:type="paragraph" w:styleId="Header">
    <w:name w:val="header"/>
    <w:basedOn w:val="Normal"/>
    <w:link w:val="HeaderChar"/>
    <w:uiPriority w:val="99"/>
    <w:unhideWhenUsed/>
    <w:rsid w:val="00D048A5"/>
    <w:pPr>
      <w:tabs>
        <w:tab w:val="center" w:pos="4153"/>
        <w:tab w:val="right" w:pos="8306"/>
      </w:tabs>
    </w:pPr>
  </w:style>
  <w:style w:type="character" w:customStyle="1" w:styleId="HeaderChar">
    <w:name w:val="Header Char"/>
    <w:basedOn w:val="DefaultParagraphFont"/>
    <w:link w:val="Header"/>
    <w:uiPriority w:val="99"/>
    <w:rsid w:val="00D048A5"/>
    <w:rPr>
      <w:rFonts w:eastAsia="Times New Roman" w:cs="Times New Roman"/>
      <w:szCs w:val="24"/>
      <w:lang w:eastAsia="lv-LV"/>
    </w:rPr>
  </w:style>
  <w:style w:type="paragraph" w:styleId="Footer">
    <w:name w:val="footer"/>
    <w:basedOn w:val="Normal"/>
    <w:link w:val="FooterChar"/>
    <w:uiPriority w:val="99"/>
    <w:unhideWhenUsed/>
    <w:rsid w:val="00D048A5"/>
    <w:pPr>
      <w:tabs>
        <w:tab w:val="center" w:pos="4153"/>
        <w:tab w:val="right" w:pos="8306"/>
      </w:tabs>
    </w:pPr>
  </w:style>
  <w:style w:type="character" w:customStyle="1" w:styleId="FooterChar">
    <w:name w:val="Footer Char"/>
    <w:basedOn w:val="DefaultParagraphFont"/>
    <w:link w:val="Footer"/>
    <w:uiPriority w:val="99"/>
    <w:rsid w:val="00D048A5"/>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20113-D722-4938-AB50-36B33648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3136</Words>
  <Characters>1788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Petrova</dc:creator>
  <cp:keywords/>
  <dc:description/>
  <cp:lastModifiedBy>Inita Petrova</cp:lastModifiedBy>
  <cp:revision>3</cp:revision>
  <dcterms:created xsi:type="dcterms:W3CDTF">2017-12-18T07:22:00Z</dcterms:created>
  <dcterms:modified xsi:type="dcterms:W3CDTF">2017-12-20T12:25:00Z</dcterms:modified>
</cp:coreProperties>
</file>