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502F8" w14:textId="0F7D9E6C" w:rsidR="00543AA6" w:rsidRPr="00384429" w:rsidRDefault="00393CF5" w:rsidP="00384429">
      <w:pPr>
        <w:pStyle w:val="ListParagraph"/>
        <w:tabs>
          <w:tab w:val="left" w:pos="9072"/>
        </w:tabs>
        <w:ind w:left="0"/>
        <w:jc w:val="center"/>
        <w:rPr>
          <w:b/>
          <w:sz w:val="26"/>
          <w:szCs w:val="26"/>
        </w:rPr>
      </w:pPr>
      <w:bookmarkStart w:id="0" w:name="_GoBack"/>
      <w:bookmarkEnd w:id="0"/>
      <w:r w:rsidRPr="00C70942">
        <w:rPr>
          <w:b/>
          <w:bCs/>
          <w:sz w:val="28"/>
          <w:szCs w:val="28"/>
        </w:rPr>
        <w:t xml:space="preserve"> </w:t>
      </w:r>
      <w:r w:rsidR="00EF1690" w:rsidRPr="00384429">
        <w:rPr>
          <w:b/>
          <w:sz w:val="26"/>
          <w:szCs w:val="26"/>
        </w:rPr>
        <w:t>Ministru kabineta noteikumu projekta „</w:t>
      </w:r>
      <w:r w:rsidR="00384429" w:rsidRPr="00384429">
        <w:rPr>
          <w:b/>
          <w:sz w:val="26"/>
          <w:szCs w:val="26"/>
        </w:rPr>
        <w:t>Grozījumi Ministru kabineta 2010.gada 30.marta noteikumos Nr.310 „</w:t>
      </w:r>
      <w:r w:rsidR="00384429" w:rsidRPr="00384429">
        <w:rPr>
          <w:b/>
          <w:bCs/>
          <w:sz w:val="26"/>
          <w:szCs w:val="26"/>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384429" w:rsidRPr="00384429">
        <w:rPr>
          <w:b/>
          <w:sz w:val="26"/>
          <w:szCs w:val="26"/>
        </w:rPr>
        <w:t xml:space="preserve">” </w:t>
      </w:r>
      <w:r w:rsidR="00EF1690" w:rsidRPr="00384429">
        <w:rPr>
          <w:b/>
          <w:sz w:val="26"/>
          <w:szCs w:val="26"/>
        </w:rPr>
        <w:t>sākotnējās ietekmes novērtējuma ziņojums (anotācija)</w:t>
      </w:r>
    </w:p>
    <w:p w14:paraId="375FD430" w14:textId="77777777" w:rsidR="00E660F2" w:rsidRPr="005851C0" w:rsidRDefault="00E660F2" w:rsidP="00E660F2">
      <w:pPr>
        <w:spacing w:after="0" w:line="240" w:lineRule="auto"/>
        <w:ind w:firstLine="301"/>
        <w:jc w:val="center"/>
        <w:rPr>
          <w:rFonts w:ascii="Times New Roman" w:eastAsia="Times New Roman" w:hAnsi="Times New Roman" w:cs="Times New Roman"/>
          <w:b/>
          <w:bCs/>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38"/>
        <w:gridCol w:w="6093"/>
      </w:tblGrid>
      <w:tr w:rsidR="00543AA6" w:rsidRPr="005851C0" w14:paraId="4F3BFA0D" w14:textId="77777777" w:rsidTr="00C94E72">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25C051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Tiesību akta projekta anotācijas kopsavilkums</w:t>
            </w:r>
          </w:p>
        </w:tc>
      </w:tr>
      <w:tr w:rsidR="0058711A" w:rsidRPr="005851C0" w14:paraId="76574369" w14:textId="77777777" w:rsidTr="00C94E72">
        <w:tc>
          <w:tcPr>
            <w:tcW w:w="1837" w:type="pct"/>
            <w:tcBorders>
              <w:top w:val="outset" w:sz="6" w:space="0" w:color="414142"/>
              <w:left w:val="outset" w:sz="6" w:space="0" w:color="414142"/>
              <w:bottom w:val="outset" w:sz="6" w:space="0" w:color="414142"/>
              <w:right w:val="outset" w:sz="6" w:space="0" w:color="414142"/>
            </w:tcBorders>
            <w:hideMark/>
          </w:tcPr>
          <w:p w14:paraId="4AF4B5A4" w14:textId="77777777" w:rsidR="0058711A" w:rsidRPr="005851C0" w:rsidRDefault="0058711A" w:rsidP="0069728C">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Mērķis, risinājums un projekta spēkā stāšanās laiks (500 zīmes bez atstarpēm)</w:t>
            </w:r>
          </w:p>
        </w:tc>
        <w:tc>
          <w:tcPr>
            <w:tcW w:w="3163" w:type="pct"/>
            <w:tcBorders>
              <w:top w:val="outset" w:sz="6" w:space="0" w:color="414142"/>
              <w:left w:val="outset" w:sz="6" w:space="0" w:color="414142"/>
              <w:bottom w:val="outset" w:sz="6" w:space="0" w:color="414142"/>
              <w:right w:val="outset" w:sz="6" w:space="0" w:color="414142"/>
            </w:tcBorders>
            <w:hideMark/>
          </w:tcPr>
          <w:p w14:paraId="2DB7CAB7" w14:textId="6F2A0BA1" w:rsidR="00CB423A" w:rsidRPr="00F17342" w:rsidRDefault="00CB423A" w:rsidP="005E0F68">
            <w:pPr>
              <w:pStyle w:val="NormalWeb"/>
              <w:ind w:firstLine="567"/>
              <w:jc w:val="both"/>
            </w:pPr>
            <w:r w:rsidRPr="00384429">
              <w:t>Minis</w:t>
            </w:r>
            <w:r w:rsidR="0011761C" w:rsidRPr="00384429">
              <w:t>tru kabineta noteikumu projekts</w:t>
            </w:r>
            <w:r w:rsidR="0011761C" w:rsidRPr="00384429">
              <w:rPr>
                <w:b/>
              </w:rPr>
              <w:t xml:space="preserve"> </w:t>
            </w:r>
            <w:r w:rsidR="00384429" w:rsidRPr="00384429">
              <w:t>“Grozījumi</w:t>
            </w:r>
            <w:r w:rsidR="00384429" w:rsidRPr="00384429">
              <w:rPr>
                <w:b/>
              </w:rPr>
              <w:t xml:space="preserve"> </w:t>
            </w:r>
            <w:r w:rsidR="00384429" w:rsidRPr="00384429">
              <w:rPr>
                <w:rFonts w:eastAsia="Times New Roman"/>
              </w:rPr>
              <w:t>Ministru kabineta</w:t>
            </w:r>
            <w:r w:rsidR="00384429" w:rsidRPr="00384429">
              <w:t xml:space="preserve"> 2010.gada 30.marta noteikumos Nr.310 „</w:t>
            </w:r>
            <w:r w:rsidR="00384429" w:rsidRPr="00384429">
              <w:rPr>
                <w:bCs/>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384429" w:rsidRPr="00384429">
              <w:t xml:space="preserve"> </w:t>
            </w:r>
            <w:r w:rsidR="0011761C" w:rsidRPr="00CD17E7">
              <w:rPr>
                <w:szCs w:val="26"/>
              </w:rPr>
              <w:t>(turpmāk – Ministru kabineta noteikumu projekts)</w:t>
            </w:r>
            <w:r w:rsidR="0011761C" w:rsidRPr="005E0F68">
              <w:t xml:space="preserve"> </w:t>
            </w:r>
            <w:r>
              <w:t>izstrādāts ar mērķi</w:t>
            </w:r>
            <w:r w:rsidR="00F17342">
              <w:t>, lai</w:t>
            </w:r>
            <w:r>
              <w:t xml:space="preserve"> noteikt</w:t>
            </w:r>
            <w:r w:rsidR="00144BDB">
              <w:t>u,</w:t>
            </w:r>
            <w:r w:rsidR="00F17342">
              <w:t xml:space="preserve"> ka samaksātais akcīzes nodolis par </w:t>
            </w:r>
            <w:r w:rsidR="00A95710" w:rsidRPr="00204EBF">
              <w:t>elektr</w:t>
            </w:r>
            <w:r w:rsidR="00F17342">
              <w:t>oniskajās cigaretēs izmantojamo šķidrumu</w:t>
            </w:r>
            <w:r w:rsidR="00A95710" w:rsidRPr="00336C3A">
              <w:t xml:space="preserve"> </w:t>
            </w:r>
            <w:r w:rsidR="00A95710">
              <w:t xml:space="preserve">(turpmāk </w:t>
            </w:r>
            <w:r w:rsidR="005E0F68">
              <w:t>–</w:t>
            </w:r>
            <w:r w:rsidR="00A95710">
              <w:t xml:space="preserve"> e-šķidrums)</w:t>
            </w:r>
            <w:r w:rsidR="00F17342">
              <w:t xml:space="preserve">, </w:t>
            </w:r>
            <w:r w:rsidR="00F17342" w:rsidRPr="00F17342">
              <w:t>e-šķidruma</w:t>
            </w:r>
            <w:r w:rsidR="006B582D" w:rsidRPr="00F17342">
              <w:t xml:space="preserve"> sagatavošanas sastā</w:t>
            </w:r>
            <w:r w:rsidRPr="00F17342">
              <w:t xml:space="preserve">vdaļām un tabakas aizstājējproduktiem </w:t>
            </w:r>
            <w:r w:rsidR="00F17342">
              <w:t xml:space="preserve">tiks </w:t>
            </w:r>
            <w:r w:rsidR="00F17342" w:rsidRPr="00F17342">
              <w:rPr>
                <w:shd w:val="clear" w:color="auto" w:fill="FFFFFF"/>
              </w:rPr>
              <w:t>atmaksā</w:t>
            </w:r>
            <w:r w:rsidR="00F17342">
              <w:rPr>
                <w:shd w:val="clear" w:color="auto" w:fill="FFFFFF"/>
              </w:rPr>
              <w:t>ts vai pārskaitīts</w:t>
            </w:r>
            <w:r w:rsidR="00F17342" w:rsidRPr="00F17342">
              <w:rPr>
                <w:shd w:val="clear" w:color="auto" w:fill="FFFFFF"/>
              </w:rPr>
              <w:t xml:space="preserve"> nodokļu parādu segšanai, turpmākajiem nodokļa maksājumiem vai citu nodokļu maksājumiem, ja minētās preces tiek laistas brīvā apgrozībā vai nodotas patēriņam</w:t>
            </w:r>
            <w:r w:rsidRPr="00F17342">
              <w:t>.</w:t>
            </w:r>
          </w:p>
          <w:p w14:paraId="60EBA690" w14:textId="77777777" w:rsidR="00BB079D" w:rsidRDefault="00E85FCE" w:rsidP="0011761C">
            <w:pPr>
              <w:pStyle w:val="NormalWeb"/>
              <w:ind w:firstLine="567"/>
              <w:jc w:val="both"/>
              <w:rPr>
                <w:rFonts w:eastAsia="Times New Roman"/>
              </w:rPr>
            </w:pPr>
            <w:r w:rsidRPr="00E85FCE">
              <w:rPr>
                <w:rFonts w:eastAsia="Times New Roman"/>
              </w:rPr>
              <w:t>Ministru kabin</w:t>
            </w:r>
            <w:r>
              <w:rPr>
                <w:rFonts w:eastAsia="Times New Roman"/>
              </w:rPr>
              <w:t>eta noteikumi stāsies spēkā 2021.gada 1.jūlijā</w:t>
            </w:r>
            <w:r w:rsidRPr="00E85FCE">
              <w:rPr>
                <w:rFonts w:eastAsia="Times New Roman"/>
              </w:rPr>
              <w:t>.</w:t>
            </w:r>
          </w:p>
          <w:p w14:paraId="578076B8" w14:textId="4CA7EAE8" w:rsidR="009C064C" w:rsidRPr="00E85FCE" w:rsidRDefault="009C064C" w:rsidP="0011761C">
            <w:pPr>
              <w:pStyle w:val="NormalWeb"/>
              <w:ind w:firstLine="567"/>
              <w:jc w:val="both"/>
              <w:rPr>
                <w:rFonts w:eastAsia="Times New Roman"/>
                <w:bCs/>
              </w:rPr>
            </w:pPr>
          </w:p>
        </w:tc>
      </w:tr>
    </w:tbl>
    <w:p w14:paraId="0CC219CB" w14:textId="7B7EA4BA" w:rsidR="0058711A" w:rsidRPr="005851C0" w:rsidRDefault="003A04CA" w:rsidP="003A04CA">
      <w:pPr>
        <w:tabs>
          <w:tab w:val="left" w:pos="585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4"/>
        <w:gridCol w:w="2914"/>
        <w:gridCol w:w="6093"/>
      </w:tblGrid>
      <w:tr w:rsidR="00543AA6" w:rsidRPr="005851C0" w14:paraId="5A8FE538" w14:textId="77777777" w:rsidTr="009F19E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D6443F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 Tiesību akta projekta izstrādes nepieciešamība</w:t>
            </w:r>
          </w:p>
        </w:tc>
      </w:tr>
      <w:tr w:rsidR="00543AA6" w:rsidRPr="005851C0" w14:paraId="2FA1E6EF"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D597FAA"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13" w:type="pct"/>
            <w:tcBorders>
              <w:top w:val="outset" w:sz="6" w:space="0" w:color="414142"/>
              <w:left w:val="outset" w:sz="6" w:space="0" w:color="414142"/>
              <w:bottom w:val="outset" w:sz="6" w:space="0" w:color="414142"/>
              <w:right w:val="outset" w:sz="6" w:space="0" w:color="414142"/>
            </w:tcBorders>
            <w:hideMark/>
          </w:tcPr>
          <w:p w14:paraId="4D83934B" w14:textId="77777777" w:rsidR="00174314" w:rsidRPr="005851C0" w:rsidRDefault="00543AA6" w:rsidP="00FB308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Pamatojums</w:t>
            </w:r>
          </w:p>
          <w:p w14:paraId="4BB68BB9" w14:textId="77777777" w:rsidR="00174314" w:rsidRPr="005851C0" w:rsidRDefault="00174314" w:rsidP="00174314">
            <w:pPr>
              <w:rPr>
                <w:rFonts w:ascii="Times New Roman" w:eastAsia="Times New Roman" w:hAnsi="Times New Roman" w:cs="Times New Roman"/>
                <w:sz w:val="24"/>
                <w:szCs w:val="24"/>
                <w:lang w:eastAsia="lv-LV"/>
              </w:rPr>
            </w:pPr>
          </w:p>
          <w:p w14:paraId="351B0C21" w14:textId="77777777" w:rsidR="00543AA6" w:rsidRPr="005851C0" w:rsidRDefault="00543AA6" w:rsidP="00174314">
            <w:pPr>
              <w:ind w:firstLine="720"/>
              <w:rPr>
                <w:rFonts w:ascii="Times New Roman" w:eastAsia="Times New Roman" w:hAnsi="Times New Roman" w:cs="Times New Roman"/>
                <w:sz w:val="24"/>
                <w:szCs w:val="24"/>
                <w:lang w:eastAsia="lv-LV"/>
              </w:rPr>
            </w:pPr>
          </w:p>
        </w:tc>
        <w:tc>
          <w:tcPr>
            <w:tcW w:w="3163" w:type="pct"/>
            <w:tcBorders>
              <w:top w:val="outset" w:sz="6" w:space="0" w:color="414142"/>
              <w:left w:val="outset" w:sz="6" w:space="0" w:color="414142"/>
              <w:bottom w:val="outset" w:sz="6" w:space="0" w:color="414142"/>
              <w:right w:val="outset" w:sz="6" w:space="0" w:color="414142"/>
            </w:tcBorders>
            <w:hideMark/>
          </w:tcPr>
          <w:p w14:paraId="7CDF8948" w14:textId="48892211" w:rsidR="00EF1690" w:rsidRDefault="00EF1690" w:rsidP="00A61428">
            <w:pPr>
              <w:spacing w:after="0" w:line="240" w:lineRule="auto"/>
              <w:ind w:firstLine="567"/>
              <w:jc w:val="both"/>
              <w:rPr>
                <w:rFonts w:ascii="Times New Roman" w:eastAsia="Calibri" w:hAnsi="Times New Roman" w:cs="Times New Roman"/>
                <w:sz w:val="24"/>
                <w:szCs w:val="24"/>
              </w:rPr>
            </w:pPr>
            <w:r w:rsidRPr="00EF1690">
              <w:rPr>
                <w:rFonts w:ascii="Times New Roman" w:eastAsia="Calibri" w:hAnsi="Times New Roman" w:cs="Times New Roman"/>
                <w:sz w:val="24"/>
                <w:szCs w:val="24"/>
              </w:rPr>
              <w:t>Minis</w:t>
            </w:r>
            <w:r w:rsidR="00C368F5">
              <w:rPr>
                <w:rFonts w:ascii="Times New Roman" w:eastAsia="Calibri" w:hAnsi="Times New Roman" w:cs="Times New Roman"/>
                <w:sz w:val="24"/>
                <w:szCs w:val="24"/>
              </w:rPr>
              <w:t>tru kabineta noteikumu projekts</w:t>
            </w:r>
            <w:r w:rsidRPr="00EF1690">
              <w:rPr>
                <w:rFonts w:ascii="Times New Roman" w:eastAsia="Calibri" w:hAnsi="Times New Roman" w:cs="Times New Roman"/>
                <w:sz w:val="24"/>
                <w:szCs w:val="24"/>
              </w:rPr>
              <w:t xml:space="preserve"> izstrādāts, pamatojoties uz Saeimā </w:t>
            </w:r>
            <w:r>
              <w:rPr>
                <w:rFonts w:ascii="Times New Roman" w:eastAsia="Calibri" w:hAnsi="Times New Roman" w:cs="Times New Roman"/>
                <w:sz w:val="24"/>
                <w:szCs w:val="24"/>
              </w:rPr>
              <w:t>2020</w:t>
            </w:r>
            <w:r w:rsidRPr="00EF169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24</w:t>
            </w:r>
            <w:r w:rsidRPr="00EF1690">
              <w:rPr>
                <w:rFonts w:ascii="Times New Roman" w:eastAsia="Calibri" w:hAnsi="Times New Roman" w:cs="Times New Roman"/>
                <w:sz w:val="24"/>
                <w:szCs w:val="24"/>
              </w:rPr>
              <w:t xml:space="preserve">.novembrī pieņemtajiem grozījumiem likumā „Par akcīzes nodokli” (turpmāk – likums). </w:t>
            </w:r>
          </w:p>
          <w:p w14:paraId="5574E0DA" w14:textId="0C216FA3" w:rsidR="009C064C" w:rsidRDefault="00EF1690" w:rsidP="00B6276A">
            <w:pPr>
              <w:spacing w:after="0" w:line="240" w:lineRule="auto"/>
              <w:jc w:val="both"/>
              <w:rPr>
                <w:rFonts w:ascii="Times New Roman" w:eastAsia="Calibri" w:hAnsi="Times New Roman" w:cs="Times New Roman"/>
                <w:sz w:val="24"/>
                <w:szCs w:val="24"/>
              </w:rPr>
            </w:pPr>
            <w:r w:rsidRPr="00EF1690">
              <w:rPr>
                <w:rFonts w:ascii="Times New Roman" w:eastAsia="Calibri" w:hAnsi="Times New Roman" w:cs="Times New Roman"/>
                <w:sz w:val="24"/>
                <w:szCs w:val="24"/>
              </w:rPr>
              <w:t xml:space="preserve">Saskaņā ar minētajiem </w:t>
            </w:r>
            <w:r>
              <w:rPr>
                <w:rFonts w:ascii="Times New Roman" w:eastAsia="Calibri" w:hAnsi="Times New Roman" w:cs="Times New Roman"/>
                <w:sz w:val="24"/>
                <w:szCs w:val="24"/>
              </w:rPr>
              <w:t>grozījumiem likumā no 2021</w:t>
            </w:r>
            <w:r w:rsidRPr="00EF1690">
              <w:rPr>
                <w:rFonts w:ascii="Times New Roman" w:eastAsia="Calibri" w:hAnsi="Times New Roman" w:cs="Times New Roman"/>
                <w:sz w:val="24"/>
                <w:szCs w:val="24"/>
              </w:rPr>
              <w:t xml:space="preserve">.gada </w:t>
            </w:r>
            <w:r w:rsidR="003A04CA">
              <w:rPr>
                <w:rFonts w:ascii="Times New Roman" w:eastAsia="Calibri" w:hAnsi="Times New Roman" w:cs="Times New Roman"/>
                <w:sz w:val="24"/>
                <w:szCs w:val="24"/>
              </w:rPr>
              <w:t>1.</w:t>
            </w:r>
            <w:r w:rsidR="00C608D4">
              <w:rPr>
                <w:rFonts w:ascii="Times New Roman" w:eastAsia="Calibri" w:hAnsi="Times New Roman" w:cs="Times New Roman"/>
                <w:sz w:val="24"/>
                <w:szCs w:val="24"/>
              </w:rPr>
              <w:t>jūlija</w:t>
            </w:r>
            <w:r w:rsidR="00B6276A">
              <w:rPr>
                <w:rFonts w:ascii="Times New Roman" w:eastAsia="Calibri" w:hAnsi="Times New Roman" w:cs="Times New Roman"/>
                <w:sz w:val="24"/>
                <w:szCs w:val="24"/>
              </w:rPr>
              <w:t xml:space="preserve"> </w:t>
            </w:r>
            <w:r w:rsidR="00B6276A">
              <w:rPr>
                <w:rFonts w:ascii="Times New Roman" w:eastAsia="Times New Roman" w:hAnsi="Times New Roman" w:cs="Times New Roman"/>
                <w:sz w:val="24"/>
                <w:szCs w:val="24"/>
                <w:lang w:eastAsia="lv-LV"/>
              </w:rPr>
              <w:t>karsējamā tabaka, e-</w:t>
            </w:r>
            <w:r w:rsidR="00B6276A">
              <w:rPr>
                <w:rFonts w:ascii="Times New Roman" w:eastAsia="Calibri" w:hAnsi="Times New Roman" w:cs="Times New Roman"/>
                <w:sz w:val="24"/>
                <w:szCs w:val="24"/>
              </w:rPr>
              <w:t xml:space="preserve">šķidrumi, e-šķidrumu </w:t>
            </w:r>
            <w:r w:rsidR="00B6276A" w:rsidRPr="00DE3FBE">
              <w:rPr>
                <w:rFonts w:ascii="Times New Roman" w:eastAsia="Calibri" w:hAnsi="Times New Roman" w:cs="Times New Roman"/>
                <w:sz w:val="24"/>
                <w:szCs w:val="24"/>
              </w:rPr>
              <w:t>sagatavošanas sastāvdaļ</w:t>
            </w:r>
            <w:r w:rsidR="00B6276A">
              <w:rPr>
                <w:rFonts w:ascii="Times New Roman" w:eastAsia="Calibri" w:hAnsi="Times New Roman" w:cs="Times New Roman"/>
                <w:sz w:val="24"/>
                <w:szCs w:val="24"/>
              </w:rPr>
              <w:t>as un tabakas aizstājējprodukti tiks marķēti ar akcīzes nodokļa markām.</w:t>
            </w:r>
          </w:p>
          <w:p w14:paraId="69AD123F" w14:textId="278286AA" w:rsidR="00BD7663" w:rsidRPr="005851C0" w:rsidRDefault="00B6276A" w:rsidP="00B6276A">
            <w:pPr>
              <w:spacing w:after="0" w:line="240" w:lineRule="auto"/>
              <w:jc w:val="both"/>
            </w:pPr>
            <w:r w:rsidRPr="005851C0">
              <w:t xml:space="preserve"> </w:t>
            </w:r>
          </w:p>
        </w:tc>
      </w:tr>
      <w:tr w:rsidR="0038587F" w:rsidRPr="005851C0" w14:paraId="4D6FC2C7"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712535D0" w14:textId="77777777" w:rsidR="009F2884"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p w14:paraId="3B8E6858" w14:textId="77777777" w:rsidR="009F2884" w:rsidRPr="005851C0" w:rsidRDefault="009F2884" w:rsidP="009F2884">
            <w:pPr>
              <w:rPr>
                <w:rFonts w:ascii="Times New Roman" w:eastAsia="Times New Roman" w:hAnsi="Times New Roman" w:cs="Times New Roman"/>
                <w:sz w:val="24"/>
                <w:szCs w:val="24"/>
                <w:lang w:eastAsia="lv-LV"/>
              </w:rPr>
            </w:pPr>
          </w:p>
          <w:p w14:paraId="6145D481" w14:textId="77777777" w:rsidR="009F2884" w:rsidRPr="005851C0" w:rsidRDefault="009F2884" w:rsidP="009F2884">
            <w:pPr>
              <w:rPr>
                <w:rFonts w:ascii="Times New Roman" w:eastAsia="Times New Roman" w:hAnsi="Times New Roman" w:cs="Times New Roman"/>
                <w:sz w:val="24"/>
                <w:szCs w:val="24"/>
                <w:lang w:eastAsia="lv-LV"/>
              </w:rPr>
            </w:pPr>
          </w:p>
          <w:p w14:paraId="4EF63F37" w14:textId="77777777" w:rsidR="009F2884" w:rsidRPr="005851C0" w:rsidRDefault="009F2884" w:rsidP="009F2884">
            <w:pPr>
              <w:rPr>
                <w:rFonts w:ascii="Times New Roman" w:eastAsia="Times New Roman" w:hAnsi="Times New Roman" w:cs="Times New Roman"/>
                <w:sz w:val="24"/>
                <w:szCs w:val="24"/>
                <w:lang w:eastAsia="lv-LV"/>
              </w:rPr>
            </w:pPr>
          </w:p>
          <w:p w14:paraId="57E3FF77" w14:textId="77777777" w:rsidR="009F2884" w:rsidRPr="005851C0" w:rsidRDefault="009F2884" w:rsidP="009F2884">
            <w:pPr>
              <w:rPr>
                <w:rFonts w:ascii="Times New Roman" w:eastAsia="Times New Roman" w:hAnsi="Times New Roman" w:cs="Times New Roman"/>
                <w:sz w:val="24"/>
                <w:szCs w:val="24"/>
                <w:lang w:eastAsia="lv-LV"/>
              </w:rPr>
            </w:pPr>
          </w:p>
          <w:p w14:paraId="60CC53F1" w14:textId="77777777" w:rsidR="009F2884" w:rsidRPr="005851C0" w:rsidRDefault="009F2884" w:rsidP="009F2884">
            <w:pPr>
              <w:rPr>
                <w:rFonts w:ascii="Times New Roman" w:eastAsia="Times New Roman" w:hAnsi="Times New Roman" w:cs="Times New Roman"/>
                <w:sz w:val="24"/>
                <w:szCs w:val="24"/>
                <w:lang w:eastAsia="lv-LV"/>
              </w:rPr>
            </w:pPr>
          </w:p>
          <w:p w14:paraId="19BD2AFB" w14:textId="77777777" w:rsidR="009F2884" w:rsidRPr="005851C0" w:rsidRDefault="009F2884" w:rsidP="009F2884">
            <w:pPr>
              <w:rPr>
                <w:rFonts w:ascii="Times New Roman" w:eastAsia="Times New Roman" w:hAnsi="Times New Roman" w:cs="Times New Roman"/>
                <w:sz w:val="24"/>
                <w:szCs w:val="24"/>
                <w:lang w:eastAsia="lv-LV"/>
              </w:rPr>
            </w:pPr>
          </w:p>
          <w:p w14:paraId="09269E47" w14:textId="77777777" w:rsidR="009F2884" w:rsidRPr="005851C0" w:rsidRDefault="009F2884" w:rsidP="009F2884">
            <w:pPr>
              <w:rPr>
                <w:rFonts w:ascii="Times New Roman" w:eastAsia="Times New Roman" w:hAnsi="Times New Roman" w:cs="Times New Roman"/>
                <w:sz w:val="24"/>
                <w:szCs w:val="24"/>
                <w:lang w:eastAsia="lv-LV"/>
              </w:rPr>
            </w:pPr>
          </w:p>
          <w:p w14:paraId="2992BB06" w14:textId="77777777" w:rsidR="0038587F" w:rsidRPr="005851C0" w:rsidRDefault="0038587F" w:rsidP="009F2884">
            <w:pPr>
              <w:rPr>
                <w:rFonts w:ascii="Times New Roman" w:eastAsia="Times New Roman" w:hAnsi="Times New Roman" w:cs="Times New Roman"/>
                <w:sz w:val="24"/>
                <w:szCs w:val="24"/>
                <w:lang w:eastAsia="lv-LV"/>
              </w:rPr>
            </w:pPr>
          </w:p>
        </w:tc>
        <w:tc>
          <w:tcPr>
            <w:tcW w:w="1513" w:type="pct"/>
            <w:tcBorders>
              <w:top w:val="outset" w:sz="6" w:space="0" w:color="414142"/>
              <w:left w:val="outset" w:sz="6" w:space="0" w:color="414142"/>
              <w:bottom w:val="outset" w:sz="6" w:space="0" w:color="414142"/>
              <w:right w:val="outset" w:sz="6" w:space="0" w:color="414142"/>
            </w:tcBorders>
            <w:hideMark/>
          </w:tcPr>
          <w:p w14:paraId="7D1D959D" w14:textId="77777777" w:rsidR="002F71AE"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Pašreizējā situācija un problēmas, kuru risināšanai tiesību akta projekts izstrādāts, tiesiskā regulējuma mērķis un būtība</w:t>
            </w:r>
          </w:p>
          <w:p w14:paraId="7301B054" w14:textId="77777777" w:rsidR="002F71AE" w:rsidRPr="005851C0" w:rsidRDefault="002F71AE" w:rsidP="002F71AE">
            <w:pPr>
              <w:rPr>
                <w:rFonts w:ascii="Times New Roman" w:eastAsia="Times New Roman" w:hAnsi="Times New Roman" w:cs="Times New Roman"/>
                <w:sz w:val="24"/>
                <w:szCs w:val="24"/>
                <w:lang w:eastAsia="lv-LV"/>
              </w:rPr>
            </w:pPr>
          </w:p>
          <w:p w14:paraId="22D66FF1" w14:textId="77777777" w:rsidR="002F71AE" w:rsidRPr="005851C0" w:rsidRDefault="002F71AE" w:rsidP="002F71AE">
            <w:pPr>
              <w:rPr>
                <w:rFonts w:ascii="Times New Roman" w:eastAsia="Times New Roman" w:hAnsi="Times New Roman" w:cs="Times New Roman"/>
                <w:sz w:val="24"/>
                <w:szCs w:val="24"/>
                <w:lang w:eastAsia="lv-LV"/>
              </w:rPr>
            </w:pPr>
          </w:p>
          <w:p w14:paraId="179139E9" w14:textId="77777777" w:rsidR="002F71AE" w:rsidRPr="005851C0" w:rsidRDefault="002F71AE" w:rsidP="002F71AE">
            <w:pPr>
              <w:rPr>
                <w:rFonts w:ascii="Times New Roman" w:eastAsia="Times New Roman" w:hAnsi="Times New Roman" w:cs="Times New Roman"/>
                <w:sz w:val="24"/>
                <w:szCs w:val="24"/>
                <w:lang w:eastAsia="lv-LV"/>
              </w:rPr>
            </w:pPr>
          </w:p>
          <w:p w14:paraId="39674C74" w14:textId="77777777" w:rsidR="002F71AE" w:rsidRPr="005851C0" w:rsidRDefault="002F71AE" w:rsidP="00A85CD8">
            <w:pPr>
              <w:ind w:firstLine="720"/>
              <w:rPr>
                <w:rFonts w:ascii="Times New Roman" w:eastAsia="Times New Roman" w:hAnsi="Times New Roman" w:cs="Times New Roman"/>
                <w:sz w:val="24"/>
                <w:szCs w:val="24"/>
                <w:lang w:eastAsia="lv-LV"/>
              </w:rPr>
            </w:pPr>
          </w:p>
          <w:p w14:paraId="4AECC971" w14:textId="77777777" w:rsidR="002F71AE" w:rsidRPr="005851C0" w:rsidRDefault="002F71AE" w:rsidP="002F71AE">
            <w:pPr>
              <w:rPr>
                <w:rFonts w:ascii="Times New Roman" w:eastAsia="Times New Roman" w:hAnsi="Times New Roman" w:cs="Times New Roman"/>
                <w:sz w:val="24"/>
                <w:szCs w:val="24"/>
                <w:lang w:eastAsia="lv-LV"/>
              </w:rPr>
            </w:pPr>
          </w:p>
          <w:p w14:paraId="78F8E2F1" w14:textId="77777777" w:rsidR="002F71AE" w:rsidRPr="005851C0" w:rsidRDefault="002F71AE" w:rsidP="002F71AE">
            <w:pPr>
              <w:rPr>
                <w:rFonts w:ascii="Times New Roman" w:eastAsia="Times New Roman" w:hAnsi="Times New Roman" w:cs="Times New Roman"/>
                <w:sz w:val="24"/>
                <w:szCs w:val="24"/>
                <w:lang w:eastAsia="lv-LV"/>
              </w:rPr>
            </w:pPr>
          </w:p>
          <w:p w14:paraId="7F273128" w14:textId="77777777" w:rsidR="002A4683" w:rsidRPr="005851C0" w:rsidRDefault="002A4683" w:rsidP="002F71AE">
            <w:pPr>
              <w:ind w:firstLine="720"/>
              <w:rPr>
                <w:rFonts w:ascii="Times New Roman" w:eastAsia="Times New Roman" w:hAnsi="Times New Roman" w:cs="Times New Roman"/>
                <w:sz w:val="24"/>
                <w:szCs w:val="24"/>
                <w:lang w:eastAsia="lv-LV"/>
              </w:rPr>
            </w:pPr>
          </w:p>
          <w:p w14:paraId="1D95C43E" w14:textId="77777777" w:rsidR="002A4683" w:rsidRPr="005851C0" w:rsidRDefault="002A4683" w:rsidP="002A4683">
            <w:pPr>
              <w:rPr>
                <w:rFonts w:ascii="Times New Roman" w:eastAsia="Times New Roman" w:hAnsi="Times New Roman" w:cs="Times New Roman"/>
                <w:sz w:val="24"/>
                <w:szCs w:val="24"/>
                <w:lang w:eastAsia="lv-LV"/>
              </w:rPr>
            </w:pPr>
          </w:p>
          <w:p w14:paraId="159649FB" w14:textId="77777777" w:rsidR="002A4683" w:rsidRPr="005851C0" w:rsidRDefault="002A4683" w:rsidP="002A4683">
            <w:pPr>
              <w:rPr>
                <w:rFonts w:ascii="Times New Roman" w:eastAsia="Times New Roman" w:hAnsi="Times New Roman" w:cs="Times New Roman"/>
                <w:sz w:val="24"/>
                <w:szCs w:val="24"/>
                <w:lang w:eastAsia="lv-LV"/>
              </w:rPr>
            </w:pPr>
          </w:p>
          <w:p w14:paraId="41A0D24A" w14:textId="77777777" w:rsidR="002A4683" w:rsidRPr="005851C0" w:rsidRDefault="002A4683" w:rsidP="002A4683">
            <w:pPr>
              <w:rPr>
                <w:rFonts w:ascii="Times New Roman" w:eastAsia="Times New Roman" w:hAnsi="Times New Roman" w:cs="Times New Roman"/>
                <w:sz w:val="24"/>
                <w:szCs w:val="24"/>
                <w:lang w:eastAsia="lv-LV"/>
              </w:rPr>
            </w:pPr>
          </w:p>
          <w:p w14:paraId="51B02BE3" w14:textId="77777777" w:rsidR="002A4683" w:rsidRPr="005851C0" w:rsidRDefault="002A4683" w:rsidP="002A4683">
            <w:pPr>
              <w:rPr>
                <w:rFonts w:ascii="Times New Roman" w:eastAsia="Times New Roman" w:hAnsi="Times New Roman" w:cs="Times New Roman"/>
                <w:sz w:val="24"/>
                <w:szCs w:val="24"/>
                <w:lang w:eastAsia="lv-LV"/>
              </w:rPr>
            </w:pPr>
          </w:p>
          <w:p w14:paraId="6E90767C" w14:textId="77777777" w:rsidR="002A4683" w:rsidRPr="005851C0" w:rsidRDefault="002A4683" w:rsidP="002A4683">
            <w:pPr>
              <w:rPr>
                <w:rFonts w:ascii="Times New Roman" w:eastAsia="Times New Roman" w:hAnsi="Times New Roman" w:cs="Times New Roman"/>
                <w:sz w:val="24"/>
                <w:szCs w:val="24"/>
                <w:lang w:eastAsia="lv-LV"/>
              </w:rPr>
            </w:pPr>
          </w:p>
          <w:p w14:paraId="371E56C7" w14:textId="77777777" w:rsidR="0038587F" w:rsidRPr="005851C0" w:rsidRDefault="002A4683" w:rsidP="002A4683">
            <w:pPr>
              <w:tabs>
                <w:tab w:val="left" w:pos="915"/>
              </w:tabs>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b/>
            </w:r>
          </w:p>
        </w:tc>
        <w:tc>
          <w:tcPr>
            <w:tcW w:w="3163" w:type="pct"/>
            <w:tcBorders>
              <w:top w:val="outset" w:sz="6" w:space="0" w:color="414142"/>
              <w:left w:val="outset" w:sz="6" w:space="0" w:color="414142"/>
              <w:bottom w:val="outset" w:sz="6" w:space="0" w:color="414142"/>
              <w:right w:val="outset" w:sz="6" w:space="0" w:color="414142"/>
            </w:tcBorders>
          </w:tcPr>
          <w:p w14:paraId="382FFDB2" w14:textId="17DDFF52" w:rsidR="005F1053" w:rsidRPr="005E0F68" w:rsidRDefault="000D22FE" w:rsidP="005E0F68">
            <w:pPr>
              <w:pStyle w:val="NormalWeb"/>
              <w:ind w:firstLine="567"/>
              <w:jc w:val="both"/>
              <w:rPr>
                <w:rFonts w:eastAsia="Calibri"/>
                <w:lang w:eastAsia="en-US"/>
              </w:rPr>
            </w:pPr>
            <w:r w:rsidRPr="00336C3A">
              <w:lastRenderedPageBreak/>
              <w:t xml:space="preserve">Šobrīd </w:t>
            </w:r>
            <w:r w:rsidR="0036263C" w:rsidRPr="00384429">
              <w:rPr>
                <w:rFonts w:eastAsia="Times New Roman"/>
              </w:rPr>
              <w:t>Ministru kabineta</w:t>
            </w:r>
            <w:r w:rsidR="0036263C" w:rsidRPr="00384429">
              <w:t xml:space="preserve"> 2010.gada 30.marta noteikum</w:t>
            </w:r>
            <w:r w:rsidR="0036263C">
              <w:t>i</w:t>
            </w:r>
            <w:r w:rsidR="0036263C" w:rsidRPr="00384429">
              <w:t xml:space="preserve"> Nr.310 „</w:t>
            </w:r>
            <w:r w:rsidR="0036263C" w:rsidRPr="00384429">
              <w:rPr>
                <w:bCs/>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36263C" w:rsidRPr="00336C3A">
              <w:rPr>
                <w:rFonts w:eastAsia="Calibri"/>
                <w:lang w:eastAsia="en-US"/>
              </w:rPr>
              <w:t xml:space="preserve"> </w:t>
            </w:r>
            <w:r w:rsidRPr="00336C3A">
              <w:rPr>
                <w:rFonts w:eastAsia="Calibri"/>
                <w:lang w:eastAsia="en-US"/>
              </w:rPr>
              <w:t xml:space="preserve">(turpmāk </w:t>
            </w:r>
            <w:r w:rsidR="005E0F68">
              <w:rPr>
                <w:rFonts w:eastAsia="Calibri"/>
                <w:lang w:eastAsia="en-US"/>
              </w:rPr>
              <w:t>–</w:t>
            </w:r>
            <w:r w:rsidRPr="00336C3A">
              <w:rPr>
                <w:rFonts w:eastAsia="Calibri"/>
                <w:lang w:eastAsia="en-US"/>
              </w:rPr>
              <w:t xml:space="preserve"> </w:t>
            </w:r>
            <w:r w:rsidR="0036263C">
              <w:t xml:space="preserve">Ministru kabineta </w:t>
            </w:r>
            <w:r w:rsidR="0036263C" w:rsidRPr="00384429">
              <w:t>2010.gada 30.marta noteikum</w:t>
            </w:r>
            <w:r w:rsidR="0036263C">
              <w:t>i</w:t>
            </w:r>
            <w:r w:rsidR="0036263C" w:rsidRPr="00384429">
              <w:t xml:space="preserve"> Nr.310</w:t>
            </w:r>
            <w:r w:rsidR="005F1053">
              <w:t xml:space="preserve">) nosaka kārtību kādā, </w:t>
            </w:r>
            <w:r w:rsidR="00D0757F" w:rsidRPr="005F1053">
              <w:t>akcīzes nodokli atmaksā vai pārskaita nodokļu parādu segšanai, turpmākajiem nodokļa maksājumiem vai citu nodokļu maksājumie</w:t>
            </w:r>
            <w:r w:rsidR="009C064C">
              <w:t xml:space="preserve">m, kas ir samaksāts par akcīzes </w:t>
            </w:r>
            <w:r w:rsidR="005B0578">
              <w:lastRenderedPageBreak/>
              <w:t>precēm, kuras</w:t>
            </w:r>
            <w:r w:rsidR="005F1053" w:rsidRPr="005F1053">
              <w:t xml:space="preserve"> ir</w:t>
            </w:r>
            <w:r w:rsidR="00D0757F" w:rsidRPr="005F1053">
              <w:t xml:space="preserve"> laistas brīvā apgrozībā</w:t>
            </w:r>
            <w:r w:rsidR="005F1053" w:rsidRPr="005F1053">
              <w:t xml:space="preserve"> </w:t>
            </w:r>
            <w:r w:rsidR="009266B0">
              <w:t>vai nodotas patēriņam, ja tās</w:t>
            </w:r>
            <w:r w:rsidR="005F1053" w:rsidRPr="005F1053">
              <w:t>:</w:t>
            </w:r>
          </w:p>
          <w:p w14:paraId="01DA63EF" w14:textId="5B721830" w:rsidR="00D0757F" w:rsidRPr="005F1053" w:rsidRDefault="005F1053" w:rsidP="005F1053">
            <w:pPr>
              <w:pStyle w:val="NormalWeb"/>
              <w:jc w:val="both"/>
            </w:pPr>
            <w:r w:rsidRPr="005F1053">
              <w:t xml:space="preserve">- </w:t>
            </w:r>
            <w:r w:rsidR="00D0757F" w:rsidRPr="005F1053">
              <w:t>i</w:t>
            </w:r>
            <w:r w:rsidRPr="005F1053">
              <w:t>zved</w:t>
            </w:r>
            <w:r w:rsidR="00D0757F" w:rsidRPr="005F1053">
              <w:t xml:space="preserve"> no Latvijas Republikas uz Eiropas Savienības dalībvalstīm (turpmāk – dalībvalstis);</w:t>
            </w:r>
          </w:p>
          <w:p w14:paraId="32387130" w14:textId="10B8E2C6" w:rsidR="00D0757F" w:rsidRPr="005F1053" w:rsidRDefault="005F1053" w:rsidP="005F1053">
            <w:pPr>
              <w:pStyle w:val="tv213"/>
              <w:shd w:val="clear" w:color="auto" w:fill="FFFFFF"/>
              <w:spacing w:before="0" w:beforeAutospacing="0" w:after="0" w:afterAutospacing="0"/>
              <w:jc w:val="both"/>
            </w:pPr>
            <w:r w:rsidRPr="005F1053">
              <w:t>- izved</w:t>
            </w:r>
            <w:r w:rsidR="00D0757F" w:rsidRPr="005F1053">
              <w:t xml:space="preserve"> no Latvijas Republikas uz valstīm, kas nav dalībvalstis;</w:t>
            </w:r>
          </w:p>
          <w:p w14:paraId="4F867518" w14:textId="64E0F260" w:rsidR="00D0757F" w:rsidRPr="005F1053" w:rsidRDefault="005F1053" w:rsidP="005F1053">
            <w:pPr>
              <w:pStyle w:val="tv213"/>
              <w:shd w:val="clear" w:color="auto" w:fill="FFFFFF"/>
              <w:spacing w:before="0" w:beforeAutospacing="0" w:after="0" w:afterAutospacing="0"/>
              <w:jc w:val="both"/>
            </w:pPr>
            <w:r w:rsidRPr="005F1053">
              <w:t>- iznīcina vai pārstrādā</w:t>
            </w:r>
            <w:r w:rsidR="00D0757F" w:rsidRPr="005F1053">
              <w:t xml:space="preserve">, ja akcīzes preces </w:t>
            </w:r>
            <w:r w:rsidRPr="005F1053">
              <w:rPr>
                <w:lang w:val="lv-LV"/>
              </w:rPr>
              <w:t xml:space="preserve">(tabakas izstrādājumi un alkoholiskie dzērieni) </w:t>
            </w:r>
            <w:r w:rsidRPr="005F1053">
              <w:t>bija marķēti</w:t>
            </w:r>
            <w:r w:rsidR="00D0757F" w:rsidRPr="005F1053">
              <w:t xml:space="preserve"> ar akcīzes nodokļa markām (turpmāk – nodokļa markas), kuras nodokļa maksātājs </w:t>
            </w:r>
            <w:r w:rsidR="009266B0">
              <w:t>ir jāatdod Valsts ieņēmumu dienestam.</w:t>
            </w:r>
          </w:p>
          <w:p w14:paraId="7446F906" w14:textId="3F01B6A7" w:rsidR="00D0757F" w:rsidRDefault="009266B0" w:rsidP="005F1053">
            <w:pPr>
              <w:pStyle w:val="tv213"/>
              <w:shd w:val="clear" w:color="auto" w:fill="FFFFFF"/>
              <w:spacing w:before="0" w:beforeAutospacing="0" w:after="0" w:afterAutospacing="0"/>
              <w:jc w:val="both"/>
            </w:pPr>
            <w:r>
              <w:t xml:space="preserve">Papildus tam Ministru kabineta </w:t>
            </w:r>
            <w:r w:rsidRPr="00384429">
              <w:t>2010.gada 30.marta noteikum</w:t>
            </w:r>
            <w:r>
              <w:t>i</w:t>
            </w:r>
            <w:r w:rsidRPr="00384429">
              <w:t xml:space="preserve"> Nr.310</w:t>
            </w:r>
            <w:r w:rsidR="00B13402">
              <w:t xml:space="preserve"> nosāka do</w:t>
            </w:r>
            <w:r>
              <w:t xml:space="preserve">kumentu uzskaitījumu, kurus nodokļu maksātājam nepieciešams iesniegt Valsts ieņēmumu dienestam, lai saņemtu </w:t>
            </w:r>
            <w:r w:rsidRPr="005F1053">
              <w:t>akcīzes nod</w:t>
            </w:r>
            <w:r>
              <w:t>okli atmaksu</w:t>
            </w:r>
            <w:r w:rsidRPr="005F1053">
              <w:t xml:space="preserve"> vai</w:t>
            </w:r>
            <w:r>
              <w:t>, lai</w:t>
            </w:r>
            <w:r w:rsidRPr="005F1053">
              <w:t xml:space="preserve"> pārskaita</w:t>
            </w:r>
            <w:r>
              <w:t xml:space="preserve"> to</w:t>
            </w:r>
            <w:r w:rsidRPr="005F1053">
              <w:t xml:space="preserve"> nodokļu parādu segšanai, turpmākajiem nodokļa maksājumiem vai citu nodokļu maksājumie</w:t>
            </w:r>
            <w:r>
              <w:t>m.</w:t>
            </w:r>
          </w:p>
          <w:p w14:paraId="54A1919A" w14:textId="5B7D7576" w:rsidR="00792261" w:rsidRDefault="00792261" w:rsidP="00792261">
            <w:pPr>
              <w:pStyle w:val="tv213"/>
              <w:shd w:val="clear" w:color="auto" w:fill="FFFFFF"/>
              <w:spacing w:before="0" w:beforeAutospacing="0" w:after="0" w:afterAutospacing="0"/>
              <w:ind w:firstLine="567"/>
              <w:jc w:val="both"/>
            </w:pPr>
            <w:r>
              <w:t xml:space="preserve">Pašlaik Ministru kabineta </w:t>
            </w:r>
            <w:r w:rsidRPr="00384429">
              <w:t>2010.gada 30.marta noteikum</w:t>
            </w:r>
            <w:r>
              <w:t>os</w:t>
            </w:r>
            <w:r w:rsidRPr="00384429">
              <w:t xml:space="preserve"> Nr.310</w:t>
            </w:r>
            <w:r>
              <w:t xml:space="preserve"> noteiktā kārtība par akcīzes nodokļa atmaksu vai pārskaitīšanu</w:t>
            </w:r>
            <w:r w:rsidRPr="005F1053">
              <w:t xml:space="preserve"> nodokļu parādu segšanai, turpmākajiem nodokļa maksājumiem vai citu nodokļu maksājumiem</w:t>
            </w:r>
            <w:r w:rsidR="00946BD2">
              <w:t xml:space="preserve"> tiek attiecināta tikai uz darbībām, kas ir veiktas ar </w:t>
            </w:r>
            <w:r w:rsidR="009266B0">
              <w:t xml:space="preserve">naftas produktiem, </w:t>
            </w:r>
            <w:r w:rsidR="00946BD2">
              <w:t>alkoholiskajiem dzērieniem un tabakas izstrādājumiem.</w:t>
            </w:r>
          </w:p>
          <w:p w14:paraId="3E73C548" w14:textId="251C8B18" w:rsidR="00CD0BDA" w:rsidRDefault="00783776" w:rsidP="009A7C58">
            <w:pPr>
              <w:pStyle w:val="xmsonormal"/>
              <w:ind w:firstLine="567"/>
              <w:jc w:val="both"/>
            </w:pPr>
            <w:r w:rsidRPr="00336C3A">
              <w:t>Ņemot vērā</w:t>
            </w:r>
            <w:r w:rsidR="007B0FFC">
              <w:t>, ka</w:t>
            </w:r>
            <w:r w:rsidRPr="00336C3A">
              <w:t xml:space="preserve"> </w:t>
            </w:r>
            <w:r w:rsidR="007B0FFC">
              <w:rPr>
                <w:rFonts w:eastAsia="Calibri"/>
              </w:rPr>
              <w:t>no 2021</w:t>
            </w:r>
            <w:r w:rsidR="007B0FFC" w:rsidRPr="00EF1690">
              <w:rPr>
                <w:rFonts w:eastAsia="Calibri"/>
              </w:rPr>
              <w:t xml:space="preserve">.gada </w:t>
            </w:r>
            <w:r w:rsidR="009E256C">
              <w:rPr>
                <w:rFonts w:eastAsia="Calibri"/>
              </w:rPr>
              <w:t>1.</w:t>
            </w:r>
            <w:r w:rsidR="007B0FFC">
              <w:rPr>
                <w:rFonts w:eastAsia="Calibri"/>
              </w:rPr>
              <w:t xml:space="preserve">jūlija ar nodokļa markām sāks marķēt </w:t>
            </w:r>
            <w:r w:rsidR="007B0FFC">
              <w:rPr>
                <w:rFonts w:eastAsia="Times New Roman"/>
              </w:rPr>
              <w:t>karsējamo tabaku, e-</w:t>
            </w:r>
            <w:r w:rsidR="007B0FFC">
              <w:rPr>
                <w:rFonts w:eastAsia="Calibri"/>
              </w:rPr>
              <w:t xml:space="preserve">šķidrumus, e-šķidrumu </w:t>
            </w:r>
            <w:r w:rsidR="007B0FFC" w:rsidRPr="00DE3FBE">
              <w:rPr>
                <w:rFonts w:eastAsia="Calibri"/>
              </w:rPr>
              <w:t>sagatavošanas sastāvdaļ</w:t>
            </w:r>
            <w:r w:rsidR="007B0FFC">
              <w:rPr>
                <w:rFonts w:eastAsia="Calibri"/>
              </w:rPr>
              <w:t>a</w:t>
            </w:r>
            <w:r w:rsidR="00C20DB0">
              <w:rPr>
                <w:rFonts w:eastAsia="Calibri"/>
              </w:rPr>
              <w:t xml:space="preserve">s un tabakas aizstājējproduktus </w:t>
            </w:r>
            <w:r w:rsidR="0036263C">
              <w:t xml:space="preserve">Ministru kabineta </w:t>
            </w:r>
            <w:r w:rsidR="0036263C" w:rsidRPr="00384429">
              <w:t>2010.gada 30.marta noteikum</w:t>
            </w:r>
            <w:r w:rsidR="00C20DB0">
              <w:t>os</w:t>
            </w:r>
            <w:r w:rsidR="0036263C" w:rsidRPr="00384429">
              <w:t xml:space="preserve"> Nr.310</w:t>
            </w:r>
            <w:r w:rsidR="0036263C">
              <w:t xml:space="preserve"> </w:t>
            </w:r>
            <w:r w:rsidR="00C20DB0">
              <w:t xml:space="preserve">tiks </w:t>
            </w:r>
            <w:r w:rsidR="00614366">
              <w:t>noteikt</w:t>
            </w:r>
            <w:r w:rsidR="00C20DB0">
              <w:t>i</w:t>
            </w:r>
            <w:r w:rsidR="007B0FFC">
              <w:t xml:space="preserve"> </w:t>
            </w:r>
            <w:r w:rsidR="00CD0BDA">
              <w:t>nosacījumi par iespēju veikt</w:t>
            </w:r>
            <w:r w:rsidR="00CD0BDA" w:rsidRPr="005F1053">
              <w:t xml:space="preserve"> akc</w:t>
            </w:r>
            <w:r w:rsidR="00CD0BDA">
              <w:t>īzes nodokļa</w:t>
            </w:r>
            <w:r w:rsidR="00CD0BDA" w:rsidRPr="005F1053">
              <w:t xml:space="preserve"> </w:t>
            </w:r>
            <w:r w:rsidR="00CD0BDA">
              <w:t>atmaksu vai pārskaitīt to</w:t>
            </w:r>
            <w:r w:rsidR="00CD0BDA" w:rsidRPr="005F1053">
              <w:t xml:space="preserve"> nodokļu parādu segšanai, turpmākajiem nodokļa maksājumiem vai citu nodokļu maksājumiem</w:t>
            </w:r>
            <w:r w:rsidR="009C1051">
              <w:t>, ja</w:t>
            </w:r>
            <w:r w:rsidR="000D3F6B">
              <w:t xml:space="preserve"> ar nodokļa markām marķētie</w:t>
            </w:r>
            <w:r w:rsidR="009C1051">
              <w:rPr>
                <w:rFonts w:eastAsia="Times New Roman"/>
              </w:rPr>
              <w:t xml:space="preserve"> e-</w:t>
            </w:r>
            <w:r w:rsidR="009C1051">
              <w:rPr>
                <w:rFonts w:eastAsia="Calibri"/>
              </w:rPr>
              <w:t xml:space="preserve">šķidrumi, e-šķidrumu </w:t>
            </w:r>
            <w:r w:rsidR="009C1051" w:rsidRPr="00DE3FBE">
              <w:rPr>
                <w:rFonts w:eastAsia="Calibri"/>
              </w:rPr>
              <w:t>sagatavošanas sastāvdaļ</w:t>
            </w:r>
            <w:r w:rsidR="009C1051">
              <w:rPr>
                <w:rFonts w:eastAsia="Calibri"/>
              </w:rPr>
              <w:t>as un tabakas aizstājējprodukti</w:t>
            </w:r>
            <w:r w:rsidR="009C1051">
              <w:t xml:space="preserve"> </w:t>
            </w:r>
            <w:r w:rsidR="000D3F6B">
              <w:t>ir</w:t>
            </w:r>
            <w:r w:rsidR="009C1051">
              <w:t xml:space="preserve"> laisti</w:t>
            </w:r>
            <w:r w:rsidR="00CD0BDA">
              <w:t xml:space="preserve"> brīvā </w:t>
            </w:r>
            <w:r w:rsidR="000D3F6B">
              <w:t>apgrozībā vai</w:t>
            </w:r>
            <w:r w:rsidR="009C1051">
              <w:t xml:space="preserve"> nodoti</w:t>
            </w:r>
            <w:r w:rsidR="00567BC8">
              <w:t xml:space="preserve"> patē</w:t>
            </w:r>
            <w:r w:rsidR="000D3F6B">
              <w:t>riņam tiks izvesti</w:t>
            </w:r>
            <w:r w:rsidR="00567BC8">
              <w:t xml:space="preserve"> uz dalībvalsti v</w:t>
            </w:r>
            <w:r w:rsidR="009266B0">
              <w:t>ai valsti, kas nav dalībvalsts</w:t>
            </w:r>
            <w:r w:rsidR="00567BC8">
              <w:t xml:space="preserve">, līdzīgi, kā pašlaik </w:t>
            </w:r>
            <w:r w:rsidR="00B13402">
              <w:t>ir noteikts attiecībā uz minētajām</w:t>
            </w:r>
            <w:r w:rsidR="00567BC8">
              <w:t xml:space="preserve"> darbībām ar </w:t>
            </w:r>
            <w:r w:rsidR="009C1051">
              <w:t xml:space="preserve">naftas produktiem, </w:t>
            </w:r>
            <w:r w:rsidR="00567BC8">
              <w:t>alkoholiskajiem dzērieniem un tabakas izstrādājumiem.</w:t>
            </w:r>
          </w:p>
          <w:p w14:paraId="6DE01A8D" w14:textId="1204E9E0" w:rsidR="009C1051" w:rsidRDefault="006C2B64" w:rsidP="009A7C58">
            <w:pPr>
              <w:pStyle w:val="xmsonormal"/>
              <w:ind w:firstLine="567"/>
              <w:jc w:val="both"/>
            </w:pPr>
            <w:r>
              <w:t xml:space="preserve">Savukārt karsējamā tabaka Ministru kabinata noteikumu projektā netiks atsevišķi izdalīta, jo uz to ir attiecināmi tādi paši Ministru kabineta </w:t>
            </w:r>
            <w:r w:rsidRPr="00384429">
              <w:t>2010.gada 30.marta noteikum</w:t>
            </w:r>
            <w:r>
              <w:t>os</w:t>
            </w:r>
            <w:r w:rsidRPr="00384429">
              <w:t xml:space="preserve"> Nr.310</w:t>
            </w:r>
            <w:r>
              <w:t xml:space="preserve"> </w:t>
            </w:r>
            <w:r w:rsidR="000D3F6B">
              <w:t xml:space="preserve">jau pašlaik </w:t>
            </w:r>
            <w:r>
              <w:t>ietvertie nosacījumi, kā uz tabakas izstrādājumiem.</w:t>
            </w:r>
          </w:p>
          <w:p w14:paraId="5259787A" w14:textId="7AC10A8B" w:rsidR="009C064C" w:rsidRPr="00336C3A" w:rsidRDefault="009C064C" w:rsidP="00567BC8">
            <w:pPr>
              <w:pStyle w:val="NormalWeb"/>
              <w:ind w:firstLine="567"/>
              <w:jc w:val="both"/>
            </w:pPr>
          </w:p>
        </w:tc>
      </w:tr>
      <w:tr w:rsidR="0038587F" w:rsidRPr="005851C0" w14:paraId="114F775B"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39019B1"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3.</w:t>
            </w:r>
          </w:p>
        </w:tc>
        <w:tc>
          <w:tcPr>
            <w:tcW w:w="1513" w:type="pct"/>
            <w:tcBorders>
              <w:top w:val="outset" w:sz="6" w:space="0" w:color="414142"/>
              <w:left w:val="outset" w:sz="6" w:space="0" w:color="414142"/>
              <w:bottom w:val="outset" w:sz="6" w:space="0" w:color="414142"/>
              <w:right w:val="outset" w:sz="6" w:space="0" w:color="414142"/>
            </w:tcBorders>
            <w:hideMark/>
          </w:tcPr>
          <w:p w14:paraId="5A368D7D"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izstrādē iesaistītās institūcijas un publiskas personas kapitālsabiedrības</w:t>
            </w:r>
          </w:p>
        </w:tc>
        <w:tc>
          <w:tcPr>
            <w:tcW w:w="3163" w:type="pct"/>
            <w:tcBorders>
              <w:top w:val="outset" w:sz="6" w:space="0" w:color="414142"/>
              <w:left w:val="outset" w:sz="6" w:space="0" w:color="414142"/>
              <w:bottom w:val="outset" w:sz="6" w:space="0" w:color="414142"/>
              <w:right w:val="outset" w:sz="6" w:space="0" w:color="414142"/>
            </w:tcBorders>
            <w:hideMark/>
          </w:tcPr>
          <w:p w14:paraId="7852889A" w14:textId="76423122" w:rsidR="003021A0" w:rsidRPr="005851C0" w:rsidRDefault="005C5F58" w:rsidP="00A63978">
            <w:pPr>
              <w:pStyle w:val="CommentText"/>
              <w:jc w:val="both"/>
              <w:rPr>
                <w:sz w:val="24"/>
                <w:szCs w:val="24"/>
              </w:rPr>
            </w:pPr>
            <w:r w:rsidRPr="005851C0">
              <w:rPr>
                <w:sz w:val="24"/>
                <w:szCs w:val="24"/>
              </w:rPr>
              <w:t>Finanšu ministrija</w:t>
            </w:r>
            <w:r w:rsidR="00A63978">
              <w:rPr>
                <w:sz w:val="24"/>
                <w:szCs w:val="24"/>
              </w:rPr>
              <w:t xml:space="preserve"> un</w:t>
            </w:r>
            <w:r w:rsidR="00610E81">
              <w:rPr>
                <w:sz w:val="24"/>
                <w:szCs w:val="24"/>
              </w:rPr>
              <w:t xml:space="preserve"> </w:t>
            </w:r>
            <w:r w:rsidR="00DB24C6" w:rsidRPr="005851C0">
              <w:rPr>
                <w:sz w:val="24"/>
                <w:szCs w:val="24"/>
              </w:rPr>
              <w:t>Valsts ieņēmumu dienests</w:t>
            </w:r>
            <w:r w:rsidR="00A63978">
              <w:rPr>
                <w:sz w:val="24"/>
                <w:szCs w:val="24"/>
              </w:rPr>
              <w:t>.</w:t>
            </w:r>
          </w:p>
        </w:tc>
      </w:tr>
      <w:tr w:rsidR="00341B12" w:rsidRPr="005851C0" w14:paraId="3C6940FA"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30A297D4"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13" w:type="pct"/>
            <w:tcBorders>
              <w:top w:val="outset" w:sz="6" w:space="0" w:color="414142"/>
              <w:left w:val="outset" w:sz="6" w:space="0" w:color="414142"/>
              <w:bottom w:val="outset" w:sz="6" w:space="0" w:color="414142"/>
              <w:right w:val="outset" w:sz="6" w:space="0" w:color="414142"/>
            </w:tcBorders>
            <w:hideMark/>
          </w:tcPr>
          <w:p w14:paraId="68A77B93"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63" w:type="pct"/>
            <w:tcBorders>
              <w:top w:val="outset" w:sz="6" w:space="0" w:color="414142"/>
              <w:left w:val="outset" w:sz="6" w:space="0" w:color="414142"/>
              <w:bottom w:val="outset" w:sz="6" w:space="0" w:color="414142"/>
              <w:right w:val="outset" w:sz="6" w:space="0" w:color="414142"/>
            </w:tcBorders>
            <w:hideMark/>
          </w:tcPr>
          <w:p w14:paraId="3801E98B" w14:textId="66C81753" w:rsidR="008C3095" w:rsidRPr="005851C0" w:rsidRDefault="00A63978" w:rsidP="00392C15">
            <w:pPr>
              <w:pStyle w:val="CommentText"/>
              <w:ind w:firstLine="13"/>
              <w:jc w:val="both"/>
              <w:rPr>
                <w:sz w:val="24"/>
                <w:szCs w:val="24"/>
              </w:rPr>
            </w:pPr>
            <w:r>
              <w:rPr>
                <w:sz w:val="24"/>
                <w:szCs w:val="24"/>
              </w:rPr>
              <w:t>Nav.</w:t>
            </w:r>
          </w:p>
        </w:tc>
      </w:tr>
    </w:tbl>
    <w:p w14:paraId="58D4222F" w14:textId="77777777" w:rsidR="008957FE" w:rsidRDefault="008957FE" w:rsidP="00543AA6">
      <w:pPr>
        <w:spacing w:after="0" w:line="240" w:lineRule="auto"/>
        <w:rPr>
          <w:rFonts w:ascii="Times New Roman" w:eastAsia="Times New Roman" w:hAnsi="Times New Roman" w:cs="Times New Roman"/>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8"/>
        <w:gridCol w:w="3057"/>
        <w:gridCol w:w="5946"/>
      </w:tblGrid>
      <w:tr w:rsidR="00543AA6" w:rsidRPr="005851C0" w14:paraId="54A73B8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0AAD482" w14:textId="77777777" w:rsidR="00543AA6" w:rsidRPr="005851C0" w:rsidRDefault="00543AA6" w:rsidP="006E270D">
            <w:pPr>
              <w:spacing w:before="100" w:beforeAutospacing="1" w:after="100" w:afterAutospacing="1" w:line="24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117DB1" w:rsidRPr="005851C0" w14:paraId="2B869719" w14:textId="77777777" w:rsidTr="00ED5847">
        <w:tc>
          <w:tcPr>
            <w:tcW w:w="326" w:type="pct"/>
            <w:tcBorders>
              <w:top w:val="outset" w:sz="6" w:space="0" w:color="414142"/>
              <w:left w:val="outset" w:sz="6" w:space="0" w:color="414142"/>
              <w:bottom w:val="outset" w:sz="6" w:space="0" w:color="414142"/>
              <w:right w:val="single" w:sz="4" w:space="0" w:color="auto"/>
            </w:tcBorders>
            <w:hideMark/>
          </w:tcPr>
          <w:p w14:paraId="2EA425CE" w14:textId="77777777" w:rsidR="00117DB1" w:rsidRPr="005851C0" w:rsidRDefault="00117DB1" w:rsidP="00117DB1">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5851C0">
              <w:rPr>
                <w:rFonts w:ascii="Times New Roman" w:eastAsia="Times New Roman" w:hAnsi="Times New Roman" w:cs="Times New Roman"/>
                <w:color w:val="414142"/>
                <w:sz w:val="24"/>
                <w:szCs w:val="24"/>
                <w:lang w:eastAsia="lv-LV"/>
              </w:rPr>
              <w:lastRenderedPageBreak/>
              <w:t>1.</w:t>
            </w:r>
          </w:p>
        </w:tc>
        <w:tc>
          <w:tcPr>
            <w:tcW w:w="1587" w:type="pct"/>
            <w:tcBorders>
              <w:top w:val="single" w:sz="4" w:space="0" w:color="auto"/>
              <w:left w:val="single" w:sz="4" w:space="0" w:color="auto"/>
              <w:bottom w:val="single" w:sz="4" w:space="0" w:color="auto"/>
              <w:right w:val="single" w:sz="4" w:space="0" w:color="auto"/>
            </w:tcBorders>
            <w:hideMark/>
          </w:tcPr>
          <w:p w14:paraId="6A4B0F4C" w14:textId="77777777" w:rsidR="00117DB1" w:rsidRPr="005851C0" w:rsidRDefault="00117DB1" w:rsidP="00117DB1">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mērķgrupas, kuras tiesiskais regulējums ietekmē vai varētu ietekmēt</w:t>
            </w:r>
          </w:p>
        </w:tc>
        <w:tc>
          <w:tcPr>
            <w:tcW w:w="3088" w:type="pct"/>
            <w:tcBorders>
              <w:top w:val="outset" w:sz="6" w:space="0" w:color="414142"/>
              <w:left w:val="single" w:sz="4" w:space="0" w:color="auto"/>
              <w:bottom w:val="outset" w:sz="6" w:space="0" w:color="414142"/>
              <w:right w:val="outset" w:sz="6" w:space="0" w:color="414142"/>
            </w:tcBorders>
            <w:hideMark/>
          </w:tcPr>
          <w:p w14:paraId="2CCB1827" w14:textId="6D5200D8" w:rsidR="00FC01F6" w:rsidRPr="000D3F6B" w:rsidRDefault="00A63978" w:rsidP="000D3F6B">
            <w:pPr>
              <w:spacing w:after="0" w:line="240" w:lineRule="auto"/>
              <w:ind w:firstLine="567"/>
              <w:jc w:val="both"/>
              <w:rPr>
                <w:rFonts w:ascii="Times New Roman" w:hAnsi="Times New Roman" w:cs="Times New Roman"/>
                <w:kern w:val="1"/>
                <w:sz w:val="24"/>
                <w:szCs w:val="24"/>
              </w:rPr>
            </w:pPr>
            <w:r w:rsidRPr="00A63978">
              <w:rPr>
                <w:rFonts w:ascii="Times New Roman" w:hAnsi="Times New Roman" w:cs="Times New Roman"/>
                <w:kern w:val="1"/>
                <w:sz w:val="24"/>
                <w:szCs w:val="24"/>
              </w:rPr>
              <w:t>Ministru kabineta noteikumu proje</w:t>
            </w:r>
            <w:r w:rsidR="009532B2">
              <w:rPr>
                <w:rFonts w:ascii="Times New Roman" w:hAnsi="Times New Roman" w:cs="Times New Roman"/>
                <w:kern w:val="1"/>
                <w:sz w:val="24"/>
                <w:szCs w:val="24"/>
              </w:rPr>
              <w:t xml:space="preserve">kts ir attiecināms uz </w:t>
            </w:r>
            <w:r w:rsidRPr="00A63978">
              <w:rPr>
                <w:rFonts w:ascii="Times New Roman" w:hAnsi="Times New Roman" w:cs="Times New Roman"/>
                <w:kern w:val="1"/>
                <w:sz w:val="24"/>
                <w:szCs w:val="24"/>
              </w:rPr>
              <w:t xml:space="preserve">personām, </w:t>
            </w:r>
            <w:r w:rsidR="00FC01F6">
              <w:rPr>
                <w:rFonts w:ascii="Times New Roman" w:hAnsi="Times New Roman" w:cs="Times New Roman"/>
                <w:kern w:val="1"/>
                <w:sz w:val="24"/>
                <w:szCs w:val="24"/>
              </w:rPr>
              <w:t>kuras</w:t>
            </w:r>
            <w:r w:rsidR="00A62DD6">
              <w:rPr>
                <w:rFonts w:ascii="Times New Roman" w:hAnsi="Times New Roman" w:cs="Times New Roman"/>
                <w:kern w:val="1"/>
                <w:sz w:val="24"/>
                <w:szCs w:val="24"/>
              </w:rPr>
              <w:t xml:space="preserve"> izved</w:t>
            </w:r>
            <w:r w:rsidR="000D3F6B">
              <w:rPr>
                <w:rFonts w:ascii="Times New Roman" w:hAnsi="Times New Roman" w:cs="Times New Roman"/>
                <w:kern w:val="1"/>
                <w:sz w:val="24"/>
                <w:szCs w:val="24"/>
              </w:rPr>
              <w:t xml:space="preserve"> ar nodokļa markām marķētās</w:t>
            </w:r>
            <w:r w:rsidR="00A62DD6">
              <w:rPr>
                <w:rFonts w:ascii="Times New Roman" w:hAnsi="Times New Roman" w:cs="Times New Roman"/>
                <w:kern w:val="1"/>
                <w:sz w:val="24"/>
                <w:szCs w:val="24"/>
              </w:rPr>
              <w:t xml:space="preserve"> akcīzes preces, kas laistas brīvā apgrozībā vai nodotas patēriņam</w:t>
            </w:r>
            <w:r w:rsidR="000D3F6B">
              <w:rPr>
                <w:rFonts w:ascii="Times New Roman" w:hAnsi="Times New Roman" w:cs="Times New Roman"/>
                <w:kern w:val="1"/>
                <w:sz w:val="24"/>
                <w:szCs w:val="24"/>
              </w:rPr>
              <w:t xml:space="preserve"> </w:t>
            </w:r>
            <w:r w:rsidR="00FC01F6" w:rsidRPr="000D3F6B">
              <w:rPr>
                <w:rFonts w:ascii="Times New Roman" w:hAnsi="Times New Roman" w:cs="Times New Roman"/>
                <w:kern w:val="1"/>
                <w:sz w:val="24"/>
                <w:szCs w:val="24"/>
              </w:rPr>
              <w:t>uz dalībvalstīm vai valstīm, kas nav dalībvalstis</w:t>
            </w:r>
            <w:r w:rsidR="000D3F6B">
              <w:rPr>
                <w:rFonts w:ascii="Times New Roman" w:hAnsi="Times New Roman" w:cs="Times New Roman"/>
                <w:kern w:val="1"/>
                <w:sz w:val="24"/>
                <w:szCs w:val="24"/>
              </w:rPr>
              <w:t>.</w:t>
            </w:r>
          </w:p>
          <w:p w14:paraId="4C6DCE0D" w14:textId="35BE9C15" w:rsidR="003021A0" w:rsidRPr="00FC01F6" w:rsidRDefault="00FC01F6" w:rsidP="009C064C">
            <w:pPr>
              <w:pStyle w:val="ListParagraph"/>
              <w:jc w:val="both"/>
            </w:pPr>
            <w:r w:rsidRPr="00FC01F6">
              <w:rPr>
                <w:kern w:val="1"/>
              </w:rPr>
              <w:t xml:space="preserve"> </w:t>
            </w:r>
          </w:p>
        </w:tc>
      </w:tr>
      <w:tr w:rsidR="00543AA6" w:rsidRPr="005851C0" w14:paraId="04CD7C04"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655F73C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87" w:type="pct"/>
            <w:tcBorders>
              <w:top w:val="outset" w:sz="6" w:space="0" w:color="414142"/>
              <w:left w:val="outset" w:sz="6" w:space="0" w:color="414142"/>
              <w:bottom w:val="outset" w:sz="6" w:space="0" w:color="414142"/>
              <w:right w:val="outset" w:sz="6" w:space="0" w:color="414142"/>
            </w:tcBorders>
            <w:hideMark/>
          </w:tcPr>
          <w:p w14:paraId="19E936AB" w14:textId="77777777" w:rsidR="009B0004"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Tiesiskā regulējuma ietekme uz tautsaimniecību un administratīvo slogu</w:t>
            </w:r>
          </w:p>
          <w:p w14:paraId="22E2F964" w14:textId="77777777" w:rsidR="009B0004" w:rsidRPr="005851C0" w:rsidRDefault="009B0004" w:rsidP="009B0004">
            <w:pPr>
              <w:rPr>
                <w:rFonts w:ascii="Times New Roman" w:eastAsia="Times New Roman" w:hAnsi="Times New Roman" w:cs="Times New Roman"/>
                <w:sz w:val="24"/>
                <w:szCs w:val="24"/>
                <w:lang w:eastAsia="lv-LV"/>
              </w:rPr>
            </w:pPr>
          </w:p>
          <w:p w14:paraId="78863ECD" w14:textId="77777777" w:rsidR="00543AA6" w:rsidRPr="005851C0" w:rsidRDefault="00543AA6" w:rsidP="009B0004">
            <w:pPr>
              <w:ind w:firstLine="720"/>
              <w:rPr>
                <w:rFonts w:ascii="Times New Roman" w:eastAsia="Times New Roman" w:hAnsi="Times New Roman" w:cs="Times New Roman"/>
                <w:sz w:val="24"/>
                <w:szCs w:val="24"/>
                <w:lang w:eastAsia="lv-LV"/>
              </w:rPr>
            </w:pPr>
          </w:p>
        </w:tc>
        <w:tc>
          <w:tcPr>
            <w:tcW w:w="3088" w:type="pct"/>
            <w:tcBorders>
              <w:top w:val="outset" w:sz="6" w:space="0" w:color="414142"/>
              <w:left w:val="outset" w:sz="6" w:space="0" w:color="414142"/>
              <w:bottom w:val="outset" w:sz="6" w:space="0" w:color="414142"/>
              <w:right w:val="outset" w:sz="6" w:space="0" w:color="414142"/>
            </w:tcBorders>
            <w:hideMark/>
          </w:tcPr>
          <w:p w14:paraId="119E2D34" w14:textId="5DA05481" w:rsidR="00D332CB" w:rsidRPr="00E444A2" w:rsidRDefault="004153A7" w:rsidP="00DF1B6A">
            <w:pPr>
              <w:widowControl w:val="0"/>
              <w:spacing w:after="0" w:line="240" w:lineRule="auto"/>
              <w:jc w:val="both"/>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Projekts šo jomu neskar.</w:t>
            </w:r>
          </w:p>
          <w:p w14:paraId="46E31B50" w14:textId="77777777" w:rsidR="00A464AC" w:rsidRPr="00E444A2" w:rsidRDefault="00A464AC" w:rsidP="00ED3784">
            <w:pPr>
              <w:shd w:val="clear" w:color="auto" w:fill="FFFFFF"/>
              <w:spacing w:after="0" w:line="240" w:lineRule="auto"/>
              <w:ind w:right="111"/>
              <w:jc w:val="both"/>
              <w:rPr>
                <w:rFonts w:ascii="Times New Roman" w:eastAsia="Times New Roman" w:hAnsi="Times New Roman" w:cs="Times New Roman"/>
                <w:color w:val="000000"/>
                <w:sz w:val="24"/>
                <w:szCs w:val="24"/>
              </w:rPr>
            </w:pPr>
          </w:p>
          <w:p w14:paraId="190AB9AF" w14:textId="77777777" w:rsidR="00C22711" w:rsidRDefault="00C22711" w:rsidP="00C22711">
            <w:pPr>
              <w:keepNext/>
              <w:spacing w:after="0" w:line="240" w:lineRule="auto"/>
              <w:jc w:val="both"/>
              <w:rPr>
                <w:rFonts w:ascii="Times New Roman" w:hAnsi="Times New Roman" w:cs="Times New Roman"/>
                <w:sz w:val="24"/>
                <w:szCs w:val="24"/>
              </w:rPr>
            </w:pPr>
          </w:p>
          <w:p w14:paraId="72A37BB3" w14:textId="77777777" w:rsidR="000B00F2" w:rsidRPr="00E444A2" w:rsidRDefault="000B00F2" w:rsidP="004153A7">
            <w:pPr>
              <w:keepNext/>
              <w:spacing w:after="0" w:line="240" w:lineRule="auto"/>
              <w:jc w:val="both"/>
              <w:rPr>
                <w:rFonts w:ascii="Times New Roman" w:hAnsi="Times New Roman" w:cs="Times New Roman"/>
                <w:sz w:val="24"/>
                <w:szCs w:val="24"/>
              </w:rPr>
            </w:pPr>
          </w:p>
        </w:tc>
      </w:tr>
      <w:tr w:rsidR="00543AA6" w:rsidRPr="005851C0" w14:paraId="023B8A3E"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5A1B4DD7"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87" w:type="pct"/>
            <w:tcBorders>
              <w:top w:val="outset" w:sz="6" w:space="0" w:color="414142"/>
              <w:left w:val="outset" w:sz="6" w:space="0" w:color="414142"/>
              <w:bottom w:val="outset" w:sz="6" w:space="0" w:color="414142"/>
              <w:right w:val="outset" w:sz="6" w:space="0" w:color="414142"/>
            </w:tcBorders>
            <w:hideMark/>
          </w:tcPr>
          <w:p w14:paraId="64860745"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Administratīvo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04D1DDED" w14:textId="77777777" w:rsidR="00543AA6" w:rsidRPr="005851C0" w:rsidRDefault="008057B9" w:rsidP="008057B9">
            <w:pPr>
              <w:spacing w:after="0" w:line="240" w:lineRule="auto"/>
              <w:ind w:right="119"/>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62026A9B"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4133286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87" w:type="pct"/>
            <w:tcBorders>
              <w:top w:val="outset" w:sz="6" w:space="0" w:color="414142"/>
              <w:left w:val="outset" w:sz="6" w:space="0" w:color="414142"/>
              <w:bottom w:val="outset" w:sz="6" w:space="0" w:color="414142"/>
              <w:right w:val="outset" w:sz="6" w:space="0" w:color="414142"/>
            </w:tcBorders>
            <w:hideMark/>
          </w:tcPr>
          <w:p w14:paraId="62A16330"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Atbilstības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646717A1" w14:textId="77777777" w:rsidR="00543AA6" w:rsidRPr="005851C0" w:rsidRDefault="0069728C"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74B8DD45"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11C0A47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5.</w:t>
            </w:r>
          </w:p>
        </w:tc>
        <w:tc>
          <w:tcPr>
            <w:tcW w:w="1587" w:type="pct"/>
            <w:tcBorders>
              <w:top w:val="outset" w:sz="6" w:space="0" w:color="414142"/>
              <w:left w:val="outset" w:sz="6" w:space="0" w:color="414142"/>
              <w:bottom w:val="outset" w:sz="6" w:space="0" w:color="414142"/>
              <w:right w:val="outset" w:sz="6" w:space="0" w:color="414142"/>
            </w:tcBorders>
            <w:hideMark/>
          </w:tcPr>
          <w:p w14:paraId="267208C7"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088" w:type="pct"/>
            <w:tcBorders>
              <w:top w:val="outset" w:sz="6" w:space="0" w:color="414142"/>
              <w:left w:val="outset" w:sz="6" w:space="0" w:color="414142"/>
              <w:bottom w:val="outset" w:sz="6" w:space="0" w:color="414142"/>
              <w:right w:val="outset" w:sz="6" w:space="0" w:color="414142"/>
            </w:tcBorders>
            <w:hideMark/>
          </w:tcPr>
          <w:p w14:paraId="7FC77FD3" w14:textId="77777777" w:rsidR="0037670E" w:rsidRPr="005851C0" w:rsidRDefault="00E76F24" w:rsidP="00E76F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CC4728" w:rsidRPr="005851C0">
              <w:rPr>
                <w:rFonts w:ascii="Times New Roman" w:eastAsia="Times New Roman" w:hAnsi="Times New Roman" w:cs="Times New Roman"/>
                <w:sz w:val="24"/>
                <w:szCs w:val="24"/>
                <w:lang w:eastAsia="lv-LV"/>
              </w:rPr>
              <w:t xml:space="preserve"> </w:t>
            </w:r>
          </w:p>
          <w:p w14:paraId="237FB113" w14:textId="77777777" w:rsidR="0054716F" w:rsidRPr="005851C0" w:rsidRDefault="0054716F" w:rsidP="0037670E">
            <w:pPr>
              <w:spacing w:after="0" w:line="240" w:lineRule="auto"/>
              <w:ind w:firstLine="392"/>
              <w:jc w:val="both"/>
              <w:rPr>
                <w:rFonts w:ascii="Times New Roman" w:eastAsia="Times New Roman" w:hAnsi="Times New Roman" w:cs="Times New Roman"/>
                <w:sz w:val="24"/>
                <w:szCs w:val="24"/>
                <w:lang w:eastAsia="lv-LV"/>
              </w:rPr>
            </w:pPr>
          </w:p>
        </w:tc>
      </w:tr>
    </w:tbl>
    <w:p w14:paraId="345D3740" w14:textId="2FFFD654" w:rsidR="0036764C" w:rsidRDefault="0036764C" w:rsidP="00543AA6">
      <w:pPr>
        <w:spacing w:after="0" w:line="240" w:lineRule="auto"/>
        <w:rPr>
          <w:rFonts w:ascii="Times New Roman" w:eastAsia="Times New Roman" w:hAnsi="Times New Roman" w:cs="Times New Roman"/>
          <w:sz w:val="24"/>
          <w:szCs w:val="24"/>
          <w:lang w:eastAsia="lv-LV"/>
        </w:rPr>
      </w:pPr>
    </w:p>
    <w:tbl>
      <w:tblPr>
        <w:tblW w:w="5268"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589"/>
      </w:tblGrid>
      <w:tr w:rsidR="007C07EA" w:rsidRPr="007C07EA" w14:paraId="48C7EE58" w14:textId="77777777" w:rsidTr="007C07EA">
        <w:tc>
          <w:tcPr>
            <w:tcW w:w="5000" w:type="pct"/>
            <w:tcBorders>
              <w:top w:val="single" w:sz="6" w:space="0" w:color="auto"/>
              <w:left w:val="single" w:sz="6" w:space="0" w:color="auto"/>
              <w:bottom w:val="outset" w:sz="6" w:space="0" w:color="000000"/>
              <w:right w:val="single" w:sz="6" w:space="0" w:color="auto"/>
            </w:tcBorders>
            <w:vAlign w:val="center"/>
            <w:hideMark/>
          </w:tcPr>
          <w:p w14:paraId="07C918C5" w14:textId="77777777" w:rsidR="007C07EA" w:rsidRPr="007C07EA" w:rsidRDefault="007C07EA" w:rsidP="008B4A9E">
            <w:pPr>
              <w:spacing w:before="100" w:beforeAutospacing="1" w:after="100" w:afterAutospacing="1"/>
              <w:jc w:val="center"/>
              <w:rPr>
                <w:rFonts w:ascii="Times New Roman" w:hAnsi="Times New Roman" w:cs="Times New Roman"/>
                <w:b/>
                <w:bCs/>
                <w:sz w:val="24"/>
                <w:szCs w:val="24"/>
              </w:rPr>
            </w:pPr>
            <w:r w:rsidRPr="007C07EA">
              <w:rPr>
                <w:rFonts w:ascii="Times New Roman" w:hAnsi="Times New Roman" w:cs="Times New Roman"/>
                <w:b/>
                <w:bCs/>
                <w:sz w:val="24"/>
                <w:szCs w:val="24"/>
              </w:rPr>
              <w:t>III. Tiesību akta projekta ietekme uz valsts budžetu un pašvaldību budžetiem</w:t>
            </w:r>
          </w:p>
        </w:tc>
      </w:tr>
      <w:tr w:rsidR="007C07EA" w:rsidRPr="007C07EA" w14:paraId="24140973" w14:textId="77777777" w:rsidTr="007C07EA">
        <w:tc>
          <w:tcPr>
            <w:tcW w:w="5000" w:type="pct"/>
            <w:tcBorders>
              <w:top w:val="outset" w:sz="6" w:space="0" w:color="000000"/>
              <w:left w:val="outset" w:sz="6" w:space="0" w:color="000000"/>
              <w:bottom w:val="outset" w:sz="6" w:space="0" w:color="000000"/>
              <w:right w:val="outset" w:sz="6" w:space="0" w:color="000000"/>
            </w:tcBorders>
            <w:hideMark/>
          </w:tcPr>
          <w:p w14:paraId="390F8953" w14:textId="77777777" w:rsidR="007C07EA" w:rsidRPr="007C07EA" w:rsidRDefault="007C07EA" w:rsidP="008B4A9E">
            <w:pPr>
              <w:ind w:right="113"/>
              <w:jc w:val="center"/>
              <w:rPr>
                <w:rFonts w:ascii="Times New Roman" w:hAnsi="Times New Roman" w:cs="Times New Roman"/>
                <w:sz w:val="24"/>
                <w:szCs w:val="24"/>
              </w:rPr>
            </w:pPr>
            <w:r w:rsidRPr="007C07EA">
              <w:rPr>
                <w:rFonts w:ascii="Times New Roman" w:hAnsi="Times New Roman" w:cs="Times New Roman"/>
                <w:sz w:val="24"/>
                <w:szCs w:val="24"/>
              </w:rPr>
              <w:t>Projekts šo jomu neskar</w:t>
            </w:r>
          </w:p>
        </w:tc>
      </w:tr>
    </w:tbl>
    <w:p w14:paraId="2FBB4184" w14:textId="77777777" w:rsidR="007C07EA" w:rsidRPr="007C07EA" w:rsidRDefault="007C07EA" w:rsidP="0076730F">
      <w:pPr>
        <w:spacing w:after="0"/>
        <w:rPr>
          <w:rFonts w:ascii="Times New Roman" w:hAnsi="Times New Roman" w:cs="Times New Roman"/>
          <w:sz w:val="24"/>
          <w:szCs w:val="24"/>
        </w:rPr>
      </w:pPr>
    </w:p>
    <w:tbl>
      <w:tblPr>
        <w:tblW w:w="5268"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589"/>
      </w:tblGrid>
      <w:tr w:rsidR="007C07EA" w:rsidRPr="007C07EA" w14:paraId="0592C78F" w14:textId="77777777" w:rsidTr="007C07EA">
        <w:tc>
          <w:tcPr>
            <w:tcW w:w="5000" w:type="pct"/>
            <w:tcBorders>
              <w:top w:val="single" w:sz="6" w:space="0" w:color="auto"/>
              <w:left w:val="single" w:sz="6" w:space="0" w:color="auto"/>
              <w:bottom w:val="outset" w:sz="6" w:space="0" w:color="000000"/>
              <w:right w:val="single" w:sz="6" w:space="0" w:color="auto"/>
            </w:tcBorders>
            <w:vAlign w:val="center"/>
            <w:hideMark/>
          </w:tcPr>
          <w:p w14:paraId="3DCD3C65" w14:textId="77777777" w:rsidR="007C07EA" w:rsidRPr="007C07EA" w:rsidRDefault="007C07EA" w:rsidP="008B4A9E">
            <w:pPr>
              <w:spacing w:before="100" w:beforeAutospacing="1" w:after="100" w:afterAutospacing="1"/>
              <w:jc w:val="center"/>
              <w:rPr>
                <w:rFonts w:ascii="Times New Roman" w:hAnsi="Times New Roman" w:cs="Times New Roman"/>
                <w:b/>
                <w:bCs/>
                <w:sz w:val="24"/>
                <w:szCs w:val="24"/>
              </w:rPr>
            </w:pPr>
            <w:r w:rsidRPr="007C07EA">
              <w:rPr>
                <w:rFonts w:ascii="Times New Roman" w:hAnsi="Times New Roman" w:cs="Times New Roman"/>
                <w:b/>
                <w:bCs/>
                <w:sz w:val="24"/>
                <w:szCs w:val="24"/>
              </w:rPr>
              <w:t>IV. Tiesību akta projekta ietekme uz spēkā esošo tiesību normu sistēmu</w:t>
            </w:r>
          </w:p>
        </w:tc>
      </w:tr>
      <w:tr w:rsidR="007C07EA" w:rsidRPr="007C07EA" w14:paraId="40050714" w14:textId="77777777" w:rsidTr="007C07EA">
        <w:tc>
          <w:tcPr>
            <w:tcW w:w="5000" w:type="pct"/>
            <w:tcBorders>
              <w:top w:val="outset" w:sz="6" w:space="0" w:color="000000"/>
              <w:left w:val="outset" w:sz="6" w:space="0" w:color="000000"/>
              <w:bottom w:val="outset" w:sz="6" w:space="0" w:color="000000"/>
              <w:right w:val="outset" w:sz="6" w:space="0" w:color="000000"/>
            </w:tcBorders>
            <w:hideMark/>
          </w:tcPr>
          <w:p w14:paraId="6AFE7CC2" w14:textId="77777777" w:rsidR="007C07EA" w:rsidRPr="007C07EA" w:rsidRDefault="007C07EA" w:rsidP="008B4A9E">
            <w:pPr>
              <w:ind w:right="113"/>
              <w:jc w:val="center"/>
              <w:rPr>
                <w:rFonts w:ascii="Times New Roman" w:hAnsi="Times New Roman" w:cs="Times New Roman"/>
                <w:sz w:val="24"/>
                <w:szCs w:val="24"/>
              </w:rPr>
            </w:pPr>
            <w:r w:rsidRPr="007C07EA">
              <w:rPr>
                <w:rFonts w:ascii="Times New Roman" w:hAnsi="Times New Roman" w:cs="Times New Roman"/>
                <w:sz w:val="24"/>
                <w:szCs w:val="24"/>
              </w:rPr>
              <w:t>Projekts šo jomu neskar</w:t>
            </w:r>
          </w:p>
        </w:tc>
      </w:tr>
    </w:tbl>
    <w:p w14:paraId="1BED539F" w14:textId="562EB98A" w:rsidR="007C07EA" w:rsidRPr="007C07EA" w:rsidRDefault="007C07EA" w:rsidP="0076730F">
      <w:pPr>
        <w:spacing w:after="0"/>
        <w:rPr>
          <w:rFonts w:ascii="Times New Roman" w:hAnsi="Times New Roman" w:cs="Times New Roman"/>
          <w:sz w:val="24"/>
          <w:szCs w:val="24"/>
        </w:rPr>
      </w:pPr>
    </w:p>
    <w:tbl>
      <w:tblPr>
        <w:tblW w:w="5272"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8"/>
        <w:gridCol w:w="9588"/>
      </w:tblGrid>
      <w:tr w:rsidR="007C07EA" w:rsidRPr="007C07EA" w14:paraId="6B386AEF" w14:textId="77777777" w:rsidTr="007C07EA">
        <w:tc>
          <w:tcPr>
            <w:tcW w:w="5000" w:type="pct"/>
            <w:gridSpan w:val="2"/>
            <w:tcBorders>
              <w:top w:val="single" w:sz="6" w:space="0" w:color="auto"/>
              <w:left w:val="single" w:sz="6" w:space="0" w:color="auto"/>
              <w:bottom w:val="single" w:sz="6" w:space="0" w:color="auto"/>
              <w:right w:val="single" w:sz="6" w:space="0" w:color="auto"/>
            </w:tcBorders>
            <w:hideMark/>
          </w:tcPr>
          <w:p w14:paraId="712673E1" w14:textId="77777777" w:rsidR="007C07EA" w:rsidRPr="007C07EA" w:rsidRDefault="007C07EA" w:rsidP="008B4A9E">
            <w:pPr>
              <w:tabs>
                <w:tab w:val="center" w:pos="4648"/>
                <w:tab w:val="left" w:pos="8395"/>
              </w:tabs>
              <w:spacing w:before="100" w:beforeAutospacing="1" w:after="100" w:afterAutospacing="1"/>
              <w:rPr>
                <w:rFonts w:ascii="Times New Roman" w:hAnsi="Times New Roman" w:cs="Times New Roman"/>
                <w:b/>
                <w:bCs/>
                <w:sz w:val="24"/>
                <w:szCs w:val="24"/>
              </w:rPr>
            </w:pPr>
            <w:r w:rsidRPr="007C07EA">
              <w:rPr>
                <w:rFonts w:ascii="Times New Roman" w:hAnsi="Times New Roman" w:cs="Times New Roman"/>
                <w:b/>
                <w:bCs/>
                <w:sz w:val="24"/>
                <w:szCs w:val="24"/>
              </w:rPr>
              <w:t>V. Tiesību akta projekta atbilstība Latvijas Republikas starptautiskajām saistībām</w:t>
            </w:r>
          </w:p>
        </w:tc>
      </w:tr>
      <w:tr w:rsidR="007C07EA" w:rsidRPr="007C07EA" w14:paraId="1E44DCC5" w14:textId="77777777" w:rsidTr="007C07EA">
        <w:trPr>
          <w:gridBefore w:val="1"/>
          <w:wBefore w:w="4" w:type="pct"/>
        </w:trPr>
        <w:tc>
          <w:tcPr>
            <w:tcW w:w="4996" w:type="pct"/>
            <w:tcBorders>
              <w:top w:val="outset" w:sz="6" w:space="0" w:color="000000"/>
              <w:left w:val="outset" w:sz="6" w:space="0" w:color="000000"/>
              <w:bottom w:val="outset" w:sz="6" w:space="0" w:color="000000"/>
              <w:right w:val="outset" w:sz="6" w:space="0" w:color="000000"/>
            </w:tcBorders>
            <w:hideMark/>
          </w:tcPr>
          <w:p w14:paraId="4614927F" w14:textId="77777777" w:rsidR="007C07EA" w:rsidRPr="007C07EA" w:rsidRDefault="007C07EA" w:rsidP="008B4A9E">
            <w:pPr>
              <w:ind w:right="113"/>
              <w:jc w:val="center"/>
              <w:rPr>
                <w:rFonts w:ascii="Times New Roman" w:hAnsi="Times New Roman" w:cs="Times New Roman"/>
                <w:sz w:val="24"/>
                <w:szCs w:val="24"/>
              </w:rPr>
            </w:pPr>
            <w:r w:rsidRPr="007C07EA">
              <w:rPr>
                <w:rFonts w:ascii="Times New Roman" w:hAnsi="Times New Roman" w:cs="Times New Roman"/>
                <w:sz w:val="24"/>
                <w:szCs w:val="24"/>
              </w:rPr>
              <w:t>Projekts šo jomu neskar</w:t>
            </w:r>
          </w:p>
        </w:tc>
      </w:tr>
    </w:tbl>
    <w:p w14:paraId="2BD96E09" w14:textId="77777777" w:rsidR="007C07EA" w:rsidRPr="007C07EA" w:rsidRDefault="007C07EA" w:rsidP="00543AA6">
      <w:pPr>
        <w:spacing w:after="0" w:line="240" w:lineRule="auto"/>
        <w:rPr>
          <w:rFonts w:ascii="Times New Roman" w:eastAsia="Times New Roman" w:hAnsi="Times New Roman" w:cs="Times New Roman"/>
          <w:sz w:val="24"/>
          <w:szCs w:val="24"/>
          <w:lang w:eastAsia="lv-LV"/>
        </w:rPr>
      </w:pPr>
    </w:p>
    <w:tbl>
      <w:tblPr>
        <w:tblW w:w="528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2"/>
        <w:gridCol w:w="2146"/>
        <w:gridCol w:w="6945"/>
      </w:tblGrid>
      <w:tr w:rsidR="009612B1" w:rsidRPr="005851C0" w14:paraId="3D333243" w14:textId="77777777" w:rsidTr="00ED584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71D6185" w14:textId="77777777" w:rsidR="009612B1" w:rsidRPr="005851C0" w:rsidRDefault="009612B1" w:rsidP="00ED5847">
            <w:pPr>
              <w:spacing w:after="0"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 Sabiedrības līdzdalība un komunikācijas aktivitātes</w:t>
            </w:r>
          </w:p>
        </w:tc>
      </w:tr>
      <w:tr w:rsidR="009612B1" w:rsidRPr="005851C0" w14:paraId="61211036" w14:textId="77777777" w:rsidTr="00831DFD">
        <w:trPr>
          <w:trHeight w:val="953"/>
        </w:trPr>
        <w:tc>
          <w:tcPr>
            <w:tcW w:w="281" w:type="pct"/>
            <w:tcBorders>
              <w:top w:val="single" w:sz="4" w:space="0" w:color="auto"/>
              <w:left w:val="outset" w:sz="6" w:space="0" w:color="414142"/>
              <w:bottom w:val="outset" w:sz="6" w:space="0" w:color="414142"/>
              <w:right w:val="outset" w:sz="6" w:space="0" w:color="414142"/>
            </w:tcBorders>
            <w:hideMark/>
          </w:tcPr>
          <w:p w14:paraId="701C136C"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114" w:type="pct"/>
            <w:tcBorders>
              <w:top w:val="single" w:sz="4" w:space="0" w:color="auto"/>
              <w:left w:val="outset" w:sz="6" w:space="0" w:color="414142"/>
              <w:bottom w:val="outset" w:sz="6" w:space="0" w:color="414142"/>
              <w:right w:val="outset" w:sz="6" w:space="0" w:color="414142"/>
            </w:tcBorders>
            <w:hideMark/>
          </w:tcPr>
          <w:p w14:paraId="00220356"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Plānotās sabiedrības līdzdalības un komunikācijas aktivitātes saistībā ar projektu</w:t>
            </w:r>
          </w:p>
        </w:tc>
        <w:tc>
          <w:tcPr>
            <w:tcW w:w="3605" w:type="pct"/>
            <w:tcBorders>
              <w:top w:val="single" w:sz="4" w:space="0" w:color="auto"/>
              <w:left w:val="outset" w:sz="6" w:space="0" w:color="414142"/>
              <w:bottom w:val="outset" w:sz="6" w:space="0" w:color="414142"/>
              <w:right w:val="outset" w:sz="6" w:space="0" w:color="414142"/>
            </w:tcBorders>
            <w:hideMark/>
          </w:tcPr>
          <w:p w14:paraId="12CEA3A0" w14:textId="6A50255B" w:rsidR="00FC01F6" w:rsidRDefault="00180CE1" w:rsidP="00FC01F6">
            <w:pPr>
              <w:spacing w:after="0" w:line="240" w:lineRule="auto"/>
              <w:ind w:firstLine="567"/>
              <w:jc w:val="both"/>
              <w:rPr>
                <w:rFonts w:ascii="Times New Roman" w:eastAsia="Times New Roman" w:hAnsi="Times New Roman" w:cs="Times New Roman"/>
                <w:sz w:val="24"/>
                <w:szCs w:val="24"/>
                <w:lang w:eastAsia="lv-LV"/>
              </w:rPr>
            </w:pPr>
            <w:r w:rsidRPr="00180CE1">
              <w:rPr>
                <w:rFonts w:ascii="Times New Roman" w:eastAsia="Times New Roman" w:hAnsi="Times New Roman" w:cs="Times New Roman"/>
                <w:sz w:val="24"/>
                <w:szCs w:val="24"/>
                <w:lang w:eastAsia="lv-LV"/>
              </w:rPr>
              <w:t>Sabiedrības līdzdalība tika nodrošināta, izstrādājot un Sa</w:t>
            </w:r>
            <w:r>
              <w:rPr>
                <w:rFonts w:ascii="Times New Roman" w:eastAsia="Times New Roman" w:hAnsi="Times New Roman" w:cs="Times New Roman"/>
                <w:sz w:val="24"/>
                <w:szCs w:val="24"/>
                <w:lang w:eastAsia="lv-LV"/>
              </w:rPr>
              <w:t>eimā 2020.gada 24</w:t>
            </w:r>
            <w:r w:rsidRPr="00180CE1">
              <w:rPr>
                <w:rFonts w:ascii="Times New Roman" w:eastAsia="Times New Roman" w:hAnsi="Times New Roman" w:cs="Times New Roman"/>
                <w:sz w:val="24"/>
                <w:szCs w:val="24"/>
                <w:lang w:eastAsia="lv-LV"/>
              </w:rPr>
              <w:t>.novembrī pieņemot grozījumus likumā “Par akcīzes nodokli”</w:t>
            </w:r>
            <w:r>
              <w:rPr>
                <w:rFonts w:ascii="Times New Roman" w:eastAsia="Times New Roman" w:hAnsi="Times New Roman" w:cs="Times New Roman"/>
                <w:sz w:val="24"/>
                <w:szCs w:val="24"/>
                <w:lang w:eastAsia="lv-LV"/>
              </w:rPr>
              <w:t xml:space="preserve"> attiecībā uz</w:t>
            </w:r>
            <w:r w:rsidR="00091F5D">
              <w:rPr>
                <w:rFonts w:ascii="Times New Roman" w:eastAsia="Times New Roman" w:hAnsi="Times New Roman" w:cs="Times New Roman"/>
                <w:sz w:val="24"/>
                <w:szCs w:val="24"/>
                <w:lang w:eastAsia="lv-LV"/>
              </w:rPr>
              <w:t xml:space="preserve"> karsējamās tabakas, e-</w:t>
            </w:r>
            <w:r w:rsidR="00091F5D">
              <w:rPr>
                <w:rFonts w:ascii="Times New Roman" w:eastAsia="Calibri" w:hAnsi="Times New Roman" w:cs="Times New Roman"/>
                <w:sz w:val="24"/>
                <w:szCs w:val="24"/>
              </w:rPr>
              <w:t xml:space="preserve">šķidrumu, e-šķidrumu </w:t>
            </w:r>
            <w:r w:rsidR="00091F5D" w:rsidRPr="00DE3FBE">
              <w:rPr>
                <w:rFonts w:ascii="Times New Roman" w:eastAsia="Calibri" w:hAnsi="Times New Roman" w:cs="Times New Roman"/>
                <w:sz w:val="24"/>
                <w:szCs w:val="24"/>
              </w:rPr>
              <w:t>sagatavošanas sastāvdaļ</w:t>
            </w:r>
            <w:r w:rsidR="00091F5D">
              <w:rPr>
                <w:rFonts w:ascii="Times New Roman" w:eastAsia="Calibri" w:hAnsi="Times New Roman" w:cs="Times New Roman"/>
                <w:sz w:val="24"/>
                <w:szCs w:val="24"/>
              </w:rPr>
              <w:t>u un tabakas aizstājējproduktu marķēšanu ar nodokļa markām.</w:t>
            </w:r>
            <w:r>
              <w:rPr>
                <w:rFonts w:ascii="Times New Roman" w:eastAsia="Times New Roman" w:hAnsi="Times New Roman" w:cs="Times New Roman"/>
                <w:sz w:val="24"/>
                <w:szCs w:val="24"/>
                <w:lang w:eastAsia="lv-LV"/>
              </w:rPr>
              <w:t xml:space="preserve"> </w:t>
            </w:r>
          </w:p>
          <w:p w14:paraId="04FD9CD3" w14:textId="77777777" w:rsidR="009612B1" w:rsidRDefault="003A19B9" w:rsidP="00FC01F6">
            <w:pPr>
              <w:spacing w:after="0" w:line="240" w:lineRule="auto"/>
              <w:ind w:firstLine="567"/>
              <w:jc w:val="both"/>
              <w:rPr>
                <w:rFonts w:ascii="Times New Roman" w:hAnsi="Times New Roman" w:cs="Times New Roman"/>
                <w:iCs/>
                <w:spacing w:val="-2"/>
                <w:sz w:val="24"/>
                <w:szCs w:val="24"/>
              </w:rPr>
            </w:pPr>
            <w:r w:rsidRPr="005E5A4D">
              <w:rPr>
                <w:rFonts w:ascii="Times New Roman" w:hAnsi="Times New Roman" w:cs="Times New Roman"/>
                <w:iCs/>
                <w:sz w:val="24"/>
                <w:szCs w:val="24"/>
              </w:rPr>
              <w:t>Informācija par projekta izstrādi ir publicēta Finanšu m</w:t>
            </w:r>
            <w:r>
              <w:rPr>
                <w:rFonts w:ascii="Times New Roman" w:hAnsi="Times New Roman" w:cs="Times New Roman"/>
                <w:iCs/>
                <w:sz w:val="24"/>
                <w:szCs w:val="24"/>
              </w:rPr>
              <w:t xml:space="preserve">inistrijas tīmekļvietnē sadaļā </w:t>
            </w:r>
            <w:r w:rsidRPr="00802B78">
              <w:rPr>
                <w:rFonts w:ascii="Times New Roman" w:hAnsi="Times New Roman" w:cs="Times New Roman"/>
                <w:sz w:val="24"/>
                <w:szCs w:val="24"/>
              </w:rPr>
              <w:t>„</w:t>
            </w:r>
            <w:r w:rsidRPr="005E5A4D">
              <w:rPr>
                <w:rFonts w:ascii="Times New Roman" w:hAnsi="Times New Roman" w:cs="Times New Roman"/>
                <w:iCs/>
                <w:sz w:val="24"/>
                <w:szCs w:val="24"/>
              </w:rPr>
              <w:t xml:space="preserve">Sabiedrības </w:t>
            </w:r>
            <w:r>
              <w:rPr>
                <w:rFonts w:ascii="Times New Roman" w:hAnsi="Times New Roman" w:cs="Times New Roman"/>
                <w:iCs/>
                <w:sz w:val="24"/>
                <w:szCs w:val="24"/>
              </w:rPr>
              <w:t xml:space="preserve">līdzdalība” – </w:t>
            </w:r>
            <w:r w:rsidRPr="00802B78">
              <w:rPr>
                <w:rFonts w:ascii="Times New Roman" w:hAnsi="Times New Roman" w:cs="Times New Roman"/>
                <w:sz w:val="24"/>
                <w:szCs w:val="24"/>
              </w:rPr>
              <w:t>„</w:t>
            </w:r>
            <w:r>
              <w:rPr>
                <w:rFonts w:ascii="Times New Roman" w:hAnsi="Times New Roman" w:cs="Times New Roman"/>
                <w:iCs/>
                <w:sz w:val="24"/>
                <w:szCs w:val="24"/>
              </w:rPr>
              <w:t xml:space="preserve">Tiesību aktu projekti” – </w:t>
            </w:r>
            <w:r w:rsidRPr="00802B78">
              <w:rPr>
                <w:rFonts w:ascii="Times New Roman" w:hAnsi="Times New Roman" w:cs="Times New Roman"/>
                <w:sz w:val="24"/>
                <w:szCs w:val="24"/>
              </w:rPr>
              <w:t>„</w:t>
            </w:r>
            <w:r w:rsidRPr="005E5A4D">
              <w:rPr>
                <w:rFonts w:ascii="Times New Roman" w:hAnsi="Times New Roman" w:cs="Times New Roman"/>
                <w:iCs/>
                <w:sz w:val="24"/>
                <w:szCs w:val="24"/>
              </w:rPr>
              <w:t>Nodokļu politika”</w:t>
            </w:r>
            <w:r w:rsidRPr="005E5A4D">
              <w:rPr>
                <w:rFonts w:ascii="Times New Roman" w:hAnsi="Times New Roman" w:cs="Times New Roman"/>
                <w:iCs/>
                <w:spacing w:val="-2"/>
                <w:sz w:val="24"/>
                <w:szCs w:val="24"/>
              </w:rPr>
              <w:t>.</w:t>
            </w:r>
            <w:r w:rsidR="00E7622B">
              <w:t xml:space="preserve"> </w:t>
            </w:r>
            <w:r w:rsidR="00E7622B" w:rsidRPr="00E7622B">
              <w:rPr>
                <w:rFonts w:ascii="Times New Roman" w:hAnsi="Times New Roman" w:cs="Times New Roman"/>
                <w:iCs/>
                <w:spacing w:val="-2"/>
                <w:sz w:val="24"/>
                <w:szCs w:val="24"/>
              </w:rPr>
              <w:t>Līdz ar to sabiedrības pārstāvji varēja līdzdarboties projekta izstrādē, rakstveidā sniedzot viedokļus par projektu. Tāpat sabiedrības pārstāvji varēs sniegt viedokļus par projektu pēc tā izsludināšanas Valsts sekretāru sanāksmē.</w:t>
            </w:r>
          </w:p>
          <w:p w14:paraId="6DAB5677" w14:textId="6EB0857A" w:rsidR="009C064C" w:rsidRPr="00C00AE6" w:rsidRDefault="009C064C" w:rsidP="00FC01F6">
            <w:pPr>
              <w:spacing w:after="0" w:line="240" w:lineRule="auto"/>
              <w:ind w:firstLine="567"/>
              <w:jc w:val="both"/>
              <w:rPr>
                <w:rFonts w:ascii="Times New Roman" w:eastAsia="Times New Roman" w:hAnsi="Times New Roman" w:cs="Times New Roman"/>
                <w:sz w:val="24"/>
                <w:szCs w:val="24"/>
                <w:lang w:eastAsia="lv-LV"/>
              </w:rPr>
            </w:pPr>
          </w:p>
        </w:tc>
      </w:tr>
      <w:tr w:rsidR="009612B1" w:rsidRPr="005851C0" w14:paraId="6983FAD1"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4C77C08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114" w:type="pct"/>
            <w:tcBorders>
              <w:top w:val="outset" w:sz="6" w:space="0" w:color="414142"/>
              <w:left w:val="outset" w:sz="6" w:space="0" w:color="414142"/>
              <w:bottom w:val="outset" w:sz="6" w:space="0" w:color="414142"/>
              <w:right w:val="outset" w:sz="6" w:space="0" w:color="414142"/>
            </w:tcBorders>
            <w:hideMark/>
          </w:tcPr>
          <w:p w14:paraId="2922F8BB"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 projekta izstrādē</w:t>
            </w:r>
          </w:p>
        </w:tc>
        <w:tc>
          <w:tcPr>
            <w:tcW w:w="3605" w:type="pct"/>
            <w:tcBorders>
              <w:top w:val="outset" w:sz="6" w:space="0" w:color="414142"/>
              <w:left w:val="outset" w:sz="6" w:space="0" w:color="414142"/>
              <w:bottom w:val="outset" w:sz="6" w:space="0" w:color="414142"/>
              <w:right w:val="outset" w:sz="6" w:space="0" w:color="414142"/>
            </w:tcBorders>
          </w:tcPr>
          <w:p w14:paraId="5E79E150" w14:textId="77777777" w:rsidR="006F7CD5" w:rsidRPr="006F7CD5" w:rsidRDefault="006F7CD5" w:rsidP="006F7CD5">
            <w:pPr>
              <w:tabs>
                <w:tab w:val="left" w:pos="3997"/>
              </w:tabs>
              <w:spacing w:after="0" w:line="240" w:lineRule="auto"/>
              <w:ind w:firstLine="567"/>
              <w:jc w:val="both"/>
              <w:rPr>
                <w:rFonts w:ascii="Times New Roman" w:hAnsi="Times New Roman" w:cs="Times New Roman"/>
                <w:iCs/>
                <w:sz w:val="24"/>
                <w:szCs w:val="24"/>
              </w:rPr>
            </w:pPr>
            <w:r w:rsidRPr="0014542C">
              <w:rPr>
                <w:rFonts w:ascii="Times New Roman" w:hAnsi="Times New Roman" w:cs="Times New Roman"/>
                <w:sz w:val="24"/>
                <w:szCs w:val="24"/>
              </w:rPr>
              <w:t xml:space="preserve">Sabiedrības pārstāvji varēja līdzdarboties projekta izstrādē, rakstveidā sniedzot viedokļus par projektu, kas </w:t>
            </w:r>
            <w:r w:rsidRPr="0014542C">
              <w:rPr>
                <w:rFonts w:ascii="Times New Roman" w:hAnsi="Times New Roman" w:cs="Times New Roman"/>
                <w:iCs/>
                <w:sz w:val="24"/>
                <w:szCs w:val="24"/>
              </w:rPr>
              <w:t xml:space="preserve">2021.gada 8.feruārī </w:t>
            </w:r>
            <w:r w:rsidRPr="0014542C">
              <w:rPr>
                <w:rFonts w:ascii="Times New Roman" w:hAnsi="Times New Roman" w:cs="Times New Roman"/>
                <w:iCs/>
                <w:sz w:val="24"/>
                <w:szCs w:val="24"/>
              </w:rPr>
              <w:lastRenderedPageBreak/>
              <w:t xml:space="preserve">publicēts Finanšu ministrijas tīmekļa vietnē sadaļā: </w:t>
            </w:r>
            <w:hyperlink r:id="rId11" w:history="1">
              <w:r w:rsidRPr="0014542C">
                <w:rPr>
                  <w:rStyle w:val="Hyperlink"/>
                  <w:rFonts w:ascii="Times New Roman" w:hAnsi="Times New Roman" w:cs="Times New Roman"/>
                  <w:iCs/>
                  <w:sz w:val="24"/>
                  <w:szCs w:val="24"/>
                </w:rPr>
                <w:t>https://www.fm.gov.lv/lv/nodoklu-politika</w:t>
              </w:r>
            </w:hyperlink>
            <w:r w:rsidRPr="00784906">
              <w:rPr>
                <w:rFonts w:ascii="Times New Roman" w:hAnsi="Times New Roman" w:cs="Times New Roman"/>
              </w:rPr>
              <w:t xml:space="preserve"> </w:t>
            </w:r>
            <w:r w:rsidRPr="006F7CD5">
              <w:rPr>
                <w:rFonts w:ascii="Times New Roman" w:hAnsi="Times New Roman" w:cs="Times New Roman"/>
                <w:sz w:val="24"/>
                <w:szCs w:val="24"/>
              </w:rPr>
              <w:t xml:space="preserve">un </w:t>
            </w:r>
          </w:p>
          <w:p w14:paraId="04C5A570" w14:textId="77777777" w:rsidR="006F7CD5" w:rsidRPr="0014542C" w:rsidRDefault="006F7CD5" w:rsidP="006F7CD5">
            <w:pPr>
              <w:tabs>
                <w:tab w:val="left" w:pos="3997"/>
              </w:tabs>
              <w:spacing w:after="0" w:line="240" w:lineRule="auto"/>
              <w:ind w:firstLine="567"/>
              <w:jc w:val="both"/>
              <w:rPr>
                <w:rFonts w:ascii="Times New Roman" w:hAnsi="Times New Roman" w:cs="Times New Roman"/>
                <w:iCs/>
                <w:sz w:val="24"/>
                <w:szCs w:val="24"/>
              </w:rPr>
            </w:pPr>
            <w:r w:rsidRPr="0014542C">
              <w:rPr>
                <w:rFonts w:ascii="Times New Roman" w:hAnsi="Times New Roman" w:cs="Times New Roman"/>
                <w:iCs/>
                <w:sz w:val="24"/>
                <w:szCs w:val="24"/>
              </w:rPr>
              <w:t xml:space="preserve">Ministru kabineta tīmekļvietnē sadaļā “Valsts kanceleja” – “Sabiedrības līdzdalība”, adrese: </w:t>
            </w:r>
            <w:hyperlink r:id="rId12" w:history="1">
              <w:r w:rsidRPr="0014542C">
                <w:rPr>
                  <w:rStyle w:val="Hyperlink"/>
                  <w:rFonts w:ascii="Times New Roman" w:hAnsi="Times New Roman" w:cs="Times New Roman"/>
                  <w:iCs/>
                  <w:sz w:val="24"/>
                  <w:szCs w:val="24"/>
                </w:rPr>
                <w:t>https://mk.gov.lv/content/ministru-kabineta-diskusiju-dokumenti</w:t>
              </w:r>
            </w:hyperlink>
            <w:r w:rsidRPr="0014542C">
              <w:rPr>
                <w:rFonts w:ascii="Times New Roman" w:hAnsi="Times New Roman" w:cs="Times New Roman"/>
                <w:iCs/>
                <w:sz w:val="24"/>
                <w:szCs w:val="24"/>
              </w:rPr>
              <w:t xml:space="preserve"> </w:t>
            </w:r>
          </w:p>
          <w:p w14:paraId="6806D771" w14:textId="7162E8AE" w:rsidR="009C064C" w:rsidRPr="00C07F17" w:rsidRDefault="009C064C" w:rsidP="006F7CD5">
            <w:pPr>
              <w:tabs>
                <w:tab w:val="left" w:pos="3997"/>
              </w:tabs>
              <w:spacing w:after="0" w:line="240" w:lineRule="auto"/>
              <w:ind w:firstLine="567"/>
              <w:jc w:val="both"/>
            </w:pPr>
          </w:p>
        </w:tc>
      </w:tr>
      <w:tr w:rsidR="009612B1" w:rsidRPr="005851C0" w14:paraId="3B055874"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073A0BE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3.</w:t>
            </w:r>
          </w:p>
        </w:tc>
        <w:tc>
          <w:tcPr>
            <w:tcW w:w="1114" w:type="pct"/>
            <w:tcBorders>
              <w:top w:val="outset" w:sz="6" w:space="0" w:color="414142"/>
              <w:left w:val="outset" w:sz="6" w:space="0" w:color="414142"/>
              <w:bottom w:val="outset" w:sz="6" w:space="0" w:color="414142"/>
              <w:right w:val="outset" w:sz="6" w:space="0" w:color="414142"/>
            </w:tcBorders>
            <w:hideMark/>
          </w:tcPr>
          <w:p w14:paraId="58E8616E"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līdzdalības rezultāti</w:t>
            </w:r>
          </w:p>
        </w:tc>
        <w:tc>
          <w:tcPr>
            <w:tcW w:w="3605" w:type="pct"/>
            <w:tcBorders>
              <w:top w:val="outset" w:sz="6" w:space="0" w:color="414142"/>
              <w:left w:val="outset" w:sz="6" w:space="0" w:color="414142"/>
              <w:bottom w:val="outset" w:sz="6" w:space="0" w:color="414142"/>
              <w:right w:val="outset" w:sz="6" w:space="0" w:color="414142"/>
            </w:tcBorders>
          </w:tcPr>
          <w:p w14:paraId="107386C1" w14:textId="1AAA7FC6" w:rsidR="009D1792" w:rsidRPr="00523AF0" w:rsidRDefault="00E7622B" w:rsidP="00C00AE6">
            <w:pPr>
              <w:spacing w:after="0" w:line="240" w:lineRule="auto"/>
              <w:jc w:val="both"/>
              <w:rPr>
                <w:rFonts w:ascii="Times New Roman" w:eastAsia="Times New Roman" w:hAnsi="Times New Roman" w:cs="Times New Roman"/>
                <w:sz w:val="24"/>
                <w:szCs w:val="24"/>
                <w:lang w:eastAsia="lv-LV"/>
              </w:rPr>
            </w:pPr>
            <w:r w:rsidRPr="00E7622B">
              <w:rPr>
                <w:rFonts w:ascii="Times New Roman" w:eastAsia="Times New Roman" w:hAnsi="Times New Roman" w:cs="Times New Roman"/>
                <w:sz w:val="24"/>
                <w:szCs w:val="24"/>
                <w:lang w:eastAsia="lv-LV"/>
              </w:rPr>
              <w:t>Sabiedrības pārstāvju iebildumi un priekšlikumi nav saņemti.</w:t>
            </w:r>
          </w:p>
        </w:tc>
      </w:tr>
      <w:tr w:rsidR="009612B1" w:rsidRPr="005851C0" w14:paraId="595A647A" w14:textId="77777777" w:rsidTr="00ED5847">
        <w:trPr>
          <w:trHeight w:val="236"/>
        </w:trPr>
        <w:tc>
          <w:tcPr>
            <w:tcW w:w="281" w:type="pct"/>
            <w:tcBorders>
              <w:top w:val="outset" w:sz="6" w:space="0" w:color="414142"/>
              <w:left w:val="outset" w:sz="6" w:space="0" w:color="414142"/>
              <w:bottom w:val="outset" w:sz="6" w:space="0" w:color="414142"/>
              <w:right w:val="outset" w:sz="6" w:space="0" w:color="414142"/>
            </w:tcBorders>
            <w:hideMark/>
          </w:tcPr>
          <w:p w14:paraId="571F38C6"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114" w:type="pct"/>
            <w:tcBorders>
              <w:top w:val="outset" w:sz="6" w:space="0" w:color="414142"/>
              <w:left w:val="outset" w:sz="6" w:space="0" w:color="414142"/>
              <w:bottom w:val="outset" w:sz="6" w:space="0" w:color="414142"/>
              <w:right w:val="outset" w:sz="6" w:space="0" w:color="414142"/>
            </w:tcBorders>
            <w:hideMark/>
          </w:tcPr>
          <w:p w14:paraId="63D1ED94"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605" w:type="pct"/>
            <w:tcBorders>
              <w:top w:val="outset" w:sz="6" w:space="0" w:color="414142"/>
              <w:left w:val="outset" w:sz="6" w:space="0" w:color="414142"/>
              <w:bottom w:val="outset" w:sz="6" w:space="0" w:color="414142"/>
              <w:right w:val="outset" w:sz="6" w:space="0" w:color="414142"/>
            </w:tcBorders>
            <w:hideMark/>
          </w:tcPr>
          <w:p w14:paraId="079424F4" w14:textId="77777777" w:rsidR="009612B1" w:rsidRPr="005851C0" w:rsidRDefault="009612B1" w:rsidP="00C76826">
            <w:pPr>
              <w:jc w:val="both"/>
              <w:rPr>
                <w:rFonts w:ascii="Times New Roman" w:hAnsi="Times New Roman" w:cs="Times New Roman"/>
                <w:sz w:val="24"/>
                <w:szCs w:val="24"/>
              </w:rPr>
            </w:pPr>
            <w:r w:rsidRPr="005851C0">
              <w:rPr>
                <w:rFonts w:ascii="Times New Roman" w:hAnsi="Times New Roman" w:cs="Times New Roman"/>
                <w:sz w:val="24"/>
                <w:szCs w:val="24"/>
              </w:rPr>
              <w:t xml:space="preserve">Nav. </w:t>
            </w:r>
          </w:p>
        </w:tc>
      </w:tr>
    </w:tbl>
    <w:p w14:paraId="7BCD933A" w14:textId="60C41EC3" w:rsidR="009612B1" w:rsidRDefault="009612B1" w:rsidP="00543AA6">
      <w:pPr>
        <w:spacing w:after="0" w:line="240" w:lineRule="auto"/>
        <w:rPr>
          <w:rFonts w:ascii="Times New Roman" w:eastAsia="Times New Roman" w:hAnsi="Times New Roman" w:cs="Times New Roman"/>
          <w:sz w:val="12"/>
          <w:szCs w:val="12"/>
          <w:lang w:eastAsia="lv-LV"/>
        </w:rPr>
      </w:pPr>
    </w:p>
    <w:p w14:paraId="5EDD1094" w14:textId="77777777" w:rsidR="00ED5847" w:rsidRPr="003F3449" w:rsidRDefault="00ED5847" w:rsidP="00543AA6">
      <w:pPr>
        <w:spacing w:after="0" w:line="240" w:lineRule="auto"/>
        <w:rPr>
          <w:rFonts w:ascii="Times New Roman" w:eastAsia="Times New Roman" w:hAnsi="Times New Roman" w:cs="Times New Roman"/>
          <w:sz w:val="12"/>
          <w:szCs w:val="12"/>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0"/>
        <w:gridCol w:w="3061"/>
        <w:gridCol w:w="6060"/>
      </w:tblGrid>
      <w:tr w:rsidR="00993C84" w:rsidRPr="005851C0" w14:paraId="52B215C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962264" w14:textId="77777777" w:rsidR="00543AA6" w:rsidRPr="005851C0" w:rsidRDefault="00543AA6" w:rsidP="00ED5847">
            <w:pPr>
              <w:spacing w:before="100" w:beforeAutospacing="1" w:after="100" w:afterAutospacing="1"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VII. Tiesību akta projekta izpildes nodrošināšana un tās ietekme uz institūcijām</w:t>
            </w:r>
          </w:p>
        </w:tc>
      </w:tr>
      <w:tr w:rsidR="00993C84" w:rsidRPr="005851C0" w14:paraId="5AE6CCEA"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14FAE0D2"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76" w:type="pct"/>
            <w:tcBorders>
              <w:top w:val="outset" w:sz="6" w:space="0" w:color="414142"/>
              <w:left w:val="outset" w:sz="6" w:space="0" w:color="414142"/>
              <w:bottom w:val="outset" w:sz="6" w:space="0" w:color="414142"/>
              <w:right w:val="outset" w:sz="6" w:space="0" w:color="414142"/>
            </w:tcBorders>
            <w:hideMark/>
          </w:tcPr>
          <w:p w14:paraId="778F841E"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izpildē iesaistītās institūcijas</w:t>
            </w:r>
          </w:p>
        </w:tc>
        <w:tc>
          <w:tcPr>
            <w:tcW w:w="3121" w:type="pct"/>
            <w:tcBorders>
              <w:top w:val="outset" w:sz="6" w:space="0" w:color="414142"/>
              <w:left w:val="outset" w:sz="6" w:space="0" w:color="414142"/>
              <w:bottom w:val="outset" w:sz="6" w:space="0" w:color="414142"/>
              <w:right w:val="outset" w:sz="6" w:space="0" w:color="414142"/>
            </w:tcBorders>
            <w:hideMark/>
          </w:tcPr>
          <w:p w14:paraId="57CC7D11" w14:textId="77777777" w:rsidR="00543AA6" w:rsidRPr="005851C0" w:rsidRDefault="00D77A92" w:rsidP="003D0556">
            <w:pPr>
              <w:spacing w:after="0" w:line="240" w:lineRule="auto"/>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Valsts ieņēmumu dien</w:t>
            </w:r>
            <w:r w:rsidR="003D0556" w:rsidRPr="005851C0">
              <w:rPr>
                <w:rFonts w:ascii="Times New Roman" w:eastAsia="Times New Roman" w:hAnsi="Times New Roman" w:cs="Times New Roman"/>
                <w:sz w:val="24"/>
                <w:szCs w:val="24"/>
                <w:lang w:eastAsia="lv-LV"/>
              </w:rPr>
              <w:t>e</w:t>
            </w:r>
            <w:r w:rsidRPr="005851C0">
              <w:rPr>
                <w:rFonts w:ascii="Times New Roman" w:eastAsia="Times New Roman" w:hAnsi="Times New Roman" w:cs="Times New Roman"/>
                <w:sz w:val="24"/>
                <w:szCs w:val="24"/>
                <w:lang w:eastAsia="lv-LV"/>
              </w:rPr>
              <w:t>sts.</w:t>
            </w:r>
          </w:p>
        </w:tc>
      </w:tr>
      <w:tr w:rsidR="00993C84" w:rsidRPr="005851C0" w14:paraId="3CF65EA2"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635021BF"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76" w:type="pct"/>
            <w:tcBorders>
              <w:top w:val="outset" w:sz="6" w:space="0" w:color="414142"/>
              <w:left w:val="outset" w:sz="6" w:space="0" w:color="414142"/>
              <w:bottom w:val="outset" w:sz="6" w:space="0" w:color="414142"/>
              <w:right w:val="outset" w:sz="6" w:space="0" w:color="414142"/>
            </w:tcBorders>
            <w:hideMark/>
          </w:tcPr>
          <w:p w14:paraId="142B7614"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izpildes ietekme uz pārvaldes funkcijām un institucionālo struktūru.</w:t>
            </w:r>
            <w:r w:rsidRPr="005851C0">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121" w:type="pct"/>
            <w:tcBorders>
              <w:top w:val="outset" w:sz="6" w:space="0" w:color="414142"/>
              <w:left w:val="outset" w:sz="6" w:space="0" w:color="414142"/>
              <w:bottom w:val="outset" w:sz="6" w:space="0" w:color="414142"/>
              <w:right w:val="outset" w:sz="6" w:space="0" w:color="414142"/>
            </w:tcBorders>
            <w:hideMark/>
          </w:tcPr>
          <w:p w14:paraId="625DA100" w14:textId="02AAB7B3" w:rsidR="00543AA6" w:rsidRPr="005851C0" w:rsidRDefault="00523AF0" w:rsidP="00ED5847">
            <w:pPr>
              <w:spacing w:after="0" w:line="240" w:lineRule="auto"/>
              <w:ind w:firstLine="567"/>
              <w:jc w:val="both"/>
              <w:rPr>
                <w:rFonts w:ascii="Times New Roman" w:eastAsia="Times New Roman" w:hAnsi="Times New Roman" w:cs="Times New Roman"/>
                <w:sz w:val="24"/>
                <w:szCs w:val="24"/>
                <w:lang w:eastAsia="lv-LV"/>
              </w:rPr>
            </w:pPr>
            <w:r w:rsidRPr="00523AF0">
              <w:rPr>
                <w:rFonts w:ascii="Times New Roman" w:eastAsia="Times New Roman" w:hAnsi="Times New Roman" w:cs="Times New Roman"/>
                <w:sz w:val="24"/>
                <w:szCs w:val="24"/>
                <w:lang w:eastAsia="lv-LV"/>
              </w:rPr>
              <w:t>Projekta izpilde neietekmēs pārvaldes funkcijas un institucionālo struktūru. Jaunu institūciju izveide, esošo institūciju likvidācija vai reorganizācija nav nepiecieša</w:t>
            </w:r>
            <w:r w:rsidR="006F7CD5">
              <w:rPr>
                <w:rFonts w:ascii="Times New Roman" w:eastAsia="Times New Roman" w:hAnsi="Times New Roman" w:cs="Times New Roman"/>
                <w:sz w:val="24"/>
                <w:szCs w:val="24"/>
                <w:lang w:eastAsia="lv-LV"/>
              </w:rPr>
              <w:t>ma. Projekts tiks īstenots esošo</w:t>
            </w:r>
            <w:r w:rsidRPr="00523AF0">
              <w:rPr>
                <w:rFonts w:ascii="Times New Roman" w:eastAsia="Times New Roman" w:hAnsi="Times New Roman" w:cs="Times New Roman"/>
                <w:sz w:val="24"/>
                <w:szCs w:val="24"/>
                <w:lang w:eastAsia="lv-LV"/>
              </w:rPr>
              <w:t xml:space="preserve"> cilvēkresursu ietvaros</w:t>
            </w:r>
            <w:r>
              <w:rPr>
                <w:rFonts w:ascii="Times New Roman" w:eastAsia="Times New Roman" w:hAnsi="Times New Roman" w:cs="Times New Roman"/>
                <w:sz w:val="24"/>
                <w:szCs w:val="24"/>
                <w:lang w:eastAsia="lv-LV"/>
              </w:rPr>
              <w:t>.</w:t>
            </w:r>
          </w:p>
        </w:tc>
      </w:tr>
      <w:tr w:rsidR="00993C84" w:rsidRPr="005851C0" w14:paraId="2219339A" w14:textId="77777777" w:rsidTr="00ED5847">
        <w:trPr>
          <w:trHeight w:val="250"/>
        </w:trPr>
        <w:tc>
          <w:tcPr>
            <w:tcW w:w="304" w:type="pct"/>
            <w:tcBorders>
              <w:top w:val="outset" w:sz="6" w:space="0" w:color="414142"/>
              <w:left w:val="outset" w:sz="6" w:space="0" w:color="414142"/>
              <w:bottom w:val="outset" w:sz="6" w:space="0" w:color="414142"/>
              <w:right w:val="outset" w:sz="6" w:space="0" w:color="414142"/>
            </w:tcBorders>
            <w:hideMark/>
          </w:tcPr>
          <w:p w14:paraId="52993A5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76" w:type="pct"/>
            <w:tcBorders>
              <w:top w:val="outset" w:sz="6" w:space="0" w:color="414142"/>
              <w:left w:val="outset" w:sz="6" w:space="0" w:color="414142"/>
              <w:bottom w:val="outset" w:sz="6" w:space="0" w:color="414142"/>
              <w:right w:val="outset" w:sz="6" w:space="0" w:color="414142"/>
            </w:tcBorders>
            <w:hideMark/>
          </w:tcPr>
          <w:p w14:paraId="5B5F7B4F"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21" w:type="pct"/>
            <w:tcBorders>
              <w:top w:val="outset" w:sz="6" w:space="0" w:color="414142"/>
              <w:left w:val="outset" w:sz="6" w:space="0" w:color="414142"/>
              <w:bottom w:val="outset" w:sz="6" w:space="0" w:color="414142"/>
              <w:right w:val="outset" w:sz="6" w:space="0" w:color="414142"/>
            </w:tcBorders>
            <w:hideMark/>
          </w:tcPr>
          <w:p w14:paraId="790A7AE2" w14:textId="77777777" w:rsidR="00543AA6" w:rsidRPr="005851C0" w:rsidRDefault="00993C84"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Nav</w:t>
            </w:r>
            <w:r w:rsidR="001E55A0" w:rsidRPr="005851C0">
              <w:rPr>
                <w:rFonts w:ascii="Times New Roman" w:eastAsia="Times New Roman" w:hAnsi="Times New Roman" w:cs="Times New Roman"/>
                <w:sz w:val="24"/>
                <w:szCs w:val="24"/>
                <w:lang w:eastAsia="lv-LV"/>
              </w:rPr>
              <w:t>.</w:t>
            </w:r>
          </w:p>
        </w:tc>
      </w:tr>
    </w:tbl>
    <w:p w14:paraId="3BDD6C65"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3894232D"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4E0D9282" w14:textId="77777777" w:rsidR="004C5D3E" w:rsidRDefault="004C5D3E" w:rsidP="009910AF">
      <w:pPr>
        <w:pStyle w:val="Body"/>
        <w:tabs>
          <w:tab w:val="left" w:pos="6521"/>
        </w:tabs>
        <w:spacing w:after="0" w:line="240" w:lineRule="auto"/>
        <w:ind w:firstLine="709"/>
        <w:jc w:val="both"/>
        <w:rPr>
          <w:rFonts w:ascii="Times New Roman" w:hAnsi="Times New Roman"/>
          <w:color w:val="auto"/>
          <w:sz w:val="28"/>
          <w:lang w:val="de-DE"/>
        </w:rPr>
      </w:pPr>
    </w:p>
    <w:p w14:paraId="1A537437" w14:textId="77777777" w:rsidR="0076730F" w:rsidRDefault="0076730F" w:rsidP="009910AF">
      <w:pPr>
        <w:pStyle w:val="Body"/>
        <w:tabs>
          <w:tab w:val="left" w:pos="6521"/>
        </w:tabs>
        <w:spacing w:after="0" w:line="240" w:lineRule="auto"/>
        <w:ind w:firstLine="709"/>
        <w:jc w:val="both"/>
        <w:rPr>
          <w:rFonts w:ascii="Times New Roman" w:hAnsi="Times New Roman"/>
          <w:color w:val="auto"/>
          <w:sz w:val="28"/>
          <w:lang w:val="de-DE"/>
        </w:rPr>
      </w:pPr>
    </w:p>
    <w:p w14:paraId="6B7A87AD" w14:textId="77777777" w:rsidR="0076730F" w:rsidRDefault="0076730F" w:rsidP="009910AF">
      <w:pPr>
        <w:pStyle w:val="Body"/>
        <w:tabs>
          <w:tab w:val="left" w:pos="6521"/>
        </w:tabs>
        <w:spacing w:after="0" w:line="240" w:lineRule="auto"/>
        <w:ind w:firstLine="709"/>
        <w:jc w:val="both"/>
        <w:rPr>
          <w:rFonts w:ascii="Times New Roman" w:hAnsi="Times New Roman"/>
          <w:color w:val="auto"/>
          <w:sz w:val="28"/>
          <w:lang w:val="de-DE"/>
        </w:rPr>
      </w:pPr>
    </w:p>
    <w:p w14:paraId="095F4C79" w14:textId="75D4457B" w:rsidR="003F3449" w:rsidRPr="00DE283C" w:rsidRDefault="003F3449" w:rsidP="009910AF">
      <w:pPr>
        <w:pStyle w:val="Body"/>
        <w:tabs>
          <w:tab w:val="left" w:pos="6521"/>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Finanšu ministrs</w:t>
      </w:r>
      <w:r>
        <w:rPr>
          <w:rFonts w:ascii="Times New Roman" w:hAnsi="Times New Roman"/>
          <w:color w:val="auto"/>
          <w:sz w:val="28"/>
          <w:lang w:val="de-DE"/>
        </w:rPr>
        <w:tab/>
      </w:r>
      <w:r w:rsidRPr="00DE283C">
        <w:rPr>
          <w:rFonts w:ascii="Times New Roman" w:hAnsi="Times New Roman"/>
          <w:color w:val="auto"/>
          <w:sz w:val="28"/>
          <w:lang w:val="de-DE"/>
        </w:rPr>
        <w:t>J</w:t>
      </w:r>
      <w:r>
        <w:rPr>
          <w:rFonts w:ascii="Times New Roman" w:hAnsi="Times New Roman"/>
          <w:color w:val="auto"/>
          <w:sz w:val="28"/>
          <w:lang w:val="de-DE"/>
        </w:rPr>
        <w:t>. </w:t>
      </w:r>
      <w:r w:rsidRPr="00DE283C">
        <w:rPr>
          <w:rFonts w:ascii="Times New Roman" w:hAnsi="Times New Roman"/>
          <w:color w:val="auto"/>
          <w:sz w:val="28"/>
          <w:lang w:val="de-DE"/>
        </w:rPr>
        <w:t>Reirs</w:t>
      </w:r>
    </w:p>
    <w:p w14:paraId="28056991" w14:textId="77777777" w:rsidR="001657A2" w:rsidRPr="005851C0" w:rsidRDefault="001657A2" w:rsidP="001E55A0">
      <w:pPr>
        <w:spacing w:after="0" w:line="240" w:lineRule="auto"/>
        <w:rPr>
          <w:rFonts w:ascii="Times New Roman" w:eastAsia="Times New Roman" w:hAnsi="Times New Roman" w:cs="Times New Roman"/>
          <w:bCs/>
          <w:iCs/>
          <w:kern w:val="1"/>
          <w:sz w:val="20"/>
          <w:szCs w:val="24"/>
          <w:lang w:eastAsia="ar-SA"/>
        </w:rPr>
      </w:pPr>
    </w:p>
    <w:p w14:paraId="72AFAE93"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58C92181"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13A990DA" w14:textId="67F5930A" w:rsidR="008957FE" w:rsidRDefault="008957FE" w:rsidP="001E55A0">
      <w:pPr>
        <w:spacing w:after="0" w:line="240" w:lineRule="auto"/>
        <w:rPr>
          <w:rFonts w:ascii="Times New Roman" w:eastAsia="Times New Roman" w:hAnsi="Times New Roman" w:cs="Times New Roman"/>
          <w:bCs/>
          <w:iCs/>
          <w:kern w:val="1"/>
          <w:sz w:val="20"/>
          <w:szCs w:val="24"/>
          <w:lang w:eastAsia="ar-SA"/>
        </w:rPr>
      </w:pPr>
      <w:bookmarkStart w:id="1" w:name="_Hlk52436536"/>
    </w:p>
    <w:p w14:paraId="3E9F7F8D" w14:textId="77777777" w:rsidR="00584D68" w:rsidRDefault="00584D68" w:rsidP="001E55A0">
      <w:pPr>
        <w:spacing w:after="0" w:line="240" w:lineRule="auto"/>
        <w:rPr>
          <w:rFonts w:ascii="Times New Roman" w:eastAsia="Times New Roman" w:hAnsi="Times New Roman" w:cs="Times New Roman"/>
          <w:bCs/>
          <w:iCs/>
          <w:kern w:val="1"/>
          <w:sz w:val="20"/>
          <w:szCs w:val="24"/>
          <w:lang w:eastAsia="ar-SA"/>
        </w:rPr>
      </w:pPr>
    </w:p>
    <w:p w14:paraId="1CAE9810" w14:textId="77777777" w:rsidR="00584D68" w:rsidRDefault="00584D68" w:rsidP="001E55A0">
      <w:pPr>
        <w:spacing w:after="0" w:line="240" w:lineRule="auto"/>
        <w:rPr>
          <w:rFonts w:ascii="Times New Roman" w:eastAsia="Times New Roman" w:hAnsi="Times New Roman" w:cs="Times New Roman"/>
          <w:bCs/>
          <w:iCs/>
          <w:kern w:val="1"/>
          <w:sz w:val="20"/>
          <w:szCs w:val="24"/>
          <w:lang w:eastAsia="ar-SA"/>
        </w:rPr>
      </w:pPr>
    </w:p>
    <w:p w14:paraId="47ACD344" w14:textId="77777777" w:rsidR="00584D68" w:rsidRDefault="00584D68" w:rsidP="001E55A0">
      <w:pPr>
        <w:spacing w:after="0" w:line="240" w:lineRule="auto"/>
        <w:rPr>
          <w:rFonts w:ascii="Times New Roman" w:eastAsia="Times New Roman" w:hAnsi="Times New Roman" w:cs="Times New Roman"/>
          <w:bCs/>
          <w:iCs/>
          <w:kern w:val="1"/>
          <w:sz w:val="20"/>
          <w:szCs w:val="24"/>
          <w:lang w:eastAsia="ar-SA"/>
        </w:rPr>
      </w:pPr>
    </w:p>
    <w:p w14:paraId="7C4A33C6" w14:textId="77777777" w:rsidR="00584D68" w:rsidRDefault="00584D68" w:rsidP="001E55A0">
      <w:pPr>
        <w:spacing w:after="0" w:line="240" w:lineRule="auto"/>
        <w:rPr>
          <w:rFonts w:ascii="Times New Roman" w:eastAsia="Times New Roman" w:hAnsi="Times New Roman" w:cs="Times New Roman"/>
          <w:bCs/>
          <w:iCs/>
          <w:kern w:val="1"/>
          <w:sz w:val="20"/>
          <w:szCs w:val="24"/>
          <w:lang w:eastAsia="ar-SA"/>
        </w:rPr>
      </w:pPr>
    </w:p>
    <w:p w14:paraId="0195447F"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p>
    <w:p w14:paraId="05CD9EA8"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p>
    <w:p w14:paraId="072C0F05"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p>
    <w:p w14:paraId="577C42D8"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p>
    <w:p w14:paraId="52962CB6" w14:textId="77777777" w:rsidR="0076730F" w:rsidRDefault="0076730F" w:rsidP="001E55A0">
      <w:pPr>
        <w:spacing w:after="0" w:line="240" w:lineRule="auto"/>
        <w:rPr>
          <w:rFonts w:ascii="Times New Roman" w:eastAsia="Times New Roman" w:hAnsi="Times New Roman" w:cs="Times New Roman"/>
          <w:bCs/>
          <w:iCs/>
          <w:kern w:val="1"/>
          <w:sz w:val="20"/>
          <w:szCs w:val="24"/>
          <w:lang w:eastAsia="ar-SA"/>
        </w:rPr>
      </w:pPr>
    </w:p>
    <w:p w14:paraId="6B26A920" w14:textId="20896937" w:rsidR="001E55A0" w:rsidRPr="005851C0" w:rsidRDefault="00E304DE" w:rsidP="001E55A0">
      <w:pPr>
        <w:spacing w:after="0" w:line="240" w:lineRule="auto"/>
        <w:rPr>
          <w:rFonts w:ascii="Times New Roman" w:eastAsia="Times New Roman" w:hAnsi="Times New Roman" w:cs="Times New Roman"/>
          <w:bCs/>
          <w:iCs/>
          <w:kern w:val="1"/>
          <w:sz w:val="20"/>
          <w:szCs w:val="24"/>
          <w:lang w:eastAsia="ar-SA"/>
        </w:rPr>
      </w:pPr>
      <w:r>
        <w:rPr>
          <w:rFonts w:ascii="Times New Roman" w:eastAsia="Times New Roman" w:hAnsi="Times New Roman" w:cs="Times New Roman"/>
          <w:bCs/>
          <w:iCs/>
          <w:kern w:val="1"/>
          <w:sz w:val="20"/>
          <w:szCs w:val="24"/>
          <w:lang w:eastAsia="ar-SA"/>
        </w:rPr>
        <w:t>Hartmane</w:t>
      </w:r>
      <w:r w:rsidR="006E1B67" w:rsidRPr="005851C0">
        <w:rPr>
          <w:rFonts w:ascii="Times New Roman" w:eastAsia="Times New Roman" w:hAnsi="Times New Roman" w:cs="Times New Roman"/>
          <w:bCs/>
          <w:iCs/>
          <w:kern w:val="1"/>
          <w:sz w:val="20"/>
          <w:szCs w:val="24"/>
          <w:lang w:eastAsia="ar-SA"/>
        </w:rPr>
        <w:t>, 670</w:t>
      </w:r>
      <w:r>
        <w:rPr>
          <w:rFonts w:ascii="Times New Roman" w:eastAsia="Times New Roman" w:hAnsi="Times New Roman" w:cs="Times New Roman"/>
          <w:bCs/>
          <w:iCs/>
          <w:kern w:val="1"/>
          <w:sz w:val="20"/>
          <w:szCs w:val="24"/>
          <w:lang w:eastAsia="ar-SA"/>
        </w:rPr>
        <w:t>95525</w:t>
      </w:r>
    </w:p>
    <w:p w14:paraId="453317BA" w14:textId="77777777" w:rsidR="001E55A0" w:rsidRDefault="001253E8" w:rsidP="001E55A0">
      <w:pPr>
        <w:spacing w:after="0" w:line="240" w:lineRule="auto"/>
        <w:rPr>
          <w:rStyle w:val="Hyperlink"/>
          <w:rFonts w:ascii="Times New Roman" w:eastAsia="Times New Roman" w:hAnsi="Times New Roman" w:cs="Times New Roman"/>
          <w:bCs/>
          <w:iCs/>
          <w:kern w:val="1"/>
          <w:sz w:val="20"/>
          <w:szCs w:val="24"/>
          <w:lang w:eastAsia="ar-SA"/>
        </w:rPr>
      </w:pPr>
      <w:hyperlink r:id="rId13" w:history="1">
        <w:r w:rsidR="00E304DE" w:rsidRPr="007721C0">
          <w:rPr>
            <w:rStyle w:val="Hyperlink"/>
            <w:rFonts w:ascii="Times New Roman" w:eastAsia="Times New Roman" w:hAnsi="Times New Roman" w:cs="Times New Roman"/>
            <w:bCs/>
            <w:iCs/>
            <w:kern w:val="1"/>
            <w:sz w:val="20"/>
            <w:szCs w:val="24"/>
            <w:lang w:eastAsia="ar-SA"/>
          </w:rPr>
          <w:t>Ella.Hartmane@fm.gov.lv</w:t>
        </w:r>
      </w:hyperlink>
      <w:r w:rsidR="001E55A0" w:rsidRPr="005851C0">
        <w:rPr>
          <w:rFonts w:ascii="Times New Roman" w:eastAsia="Times New Roman" w:hAnsi="Times New Roman" w:cs="Times New Roman"/>
          <w:bCs/>
          <w:iCs/>
          <w:kern w:val="1"/>
          <w:sz w:val="20"/>
          <w:szCs w:val="24"/>
          <w:lang w:eastAsia="ar-SA"/>
        </w:rPr>
        <w:t xml:space="preserve"> </w:t>
      </w:r>
      <w:bookmarkEnd w:id="1"/>
    </w:p>
    <w:sectPr w:rsidR="001E55A0" w:rsidSect="00FF6FDC">
      <w:headerReference w:type="default" r:id="rId14"/>
      <w:footerReference w:type="default" r:id="rId15"/>
      <w:footerReference w:type="first" r:id="rId16"/>
      <w:pgSz w:w="11906" w:h="16838"/>
      <w:pgMar w:top="1440" w:right="992" w:bottom="1440" w:left="179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19E" w16cex:dateUtc="2021-01-28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D1CC5" w16cid:durableId="23E76451"/>
  <w16cid:commentId w16cid:paraId="6EDA4BF3" w16cid:durableId="23E76452"/>
  <w16cid:commentId w16cid:paraId="1A16E9A0" w16cid:durableId="23E76453"/>
  <w16cid:commentId w16cid:paraId="21E1AC13" w16cid:durableId="23E76454"/>
  <w16cid:commentId w16cid:paraId="5B7A99D3" w16cid:durableId="23E764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6256" w14:textId="77777777" w:rsidR="001E207D" w:rsidRDefault="001E207D" w:rsidP="0038587F">
      <w:pPr>
        <w:spacing w:after="0" w:line="240" w:lineRule="auto"/>
      </w:pPr>
      <w:r>
        <w:separator/>
      </w:r>
    </w:p>
  </w:endnote>
  <w:endnote w:type="continuationSeparator" w:id="0">
    <w:p w14:paraId="3C345E75" w14:textId="77777777" w:rsidR="001E207D" w:rsidRDefault="001E207D" w:rsidP="003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64F6" w14:textId="51B80170" w:rsidR="00B6276A" w:rsidRPr="003F3449" w:rsidRDefault="00B6276A" w:rsidP="00B6276A">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C53A2B">
      <w:rPr>
        <w:rFonts w:ascii="Times New Roman" w:hAnsi="Times New Roman" w:cs="Times New Roman"/>
        <w:noProof/>
        <w:sz w:val="20"/>
        <w:szCs w:val="20"/>
      </w:rPr>
      <w:t>FMAnot_05</w:t>
    </w:r>
    <w:r w:rsidR="00062D45">
      <w:rPr>
        <w:rFonts w:ascii="Times New Roman" w:hAnsi="Times New Roman" w:cs="Times New Roman"/>
        <w:noProof/>
        <w:sz w:val="20"/>
        <w:szCs w:val="20"/>
      </w:rPr>
      <w:t>03</w:t>
    </w:r>
    <w:r>
      <w:rPr>
        <w:rFonts w:ascii="Times New Roman" w:hAnsi="Times New Roman" w:cs="Times New Roman"/>
        <w:noProof/>
        <w:sz w:val="20"/>
        <w:szCs w:val="20"/>
      </w:rPr>
      <w:t>21_groz MK_</w:t>
    </w:r>
    <w:r w:rsidRPr="001E55A0">
      <w:rPr>
        <w:rFonts w:ascii="Times New Roman" w:hAnsi="Times New Roman" w:cs="Times New Roman"/>
        <w:sz w:val="20"/>
        <w:szCs w:val="20"/>
      </w:rPr>
      <w:fldChar w:fldCharType="end"/>
    </w:r>
    <w:r>
      <w:rPr>
        <w:rFonts w:ascii="Times New Roman" w:hAnsi="Times New Roman" w:cs="Times New Roman"/>
        <w:sz w:val="20"/>
        <w:szCs w:val="20"/>
      </w:rPr>
      <w:t>310</w:t>
    </w:r>
  </w:p>
  <w:p w14:paraId="70F358FD" w14:textId="46A94320" w:rsidR="00EF1690" w:rsidRPr="00AE1C25" w:rsidRDefault="00EF1690" w:rsidP="00AE1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E904" w14:textId="023705F5" w:rsidR="00EF1690" w:rsidRPr="003F3449" w:rsidRDefault="00EF1690">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C53A2B">
      <w:rPr>
        <w:rFonts w:ascii="Times New Roman" w:hAnsi="Times New Roman" w:cs="Times New Roman"/>
        <w:noProof/>
        <w:sz w:val="20"/>
        <w:szCs w:val="20"/>
      </w:rPr>
      <w:t>FMAnot_05</w:t>
    </w:r>
    <w:r w:rsidR="00062D45">
      <w:rPr>
        <w:rFonts w:ascii="Times New Roman" w:hAnsi="Times New Roman" w:cs="Times New Roman"/>
        <w:noProof/>
        <w:sz w:val="20"/>
        <w:szCs w:val="20"/>
      </w:rPr>
      <w:t>03</w:t>
    </w:r>
    <w:r w:rsidR="00AE1C25">
      <w:rPr>
        <w:rFonts w:ascii="Times New Roman" w:hAnsi="Times New Roman" w:cs="Times New Roman"/>
        <w:noProof/>
        <w:sz w:val="20"/>
        <w:szCs w:val="20"/>
      </w:rPr>
      <w:t>21_groz MK_</w:t>
    </w:r>
    <w:r w:rsidRPr="001E55A0">
      <w:rPr>
        <w:rFonts w:ascii="Times New Roman" w:hAnsi="Times New Roman" w:cs="Times New Roman"/>
        <w:sz w:val="20"/>
        <w:szCs w:val="20"/>
      </w:rPr>
      <w:fldChar w:fldCharType="end"/>
    </w:r>
    <w:r w:rsidR="00B6276A">
      <w:rPr>
        <w:rFonts w:ascii="Times New Roman" w:hAnsi="Times New Roman" w:cs="Times New Roman"/>
        <w:sz w:val="20"/>
        <w:szCs w:val="20"/>
      </w:rPr>
      <w:t>310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DDEAC" w14:textId="77777777" w:rsidR="001E207D" w:rsidRDefault="001E207D" w:rsidP="0038587F">
      <w:pPr>
        <w:spacing w:after="0" w:line="240" w:lineRule="auto"/>
      </w:pPr>
      <w:r>
        <w:separator/>
      </w:r>
    </w:p>
  </w:footnote>
  <w:footnote w:type="continuationSeparator" w:id="0">
    <w:p w14:paraId="3B1961F2" w14:textId="77777777" w:rsidR="001E207D" w:rsidRDefault="001E207D" w:rsidP="0038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48746177"/>
      <w:docPartObj>
        <w:docPartGallery w:val="Page Numbers (Top of Page)"/>
        <w:docPartUnique/>
      </w:docPartObj>
    </w:sdtPr>
    <w:sdtEndPr>
      <w:rPr>
        <w:noProof/>
        <w:sz w:val="24"/>
      </w:rPr>
    </w:sdtEndPr>
    <w:sdtContent>
      <w:p w14:paraId="4E4FA34B" w14:textId="7379A28B" w:rsidR="00EF1690" w:rsidRPr="00872D60" w:rsidRDefault="00EF1690">
        <w:pPr>
          <w:pStyle w:val="Header"/>
          <w:jc w:val="center"/>
          <w:rPr>
            <w:rFonts w:ascii="Times New Roman" w:hAnsi="Times New Roman" w:cs="Times New Roman"/>
            <w:sz w:val="24"/>
          </w:rPr>
        </w:pPr>
        <w:r w:rsidRPr="00872D60">
          <w:rPr>
            <w:rFonts w:ascii="Times New Roman" w:hAnsi="Times New Roman" w:cs="Times New Roman"/>
            <w:sz w:val="24"/>
          </w:rPr>
          <w:fldChar w:fldCharType="begin"/>
        </w:r>
        <w:r w:rsidRPr="00872D60">
          <w:rPr>
            <w:rFonts w:ascii="Times New Roman" w:hAnsi="Times New Roman" w:cs="Times New Roman"/>
            <w:sz w:val="24"/>
          </w:rPr>
          <w:instrText xml:space="preserve"> PAGE   \* MERGEFORMAT </w:instrText>
        </w:r>
        <w:r w:rsidRPr="00872D60">
          <w:rPr>
            <w:rFonts w:ascii="Times New Roman" w:hAnsi="Times New Roman" w:cs="Times New Roman"/>
            <w:sz w:val="24"/>
          </w:rPr>
          <w:fldChar w:fldCharType="separate"/>
        </w:r>
        <w:r w:rsidR="001253E8">
          <w:rPr>
            <w:rFonts w:ascii="Times New Roman" w:hAnsi="Times New Roman" w:cs="Times New Roman"/>
            <w:noProof/>
            <w:sz w:val="24"/>
          </w:rPr>
          <w:t>3</w:t>
        </w:r>
        <w:r w:rsidRPr="00872D60">
          <w:rPr>
            <w:rFonts w:ascii="Times New Roman" w:hAnsi="Times New Roman" w:cs="Times New Roman"/>
            <w:noProof/>
            <w:sz w:val="24"/>
          </w:rPr>
          <w:fldChar w:fldCharType="end"/>
        </w:r>
      </w:p>
    </w:sdtContent>
  </w:sdt>
  <w:p w14:paraId="60384C23" w14:textId="77777777" w:rsidR="00EF1690" w:rsidRDefault="00EF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0B8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A630D"/>
    <w:multiLevelType w:val="hybridMultilevel"/>
    <w:tmpl w:val="745A360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B952D4"/>
    <w:multiLevelType w:val="hybridMultilevel"/>
    <w:tmpl w:val="7FFECFC6"/>
    <w:lvl w:ilvl="0" w:tplc="2F52B67E">
      <w:numFmt w:val="bullet"/>
      <w:lvlText w:val="-"/>
      <w:lvlJc w:val="left"/>
      <w:pPr>
        <w:ind w:left="643" w:hanging="360"/>
      </w:pPr>
      <w:rPr>
        <w:rFonts w:ascii="Times New Roman" w:eastAsiaTheme="minorHAnsi"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09663881"/>
    <w:multiLevelType w:val="hybridMultilevel"/>
    <w:tmpl w:val="37FC231A"/>
    <w:lvl w:ilvl="0" w:tplc="4656E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8A3"/>
    <w:multiLevelType w:val="hybridMultilevel"/>
    <w:tmpl w:val="B8900BC0"/>
    <w:lvl w:ilvl="0" w:tplc="0FE66AF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AD1B93"/>
    <w:multiLevelType w:val="hybridMultilevel"/>
    <w:tmpl w:val="90186A1A"/>
    <w:lvl w:ilvl="0" w:tplc="7D2226D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3E39"/>
    <w:multiLevelType w:val="hybridMultilevel"/>
    <w:tmpl w:val="70EEF77E"/>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4395A62"/>
    <w:multiLevelType w:val="hybridMultilevel"/>
    <w:tmpl w:val="2A0ED07A"/>
    <w:lvl w:ilvl="0" w:tplc="96BA09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39540E"/>
    <w:multiLevelType w:val="hybridMultilevel"/>
    <w:tmpl w:val="342853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4A733E"/>
    <w:multiLevelType w:val="hybridMultilevel"/>
    <w:tmpl w:val="BF500164"/>
    <w:lvl w:ilvl="0" w:tplc="04260001">
      <w:start w:val="1"/>
      <w:numFmt w:val="bullet"/>
      <w:lvlText w:val=""/>
      <w:lvlJc w:val="left"/>
      <w:pPr>
        <w:ind w:left="842" w:hanging="360"/>
      </w:pPr>
      <w:rPr>
        <w:rFonts w:ascii="Symbol" w:hAnsi="Symbol"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10" w15:restartNumberingAfterBreak="0">
    <w:nsid w:val="2BFC2841"/>
    <w:multiLevelType w:val="hybridMultilevel"/>
    <w:tmpl w:val="F5E2A02E"/>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B256A8"/>
    <w:multiLevelType w:val="hybridMultilevel"/>
    <w:tmpl w:val="4D6814F6"/>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597D62"/>
    <w:multiLevelType w:val="hybridMultilevel"/>
    <w:tmpl w:val="9162D676"/>
    <w:lvl w:ilvl="0" w:tplc="975654E6">
      <w:start w:val="1"/>
      <w:numFmt w:val="decimal"/>
      <w:lvlText w:val="%1)"/>
      <w:lvlJc w:val="left"/>
      <w:pPr>
        <w:ind w:left="782" w:hanging="390"/>
      </w:pPr>
      <w:rPr>
        <w:rFonts w:eastAsiaTheme="minorHAnsi"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3" w15:restartNumberingAfterBreak="0">
    <w:nsid w:val="2D9D2DFA"/>
    <w:multiLevelType w:val="hybridMultilevel"/>
    <w:tmpl w:val="3EACC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84F36"/>
    <w:multiLevelType w:val="hybridMultilevel"/>
    <w:tmpl w:val="5588D1EC"/>
    <w:lvl w:ilvl="0" w:tplc="0A64F30A">
      <w:start w:val="1"/>
      <w:numFmt w:val="decimal"/>
      <w:lvlText w:val="%1)"/>
      <w:lvlJc w:val="left"/>
      <w:pPr>
        <w:ind w:left="378" w:hanging="360"/>
      </w:pPr>
      <w:rPr>
        <w:rFonts w:hint="default"/>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15" w15:restartNumberingAfterBreak="0">
    <w:nsid w:val="33B27641"/>
    <w:multiLevelType w:val="hybridMultilevel"/>
    <w:tmpl w:val="A3F0A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6A256C"/>
    <w:multiLevelType w:val="hybridMultilevel"/>
    <w:tmpl w:val="8DC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B7072"/>
    <w:multiLevelType w:val="hybridMultilevel"/>
    <w:tmpl w:val="888ABE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370A97"/>
    <w:multiLevelType w:val="hybridMultilevel"/>
    <w:tmpl w:val="EACA02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296306"/>
    <w:multiLevelType w:val="hybridMultilevel"/>
    <w:tmpl w:val="7BC0EF8C"/>
    <w:lvl w:ilvl="0" w:tplc="CBECD202">
      <w:start w:val="1"/>
      <w:numFmt w:val="decimal"/>
      <w:lvlText w:val="%1."/>
      <w:lvlJc w:val="left"/>
      <w:pPr>
        <w:ind w:left="1080" w:hanging="360"/>
      </w:pPr>
      <w:rPr>
        <w:rFonts w:ascii="Times New Roman" w:eastAsia="Times New Roman" w:hAnsi="Times New Roman" w:cs="Times New Roman"/>
      </w:rPr>
    </w:lvl>
    <w:lvl w:ilvl="1" w:tplc="40E2A0F0" w:tentative="1">
      <w:start w:val="1"/>
      <w:numFmt w:val="lowerLetter"/>
      <w:lvlText w:val="%2."/>
      <w:lvlJc w:val="left"/>
      <w:pPr>
        <w:ind w:left="1800" w:hanging="360"/>
      </w:pPr>
    </w:lvl>
    <w:lvl w:ilvl="2" w:tplc="C81ED98E" w:tentative="1">
      <w:start w:val="1"/>
      <w:numFmt w:val="lowerRoman"/>
      <w:lvlText w:val="%3."/>
      <w:lvlJc w:val="right"/>
      <w:pPr>
        <w:ind w:left="2520" w:hanging="180"/>
      </w:pPr>
    </w:lvl>
    <w:lvl w:ilvl="3" w:tplc="DFA67182" w:tentative="1">
      <w:start w:val="1"/>
      <w:numFmt w:val="decimal"/>
      <w:lvlText w:val="%4."/>
      <w:lvlJc w:val="left"/>
      <w:pPr>
        <w:ind w:left="3240" w:hanging="360"/>
      </w:pPr>
    </w:lvl>
    <w:lvl w:ilvl="4" w:tplc="279E1D7E" w:tentative="1">
      <w:start w:val="1"/>
      <w:numFmt w:val="lowerLetter"/>
      <w:lvlText w:val="%5."/>
      <w:lvlJc w:val="left"/>
      <w:pPr>
        <w:ind w:left="3960" w:hanging="360"/>
      </w:pPr>
    </w:lvl>
    <w:lvl w:ilvl="5" w:tplc="CA0A9488" w:tentative="1">
      <w:start w:val="1"/>
      <w:numFmt w:val="lowerRoman"/>
      <w:lvlText w:val="%6."/>
      <w:lvlJc w:val="right"/>
      <w:pPr>
        <w:ind w:left="4680" w:hanging="180"/>
      </w:pPr>
    </w:lvl>
    <w:lvl w:ilvl="6" w:tplc="97D08FAC" w:tentative="1">
      <w:start w:val="1"/>
      <w:numFmt w:val="decimal"/>
      <w:lvlText w:val="%7."/>
      <w:lvlJc w:val="left"/>
      <w:pPr>
        <w:ind w:left="5400" w:hanging="360"/>
      </w:pPr>
    </w:lvl>
    <w:lvl w:ilvl="7" w:tplc="2C04D938" w:tentative="1">
      <w:start w:val="1"/>
      <w:numFmt w:val="lowerLetter"/>
      <w:lvlText w:val="%8."/>
      <w:lvlJc w:val="left"/>
      <w:pPr>
        <w:ind w:left="6120" w:hanging="360"/>
      </w:pPr>
    </w:lvl>
    <w:lvl w:ilvl="8" w:tplc="E11A584C" w:tentative="1">
      <w:start w:val="1"/>
      <w:numFmt w:val="lowerRoman"/>
      <w:lvlText w:val="%9."/>
      <w:lvlJc w:val="right"/>
      <w:pPr>
        <w:ind w:left="6840" w:hanging="180"/>
      </w:pPr>
    </w:lvl>
  </w:abstractNum>
  <w:abstractNum w:abstractNumId="20" w15:restartNumberingAfterBreak="0">
    <w:nsid w:val="48313B01"/>
    <w:multiLevelType w:val="hybridMultilevel"/>
    <w:tmpl w:val="009A7AB2"/>
    <w:lvl w:ilvl="0" w:tplc="6A826DF0">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1" w15:restartNumberingAfterBreak="0">
    <w:nsid w:val="50592F31"/>
    <w:multiLevelType w:val="hybridMultilevel"/>
    <w:tmpl w:val="D85CEF4E"/>
    <w:lvl w:ilvl="0" w:tplc="D34CAA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40680D"/>
    <w:multiLevelType w:val="hybridMultilevel"/>
    <w:tmpl w:val="25D83E24"/>
    <w:lvl w:ilvl="0" w:tplc="40CE9066">
      <w:start w:val="1"/>
      <w:numFmt w:val="decimal"/>
      <w:lvlText w:val="%1)"/>
      <w:lvlJc w:val="left"/>
      <w:pPr>
        <w:ind w:left="746" w:hanging="360"/>
      </w:pPr>
      <w:rPr>
        <w:rFonts w:ascii="Times New Roman" w:hAnsi="Times New Roman" w:cs="Times New Roman" w:hint="default"/>
        <w:sz w:val="24"/>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3" w15:restartNumberingAfterBreak="0">
    <w:nsid w:val="6D1C1443"/>
    <w:multiLevelType w:val="hybridMultilevel"/>
    <w:tmpl w:val="F2C4EE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EA4987"/>
    <w:multiLevelType w:val="hybridMultilevel"/>
    <w:tmpl w:val="14CE7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174BF1"/>
    <w:multiLevelType w:val="hybridMultilevel"/>
    <w:tmpl w:val="84BECC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8B785C"/>
    <w:multiLevelType w:val="hybridMultilevel"/>
    <w:tmpl w:val="C2E0A9CC"/>
    <w:lvl w:ilvl="0" w:tplc="314C9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6"/>
  </w:num>
  <w:num w:numId="5">
    <w:abstractNumId w:val="23"/>
  </w:num>
  <w:num w:numId="6">
    <w:abstractNumId w:val="8"/>
  </w:num>
  <w:num w:numId="7">
    <w:abstractNumId w:val="25"/>
  </w:num>
  <w:num w:numId="8">
    <w:abstractNumId w:val="21"/>
  </w:num>
  <w:num w:numId="9">
    <w:abstractNumId w:val="7"/>
  </w:num>
  <w:num w:numId="10">
    <w:abstractNumId w:val="10"/>
  </w:num>
  <w:num w:numId="11">
    <w:abstractNumId w:val="11"/>
  </w:num>
  <w:num w:numId="12">
    <w:abstractNumId w:val="14"/>
  </w:num>
  <w:num w:numId="13">
    <w:abstractNumId w:val="20"/>
  </w:num>
  <w:num w:numId="14">
    <w:abstractNumId w:val="13"/>
  </w:num>
  <w:num w:numId="15">
    <w:abstractNumId w:val="22"/>
  </w:num>
  <w:num w:numId="16">
    <w:abstractNumId w:val="15"/>
  </w:num>
  <w:num w:numId="17">
    <w:abstractNumId w:val="0"/>
  </w:num>
  <w:num w:numId="18">
    <w:abstractNumId w:val="4"/>
  </w:num>
  <w:num w:numId="19">
    <w:abstractNumId w:val="17"/>
  </w:num>
  <w:num w:numId="20">
    <w:abstractNumId w:val="18"/>
  </w:num>
  <w:num w:numId="21">
    <w:abstractNumId w:val="12"/>
  </w:num>
  <w:num w:numId="22">
    <w:abstractNumId w:val="24"/>
  </w:num>
  <w:num w:numId="23">
    <w:abstractNumId w:val="9"/>
  </w:num>
  <w:num w:numId="24">
    <w:abstractNumId w:val="16"/>
  </w:num>
  <w:num w:numId="25">
    <w:abstractNumId w:val="5"/>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A6"/>
    <w:rsid w:val="00000341"/>
    <w:rsid w:val="000016D8"/>
    <w:rsid w:val="0000191A"/>
    <w:rsid w:val="00001B2F"/>
    <w:rsid w:val="00003A44"/>
    <w:rsid w:val="00007226"/>
    <w:rsid w:val="00010538"/>
    <w:rsid w:val="0001107B"/>
    <w:rsid w:val="00013FD0"/>
    <w:rsid w:val="000140C9"/>
    <w:rsid w:val="0001650F"/>
    <w:rsid w:val="00020350"/>
    <w:rsid w:val="00020D8F"/>
    <w:rsid w:val="000237E7"/>
    <w:rsid w:val="00023D4A"/>
    <w:rsid w:val="00024BA6"/>
    <w:rsid w:val="00024EEC"/>
    <w:rsid w:val="0002779D"/>
    <w:rsid w:val="000320E8"/>
    <w:rsid w:val="00036B05"/>
    <w:rsid w:val="00036D69"/>
    <w:rsid w:val="0004450E"/>
    <w:rsid w:val="00044B86"/>
    <w:rsid w:val="00044FD1"/>
    <w:rsid w:val="000477A9"/>
    <w:rsid w:val="000500E7"/>
    <w:rsid w:val="00051DB2"/>
    <w:rsid w:val="0005206D"/>
    <w:rsid w:val="0005297D"/>
    <w:rsid w:val="00053836"/>
    <w:rsid w:val="0005435B"/>
    <w:rsid w:val="000545F8"/>
    <w:rsid w:val="00062D45"/>
    <w:rsid w:val="00063BB2"/>
    <w:rsid w:val="00065315"/>
    <w:rsid w:val="00065733"/>
    <w:rsid w:val="000670D5"/>
    <w:rsid w:val="00067195"/>
    <w:rsid w:val="00067ADF"/>
    <w:rsid w:val="0007030B"/>
    <w:rsid w:val="00070A7B"/>
    <w:rsid w:val="00074079"/>
    <w:rsid w:val="00076359"/>
    <w:rsid w:val="00081E6E"/>
    <w:rsid w:val="00084073"/>
    <w:rsid w:val="0008771D"/>
    <w:rsid w:val="00091F5D"/>
    <w:rsid w:val="0009400F"/>
    <w:rsid w:val="0009407C"/>
    <w:rsid w:val="00094485"/>
    <w:rsid w:val="00095DCA"/>
    <w:rsid w:val="000A0CFF"/>
    <w:rsid w:val="000A1114"/>
    <w:rsid w:val="000A2CD9"/>
    <w:rsid w:val="000A5CCD"/>
    <w:rsid w:val="000A63AE"/>
    <w:rsid w:val="000A6589"/>
    <w:rsid w:val="000B00F2"/>
    <w:rsid w:val="000B05F9"/>
    <w:rsid w:val="000B5181"/>
    <w:rsid w:val="000B55A9"/>
    <w:rsid w:val="000C1F86"/>
    <w:rsid w:val="000C25BF"/>
    <w:rsid w:val="000C26F8"/>
    <w:rsid w:val="000C39D5"/>
    <w:rsid w:val="000C5F5D"/>
    <w:rsid w:val="000C6DD7"/>
    <w:rsid w:val="000D169E"/>
    <w:rsid w:val="000D22FE"/>
    <w:rsid w:val="000D3F6B"/>
    <w:rsid w:val="000D799C"/>
    <w:rsid w:val="000E14FF"/>
    <w:rsid w:val="000E20AA"/>
    <w:rsid w:val="000E6523"/>
    <w:rsid w:val="000E6BA1"/>
    <w:rsid w:val="000E7588"/>
    <w:rsid w:val="000F3B4C"/>
    <w:rsid w:val="000F4AB5"/>
    <w:rsid w:val="000F5A65"/>
    <w:rsid w:val="000F5DC4"/>
    <w:rsid w:val="00100490"/>
    <w:rsid w:val="00104708"/>
    <w:rsid w:val="001063E4"/>
    <w:rsid w:val="001070A9"/>
    <w:rsid w:val="00113978"/>
    <w:rsid w:val="00114E06"/>
    <w:rsid w:val="0011613E"/>
    <w:rsid w:val="00116B22"/>
    <w:rsid w:val="00116BE4"/>
    <w:rsid w:val="0011761C"/>
    <w:rsid w:val="00117DB1"/>
    <w:rsid w:val="001228E8"/>
    <w:rsid w:val="00122E47"/>
    <w:rsid w:val="001253E8"/>
    <w:rsid w:val="00127BE3"/>
    <w:rsid w:val="001312E0"/>
    <w:rsid w:val="00136FBC"/>
    <w:rsid w:val="00140E16"/>
    <w:rsid w:val="00140E59"/>
    <w:rsid w:val="0014280D"/>
    <w:rsid w:val="00142958"/>
    <w:rsid w:val="001437E8"/>
    <w:rsid w:val="00144431"/>
    <w:rsid w:val="00144B0B"/>
    <w:rsid w:val="00144BDB"/>
    <w:rsid w:val="0014533F"/>
    <w:rsid w:val="0014715C"/>
    <w:rsid w:val="001508C5"/>
    <w:rsid w:val="001512D9"/>
    <w:rsid w:val="00154F11"/>
    <w:rsid w:val="00155FE0"/>
    <w:rsid w:val="001601C5"/>
    <w:rsid w:val="00161F62"/>
    <w:rsid w:val="001632BB"/>
    <w:rsid w:val="00164D11"/>
    <w:rsid w:val="0016539F"/>
    <w:rsid w:val="001657A2"/>
    <w:rsid w:val="001701B6"/>
    <w:rsid w:val="00171408"/>
    <w:rsid w:val="001720AB"/>
    <w:rsid w:val="00174314"/>
    <w:rsid w:val="00176609"/>
    <w:rsid w:val="00180147"/>
    <w:rsid w:val="001804B1"/>
    <w:rsid w:val="00180CE1"/>
    <w:rsid w:val="0018345E"/>
    <w:rsid w:val="0018665F"/>
    <w:rsid w:val="0019365E"/>
    <w:rsid w:val="00197738"/>
    <w:rsid w:val="00197D47"/>
    <w:rsid w:val="001A21A8"/>
    <w:rsid w:val="001A24D7"/>
    <w:rsid w:val="001A27A2"/>
    <w:rsid w:val="001A3612"/>
    <w:rsid w:val="001A4420"/>
    <w:rsid w:val="001A44AF"/>
    <w:rsid w:val="001A4507"/>
    <w:rsid w:val="001B065B"/>
    <w:rsid w:val="001B4F32"/>
    <w:rsid w:val="001B5409"/>
    <w:rsid w:val="001B5971"/>
    <w:rsid w:val="001B779F"/>
    <w:rsid w:val="001C0793"/>
    <w:rsid w:val="001C730B"/>
    <w:rsid w:val="001D0219"/>
    <w:rsid w:val="001D3F91"/>
    <w:rsid w:val="001D551C"/>
    <w:rsid w:val="001D7A0F"/>
    <w:rsid w:val="001E1E5E"/>
    <w:rsid w:val="001E207D"/>
    <w:rsid w:val="001E21C5"/>
    <w:rsid w:val="001E55A0"/>
    <w:rsid w:val="001E63A4"/>
    <w:rsid w:val="001E6E39"/>
    <w:rsid w:val="001E7C36"/>
    <w:rsid w:val="001F0684"/>
    <w:rsid w:val="001F1AD8"/>
    <w:rsid w:val="001F5F1A"/>
    <w:rsid w:val="001F7DAE"/>
    <w:rsid w:val="0020253B"/>
    <w:rsid w:val="00203D54"/>
    <w:rsid w:val="00204EBF"/>
    <w:rsid w:val="00211310"/>
    <w:rsid w:val="00211D2D"/>
    <w:rsid w:val="00215D2F"/>
    <w:rsid w:val="00216FF2"/>
    <w:rsid w:val="00225A7E"/>
    <w:rsid w:val="00225B81"/>
    <w:rsid w:val="00225C49"/>
    <w:rsid w:val="002261E9"/>
    <w:rsid w:val="00226888"/>
    <w:rsid w:val="00227773"/>
    <w:rsid w:val="00233623"/>
    <w:rsid w:val="00235E3F"/>
    <w:rsid w:val="002362E8"/>
    <w:rsid w:val="00237C32"/>
    <w:rsid w:val="002402A8"/>
    <w:rsid w:val="00242A6B"/>
    <w:rsid w:val="0025652A"/>
    <w:rsid w:val="00256F65"/>
    <w:rsid w:val="002613F1"/>
    <w:rsid w:val="00263878"/>
    <w:rsid w:val="00270E1D"/>
    <w:rsid w:val="00273AF3"/>
    <w:rsid w:val="002748F5"/>
    <w:rsid w:val="002761FC"/>
    <w:rsid w:val="00277C7E"/>
    <w:rsid w:val="002838CB"/>
    <w:rsid w:val="00284ABA"/>
    <w:rsid w:val="00286A1D"/>
    <w:rsid w:val="0028725D"/>
    <w:rsid w:val="00287DBB"/>
    <w:rsid w:val="002905A5"/>
    <w:rsid w:val="002953DF"/>
    <w:rsid w:val="00295B1A"/>
    <w:rsid w:val="002A2C2B"/>
    <w:rsid w:val="002A4683"/>
    <w:rsid w:val="002A6EE9"/>
    <w:rsid w:val="002B0D50"/>
    <w:rsid w:val="002B2979"/>
    <w:rsid w:val="002B32AC"/>
    <w:rsid w:val="002B3881"/>
    <w:rsid w:val="002B3A3F"/>
    <w:rsid w:val="002B5F64"/>
    <w:rsid w:val="002B7F58"/>
    <w:rsid w:val="002C015B"/>
    <w:rsid w:val="002C27DD"/>
    <w:rsid w:val="002C3789"/>
    <w:rsid w:val="002C3EC3"/>
    <w:rsid w:val="002C4A6E"/>
    <w:rsid w:val="002C4DFB"/>
    <w:rsid w:val="002C51FA"/>
    <w:rsid w:val="002C565C"/>
    <w:rsid w:val="002D20CA"/>
    <w:rsid w:val="002D4012"/>
    <w:rsid w:val="002D7BDE"/>
    <w:rsid w:val="002E1E5A"/>
    <w:rsid w:val="002E7FA9"/>
    <w:rsid w:val="002F4D59"/>
    <w:rsid w:val="002F63D8"/>
    <w:rsid w:val="002F6596"/>
    <w:rsid w:val="002F66ED"/>
    <w:rsid w:val="002F71AE"/>
    <w:rsid w:val="003008DF"/>
    <w:rsid w:val="003012DA"/>
    <w:rsid w:val="003021A0"/>
    <w:rsid w:val="00302376"/>
    <w:rsid w:val="00302640"/>
    <w:rsid w:val="00303060"/>
    <w:rsid w:val="00303684"/>
    <w:rsid w:val="003039F3"/>
    <w:rsid w:val="003041AE"/>
    <w:rsid w:val="00304B5F"/>
    <w:rsid w:val="00305748"/>
    <w:rsid w:val="00313141"/>
    <w:rsid w:val="003143ED"/>
    <w:rsid w:val="00314D44"/>
    <w:rsid w:val="0032034C"/>
    <w:rsid w:val="00322370"/>
    <w:rsid w:val="00324CC7"/>
    <w:rsid w:val="00325CD3"/>
    <w:rsid w:val="00332FB6"/>
    <w:rsid w:val="00334F3E"/>
    <w:rsid w:val="00336C3A"/>
    <w:rsid w:val="003375C0"/>
    <w:rsid w:val="00341B12"/>
    <w:rsid w:val="00341EEB"/>
    <w:rsid w:val="0034258F"/>
    <w:rsid w:val="00342915"/>
    <w:rsid w:val="0034435A"/>
    <w:rsid w:val="00344A88"/>
    <w:rsid w:val="00347C04"/>
    <w:rsid w:val="003520F2"/>
    <w:rsid w:val="00352677"/>
    <w:rsid w:val="00352EC9"/>
    <w:rsid w:val="00355364"/>
    <w:rsid w:val="00356FA1"/>
    <w:rsid w:val="00357D56"/>
    <w:rsid w:val="0036263C"/>
    <w:rsid w:val="0036308E"/>
    <w:rsid w:val="00363135"/>
    <w:rsid w:val="00363FF7"/>
    <w:rsid w:val="00364D16"/>
    <w:rsid w:val="0036764C"/>
    <w:rsid w:val="00371E07"/>
    <w:rsid w:val="00376673"/>
    <w:rsid w:val="0037670E"/>
    <w:rsid w:val="0037737F"/>
    <w:rsid w:val="00382F1D"/>
    <w:rsid w:val="00384429"/>
    <w:rsid w:val="0038587F"/>
    <w:rsid w:val="00390AD2"/>
    <w:rsid w:val="00391437"/>
    <w:rsid w:val="00392318"/>
    <w:rsid w:val="00392C15"/>
    <w:rsid w:val="00393CF5"/>
    <w:rsid w:val="00393FB2"/>
    <w:rsid w:val="00396C03"/>
    <w:rsid w:val="003A04CA"/>
    <w:rsid w:val="003A0E22"/>
    <w:rsid w:val="003A19B9"/>
    <w:rsid w:val="003A1B20"/>
    <w:rsid w:val="003A4187"/>
    <w:rsid w:val="003A427B"/>
    <w:rsid w:val="003A4AFD"/>
    <w:rsid w:val="003A6BA5"/>
    <w:rsid w:val="003B0056"/>
    <w:rsid w:val="003B297C"/>
    <w:rsid w:val="003B2CFB"/>
    <w:rsid w:val="003B56EC"/>
    <w:rsid w:val="003C0429"/>
    <w:rsid w:val="003C043C"/>
    <w:rsid w:val="003C05D3"/>
    <w:rsid w:val="003C08D4"/>
    <w:rsid w:val="003C0BED"/>
    <w:rsid w:val="003C3D2D"/>
    <w:rsid w:val="003C590A"/>
    <w:rsid w:val="003C7CDC"/>
    <w:rsid w:val="003D0556"/>
    <w:rsid w:val="003D1658"/>
    <w:rsid w:val="003D3672"/>
    <w:rsid w:val="003D3AED"/>
    <w:rsid w:val="003D4DC8"/>
    <w:rsid w:val="003D6513"/>
    <w:rsid w:val="003D6685"/>
    <w:rsid w:val="003D73CB"/>
    <w:rsid w:val="003D7FAC"/>
    <w:rsid w:val="003E45C9"/>
    <w:rsid w:val="003E6607"/>
    <w:rsid w:val="003F2F71"/>
    <w:rsid w:val="003F3449"/>
    <w:rsid w:val="003F351D"/>
    <w:rsid w:val="003F5558"/>
    <w:rsid w:val="003F6220"/>
    <w:rsid w:val="00400E7B"/>
    <w:rsid w:val="00401CF8"/>
    <w:rsid w:val="00403706"/>
    <w:rsid w:val="004047B5"/>
    <w:rsid w:val="00405946"/>
    <w:rsid w:val="0040747B"/>
    <w:rsid w:val="0041039E"/>
    <w:rsid w:val="004153A7"/>
    <w:rsid w:val="00422C5A"/>
    <w:rsid w:val="00423C3E"/>
    <w:rsid w:val="00431A76"/>
    <w:rsid w:val="00432766"/>
    <w:rsid w:val="0044009E"/>
    <w:rsid w:val="00445F17"/>
    <w:rsid w:val="00446E4E"/>
    <w:rsid w:val="004475CF"/>
    <w:rsid w:val="00447A3D"/>
    <w:rsid w:val="00451550"/>
    <w:rsid w:val="00453DC2"/>
    <w:rsid w:val="004562EC"/>
    <w:rsid w:val="004563DC"/>
    <w:rsid w:val="00464FEF"/>
    <w:rsid w:val="0046687B"/>
    <w:rsid w:val="0046788D"/>
    <w:rsid w:val="00471232"/>
    <w:rsid w:val="004716B8"/>
    <w:rsid w:val="00472CD3"/>
    <w:rsid w:val="004742A7"/>
    <w:rsid w:val="00482BB4"/>
    <w:rsid w:val="004871D1"/>
    <w:rsid w:val="0049379B"/>
    <w:rsid w:val="004A0613"/>
    <w:rsid w:val="004A2A10"/>
    <w:rsid w:val="004A32D0"/>
    <w:rsid w:val="004A6A56"/>
    <w:rsid w:val="004A7516"/>
    <w:rsid w:val="004B0C47"/>
    <w:rsid w:val="004B105E"/>
    <w:rsid w:val="004B242B"/>
    <w:rsid w:val="004B5C56"/>
    <w:rsid w:val="004C2541"/>
    <w:rsid w:val="004C5D3E"/>
    <w:rsid w:val="004C7E1B"/>
    <w:rsid w:val="004D074C"/>
    <w:rsid w:val="004D1731"/>
    <w:rsid w:val="004D21D1"/>
    <w:rsid w:val="004E5B07"/>
    <w:rsid w:val="004F0FA9"/>
    <w:rsid w:val="004F291F"/>
    <w:rsid w:val="004F3D1D"/>
    <w:rsid w:val="004F517E"/>
    <w:rsid w:val="004F5EB0"/>
    <w:rsid w:val="004F73C6"/>
    <w:rsid w:val="00501550"/>
    <w:rsid w:val="00502AF8"/>
    <w:rsid w:val="005057B3"/>
    <w:rsid w:val="00507B4A"/>
    <w:rsid w:val="00510BBC"/>
    <w:rsid w:val="005116C7"/>
    <w:rsid w:val="00512486"/>
    <w:rsid w:val="00513672"/>
    <w:rsid w:val="00513A37"/>
    <w:rsid w:val="005163EE"/>
    <w:rsid w:val="00517530"/>
    <w:rsid w:val="0052104E"/>
    <w:rsid w:val="00523AF0"/>
    <w:rsid w:val="00524C9B"/>
    <w:rsid w:val="00525CC7"/>
    <w:rsid w:val="00527862"/>
    <w:rsid w:val="00530067"/>
    <w:rsid w:val="005300BA"/>
    <w:rsid w:val="00530628"/>
    <w:rsid w:val="00530BBD"/>
    <w:rsid w:val="00535905"/>
    <w:rsid w:val="00537006"/>
    <w:rsid w:val="005374F9"/>
    <w:rsid w:val="00537BA8"/>
    <w:rsid w:val="00537BC4"/>
    <w:rsid w:val="00543AA6"/>
    <w:rsid w:val="00544B62"/>
    <w:rsid w:val="0054716F"/>
    <w:rsid w:val="00551397"/>
    <w:rsid w:val="00557C67"/>
    <w:rsid w:val="00561F10"/>
    <w:rsid w:val="00562090"/>
    <w:rsid w:val="00563C06"/>
    <w:rsid w:val="00567BC8"/>
    <w:rsid w:val="00567C60"/>
    <w:rsid w:val="0057055B"/>
    <w:rsid w:val="00573CC8"/>
    <w:rsid w:val="00574F93"/>
    <w:rsid w:val="00577277"/>
    <w:rsid w:val="00582E54"/>
    <w:rsid w:val="00583447"/>
    <w:rsid w:val="0058402A"/>
    <w:rsid w:val="00584D68"/>
    <w:rsid w:val="005851C0"/>
    <w:rsid w:val="00586D65"/>
    <w:rsid w:val="0058711A"/>
    <w:rsid w:val="005875FE"/>
    <w:rsid w:val="005912C7"/>
    <w:rsid w:val="0059192E"/>
    <w:rsid w:val="00592977"/>
    <w:rsid w:val="005937D6"/>
    <w:rsid w:val="005975FA"/>
    <w:rsid w:val="005A0779"/>
    <w:rsid w:val="005A54AC"/>
    <w:rsid w:val="005B0578"/>
    <w:rsid w:val="005B2776"/>
    <w:rsid w:val="005B341D"/>
    <w:rsid w:val="005B593F"/>
    <w:rsid w:val="005B7FC7"/>
    <w:rsid w:val="005C0FA1"/>
    <w:rsid w:val="005C150F"/>
    <w:rsid w:val="005C1BBD"/>
    <w:rsid w:val="005C2853"/>
    <w:rsid w:val="005C54E4"/>
    <w:rsid w:val="005C5F58"/>
    <w:rsid w:val="005C63CF"/>
    <w:rsid w:val="005C745C"/>
    <w:rsid w:val="005D0A7D"/>
    <w:rsid w:val="005D2B4D"/>
    <w:rsid w:val="005D3204"/>
    <w:rsid w:val="005D5E28"/>
    <w:rsid w:val="005E0F68"/>
    <w:rsid w:val="005E1055"/>
    <w:rsid w:val="005E379F"/>
    <w:rsid w:val="005E39B7"/>
    <w:rsid w:val="005E4584"/>
    <w:rsid w:val="005F0E61"/>
    <w:rsid w:val="005F1053"/>
    <w:rsid w:val="005F5B3E"/>
    <w:rsid w:val="00604513"/>
    <w:rsid w:val="00610887"/>
    <w:rsid w:val="00610E81"/>
    <w:rsid w:val="006118DA"/>
    <w:rsid w:val="006138E5"/>
    <w:rsid w:val="00613DA9"/>
    <w:rsid w:val="00614366"/>
    <w:rsid w:val="00614F69"/>
    <w:rsid w:val="0061555A"/>
    <w:rsid w:val="00616C4C"/>
    <w:rsid w:val="00621683"/>
    <w:rsid w:val="006229C4"/>
    <w:rsid w:val="006229F6"/>
    <w:rsid w:val="00623952"/>
    <w:rsid w:val="006242C5"/>
    <w:rsid w:val="00624CE4"/>
    <w:rsid w:val="00632934"/>
    <w:rsid w:val="006345CF"/>
    <w:rsid w:val="006370FB"/>
    <w:rsid w:val="00640CF2"/>
    <w:rsid w:val="006412C3"/>
    <w:rsid w:val="00643667"/>
    <w:rsid w:val="00643E69"/>
    <w:rsid w:val="00644A2F"/>
    <w:rsid w:val="0064583A"/>
    <w:rsid w:val="00650868"/>
    <w:rsid w:val="006518A7"/>
    <w:rsid w:val="00652573"/>
    <w:rsid w:val="00657D2C"/>
    <w:rsid w:val="00660F15"/>
    <w:rsid w:val="0066209E"/>
    <w:rsid w:val="00663309"/>
    <w:rsid w:val="0066386B"/>
    <w:rsid w:val="00663A6E"/>
    <w:rsid w:val="00664020"/>
    <w:rsid w:val="006647B9"/>
    <w:rsid w:val="0066605C"/>
    <w:rsid w:val="006668C5"/>
    <w:rsid w:val="00672615"/>
    <w:rsid w:val="006735BC"/>
    <w:rsid w:val="00674981"/>
    <w:rsid w:val="00674F38"/>
    <w:rsid w:val="00676F5F"/>
    <w:rsid w:val="00682A88"/>
    <w:rsid w:val="00682D52"/>
    <w:rsid w:val="0068450B"/>
    <w:rsid w:val="0068595F"/>
    <w:rsid w:val="00685BBD"/>
    <w:rsid w:val="006862F2"/>
    <w:rsid w:val="00686D17"/>
    <w:rsid w:val="00692AD2"/>
    <w:rsid w:val="00693C24"/>
    <w:rsid w:val="006955C7"/>
    <w:rsid w:val="0069728C"/>
    <w:rsid w:val="00697DBD"/>
    <w:rsid w:val="006A4199"/>
    <w:rsid w:val="006A48B8"/>
    <w:rsid w:val="006B19D2"/>
    <w:rsid w:val="006B1A18"/>
    <w:rsid w:val="006B2621"/>
    <w:rsid w:val="006B40DA"/>
    <w:rsid w:val="006B5174"/>
    <w:rsid w:val="006B582D"/>
    <w:rsid w:val="006B76B2"/>
    <w:rsid w:val="006C183F"/>
    <w:rsid w:val="006C2424"/>
    <w:rsid w:val="006C2B64"/>
    <w:rsid w:val="006C30F5"/>
    <w:rsid w:val="006C35F6"/>
    <w:rsid w:val="006C5CA7"/>
    <w:rsid w:val="006C6D49"/>
    <w:rsid w:val="006D167B"/>
    <w:rsid w:val="006D2DCB"/>
    <w:rsid w:val="006D3DFA"/>
    <w:rsid w:val="006D452D"/>
    <w:rsid w:val="006E06C7"/>
    <w:rsid w:val="006E1B67"/>
    <w:rsid w:val="006E270D"/>
    <w:rsid w:val="006E2A7B"/>
    <w:rsid w:val="006F0D0B"/>
    <w:rsid w:val="006F1DE0"/>
    <w:rsid w:val="006F4799"/>
    <w:rsid w:val="006F4A5C"/>
    <w:rsid w:val="006F4D3F"/>
    <w:rsid w:val="006F6B68"/>
    <w:rsid w:val="006F7CD5"/>
    <w:rsid w:val="0070135C"/>
    <w:rsid w:val="007014BA"/>
    <w:rsid w:val="00702141"/>
    <w:rsid w:val="00702F0C"/>
    <w:rsid w:val="007053D9"/>
    <w:rsid w:val="007078A7"/>
    <w:rsid w:val="00710D5F"/>
    <w:rsid w:val="00711E95"/>
    <w:rsid w:val="0071341A"/>
    <w:rsid w:val="00717D3B"/>
    <w:rsid w:val="007240FB"/>
    <w:rsid w:val="007274B5"/>
    <w:rsid w:val="00727F0F"/>
    <w:rsid w:val="00730C40"/>
    <w:rsid w:val="00732F5D"/>
    <w:rsid w:val="00736FE7"/>
    <w:rsid w:val="0074652A"/>
    <w:rsid w:val="007538B5"/>
    <w:rsid w:val="00755236"/>
    <w:rsid w:val="00756B5D"/>
    <w:rsid w:val="007604A0"/>
    <w:rsid w:val="00763ADA"/>
    <w:rsid w:val="0076511A"/>
    <w:rsid w:val="007660FE"/>
    <w:rsid w:val="007664D9"/>
    <w:rsid w:val="0076730F"/>
    <w:rsid w:val="00772005"/>
    <w:rsid w:val="007754B7"/>
    <w:rsid w:val="00783776"/>
    <w:rsid w:val="00784D9C"/>
    <w:rsid w:val="00786D90"/>
    <w:rsid w:val="00792261"/>
    <w:rsid w:val="007928E4"/>
    <w:rsid w:val="00793734"/>
    <w:rsid w:val="00794898"/>
    <w:rsid w:val="00794EBA"/>
    <w:rsid w:val="00795910"/>
    <w:rsid w:val="007A01E4"/>
    <w:rsid w:val="007A111F"/>
    <w:rsid w:val="007A1F10"/>
    <w:rsid w:val="007A37F1"/>
    <w:rsid w:val="007A3D20"/>
    <w:rsid w:val="007A3D50"/>
    <w:rsid w:val="007A4EB0"/>
    <w:rsid w:val="007A753D"/>
    <w:rsid w:val="007A7D0B"/>
    <w:rsid w:val="007B0FFC"/>
    <w:rsid w:val="007B2595"/>
    <w:rsid w:val="007B2D66"/>
    <w:rsid w:val="007B4DE9"/>
    <w:rsid w:val="007B530F"/>
    <w:rsid w:val="007B56A4"/>
    <w:rsid w:val="007B6AF8"/>
    <w:rsid w:val="007B7F60"/>
    <w:rsid w:val="007C07EA"/>
    <w:rsid w:val="007C0CD1"/>
    <w:rsid w:val="007D4327"/>
    <w:rsid w:val="007D5956"/>
    <w:rsid w:val="007E0C2C"/>
    <w:rsid w:val="007E0DBF"/>
    <w:rsid w:val="007E7FF0"/>
    <w:rsid w:val="007F08D3"/>
    <w:rsid w:val="007F1107"/>
    <w:rsid w:val="007F12BE"/>
    <w:rsid w:val="007F3757"/>
    <w:rsid w:val="007F39B5"/>
    <w:rsid w:val="007F3DD4"/>
    <w:rsid w:val="007F595B"/>
    <w:rsid w:val="00802DD9"/>
    <w:rsid w:val="008057B9"/>
    <w:rsid w:val="00805BBF"/>
    <w:rsid w:val="00807B3D"/>
    <w:rsid w:val="00817716"/>
    <w:rsid w:val="00821295"/>
    <w:rsid w:val="008214E5"/>
    <w:rsid w:val="008221CF"/>
    <w:rsid w:val="00827981"/>
    <w:rsid w:val="00827E4A"/>
    <w:rsid w:val="00831DFD"/>
    <w:rsid w:val="00832B4C"/>
    <w:rsid w:val="0083388E"/>
    <w:rsid w:val="00833A87"/>
    <w:rsid w:val="008445A4"/>
    <w:rsid w:val="0084733D"/>
    <w:rsid w:val="008515AE"/>
    <w:rsid w:val="008537FB"/>
    <w:rsid w:val="00853E40"/>
    <w:rsid w:val="00855843"/>
    <w:rsid w:val="008602C7"/>
    <w:rsid w:val="00861102"/>
    <w:rsid w:val="00862955"/>
    <w:rsid w:val="00862AED"/>
    <w:rsid w:val="0086319A"/>
    <w:rsid w:val="00865B8D"/>
    <w:rsid w:val="00871466"/>
    <w:rsid w:val="00872785"/>
    <w:rsid w:val="00872D60"/>
    <w:rsid w:val="00874B67"/>
    <w:rsid w:val="00877666"/>
    <w:rsid w:val="00877F9F"/>
    <w:rsid w:val="00882B0D"/>
    <w:rsid w:val="00882D6E"/>
    <w:rsid w:val="00884AE4"/>
    <w:rsid w:val="008860AD"/>
    <w:rsid w:val="00886F70"/>
    <w:rsid w:val="008902C5"/>
    <w:rsid w:val="00891CFA"/>
    <w:rsid w:val="008957FE"/>
    <w:rsid w:val="00895C75"/>
    <w:rsid w:val="008A209D"/>
    <w:rsid w:val="008A262A"/>
    <w:rsid w:val="008A4371"/>
    <w:rsid w:val="008A4716"/>
    <w:rsid w:val="008A5134"/>
    <w:rsid w:val="008A7DA1"/>
    <w:rsid w:val="008B0A2E"/>
    <w:rsid w:val="008B2E38"/>
    <w:rsid w:val="008B4598"/>
    <w:rsid w:val="008B50F9"/>
    <w:rsid w:val="008C3095"/>
    <w:rsid w:val="008C34A3"/>
    <w:rsid w:val="008C422D"/>
    <w:rsid w:val="008C6BFF"/>
    <w:rsid w:val="008C78F7"/>
    <w:rsid w:val="008C7D75"/>
    <w:rsid w:val="008D1AC7"/>
    <w:rsid w:val="008D3543"/>
    <w:rsid w:val="008E1547"/>
    <w:rsid w:val="008E2326"/>
    <w:rsid w:val="008F0C47"/>
    <w:rsid w:val="008F187F"/>
    <w:rsid w:val="008F29BC"/>
    <w:rsid w:val="008F4435"/>
    <w:rsid w:val="00900CB6"/>
    <w:rsid w:val="0090451F"/>
    <w:rsid w:val="00906E42"/>
    <w:rsid w:val="00907D19"/>
    <w:rsid w:val="00912785"/>
    <w:rsid w:val="00912D3B"/>
    <w:rsid w:val="00914567"/>
    <w:rsid w:val="0091656F"/>
    <w:rsid w:val="0091764A"/>
    <w:rsid w:val="00920135"/>
    <w:rsid w:val="009203F8"/>
    <w:rsid w:val="009266B0"/>
    <w:rsid w:val="0092765F"/>
    <w:rsid w:val="009303D1"/>
    <w:rsid w:val="009329C2"/>
    <w:rsid w:val="00933254"/>
    <w:rsid w:val="009356A8"/>
    <w:rsid w:val="009365AD"/>
    <w:rsid w:val="009422B8"/>
    <w:rsid w:val="0094289C"/>
    <w:rsid w:val="009438C8"/>
    <w:rsid w:val="0094435A"/>
    <w:rsid w:val="009449BF"/>
    <w:rsid w:val="00946BD2"/>
    <w:rsid w:val="00947ACC"/>
    <w:rsid w:val="0095260D"/>
    <w:rsid w:val="0095326C"/>
    <w:rsid w:val="009532B2"/>
    <w:rsid w:val="0095375E"/>
    <w:rsid w:val="00953904"/>
    <w:rsid w:val="00955055"/>
    <w:rsid w:val="00960FD5"/>
    <w:rsid w:val="009612B1"/>
    <w:rsid w:val="00962A69"/>
    <w:rsid w:val="00963194"/>
    <w:rsid w:val="00972692"/>
    <w:rsid w:val="00973FF1"/>
    <w:rsid w:val="009804C0"/>
    <w:rsid w:val="00980F7E"/>
    <w:rsid w:val="0098147E"/>
    <w:rsid w:val="0098223B"/>
    <w:rsid w:val="009849F4"/>
    <w:rsid w:val="0098504B"/>
    <w:rsid w:val="00985D6F"/>
    <w:rsid w:val="00986F6B"/>
    <w:rsid w:val="00987E75"/>
    <w:rsid w:val="009909F8"/>
    <w:rsid w:val="009910AF"/>
    <w:rsid w:val="00993452"/>
    <w:rsid w:val="00993C84"/>
    <w:rsid w:val="0099691B"/>
    <w:rsid w:val="009A370F"/>
    <w:rsid w:val="009A5C18"/>
    <w:rsid w:val="009A61AA"/>
    <w:rsid w:val="009A6D23"/>
    <w:rsid w:val="009A73E6"/>
    <w:rsid w:val="009A7C58"/>
    <w:rsid w:val="009B0004"/>
    <w:rsid w:val="009B1022"/>
    <w:rsid w:val="009B46F1"/>
    <w:rsid w:val="009C0391"/>
    <w:rsid w:val="009C064C"/>
    <w:rsid w:val="009C0CED"/>
    <w:rsid w:val="009C1051"/>
    <w:rsid w:val="009C217E"/>
    <w:rsid w:val="009C22F6"/>
    <w:rsid w:val="009C32C5"/>
    <w:rsid w:val="009C3887"/>
    <w:rsid w:val="009C5E94"/>
    <w:rsid w:val="009D1792"/>
    <w:rsid w:val="009D39D6"/>
    <w:rsid w:val="009D603F"/>
    <w:rsid w:val="009D6EB8"/>
    <w:rsid w:val="009D7C66"/>
    <w:rsid w:val="009D7EC1"/>
    <w:rsid w:val="009E047A"/>
    <w:rsid w:val="009E0E3C"/>
    <w:rsid w:val="009E256C"/>
    <w:rsid w:val="009E3DCC"/>
    <w:rsid w:val="009F19ED"/>
    <w:rsid w:val="009F2884"/>
    <w:rsid w:val="009F7F07"/>
    <w:rsid w:val="00A01DA1"/>
    <w:rsid w:val="00A065EE"/>
    <w:rsid w:val="00A1147B"/>
    <w:rsid w:val="00A13816"/>
    <w:rsid w:val="00A1411D"/>
    <w:rsid w:val="00A15EBA"/>
    <w:rsid w:val="00A20E19"/>
    <w:rsid w:val="00A22CAB"/>
    <w:rsid w:val="00A2560B"/>
    <w:rsid w:val="00A2637F"/>
    <w:rsid w:val="00A26883"/>
    <w:rsid w:val="00A27364"/>
    <w:rsid w:val="00A27B82"/>
    <w:rsid w:val="00A30658"/>
    <w:rsid w:val="00A319FE"/>
    <w:rsid w:val="00A31DD8"/>
    <w:rsid w:val="00A3203B"/>
    <w:rsid w:val="00A321BE"/>
    <w:rsid w:val="00A32CAE"/>
    <w:rsid w:val="00A33AA4"/>
    <w:rsid w:val="00A35300"/>
    <w:rsid w:val="00A36731"/>
    <w:rsid w:val="00A374DC"/>
    <w:rsid w:val="00A37C16"/>
    <w:rsid w:val="00A425AD"/>
    <w:rsid w:val="00A42BAF"/>
    <w:rsid w:val="00A43ADE"/>
    <w:rsid w:val="00A43ED4"/>
    <w:rsid w:val="00A44CE2"/>
    <w:rsid w:val="00A464AC"/>
    <w:rsid w:val="00A5015E"/>
    <w:rsid w:val="00A50548"/>
    <w:rsid w:val="00A51E97"/>
    <w:rsid w:val="00A549AF"/>
    <w:rsid w:val="00A54F4F"/>
    <w:rsid w:val="00A61313"/>
    <w:rsid w:val="00A61428"/>
    <w:rsid w:val="00A618BC"/>
    <w:rsid w:val="00A62DD6"/>
    <w:rsid w:val="00A63699"/>
    <w:rsid w:val="00A63978"/>
    <w:rsid w:val="00A64B71"/>
    <w:rsid w:val="00A67D53"/>
    <w:rsid w:val="00A72B9C"/>
    <w:rsid w:val="00A74B3B"/>
    <w:rsid w:val="00A811E8"/>
    <w:rsid w:val="00A81909"/>
    <w:rsid w:val="00A8516A"/>
    <w:rsid w:val="00A85636"/>
    <w:rsid w:val="00A85CD8"/>
    <w:rsid w:val="00A85DE7"/>
    <w:rsid w:val="00A860BD"/>
    <w:rsid w:val="00A90B1A"/>
    <w:rsid w:val="00A9147C"/>
    <w:rsid w:val="00A94CC3"/>
    <w:rsid w:val="00A95710"/>
    <w:rsid w:val="00A96C17"/>
    <w:rsid w:val="00A97BB2"/>
    <w:rsid w:val="00AA4608"/>
    <w:rsid w:val="00AA5105"/>
    <w:rsid w:val="00AB34A8"/>
    <w:rsid w:val="00AB4BB9"/>
    <w:rsid w:val="00AB5399"/>
    <w:rsid w:val="00AB70CC"/>
    <w:rsid w:val="00AC1E02"/>
    <w:rsid w:val="00AC3E90"/>
    <w:rsid w:val="00AC43F0"/>
    <w:rsid w:val="00AC5DDC"/>
    <w:rsid w:val="00AC7F0F"/>
    <w:rsid w:val="00AD2E31"/>
    <w:rsid w:val="00AD6699"/>
    <w:rsid w:val="00AE0DE0"/>
    <w:rsid w:val="00AE1C25"/>
    <w:rsid w:val="00AE33FC"/>
    <w:rsid w:val="00AE508C"/>
    <w:rsid w:val="00AE7CD3"/>
    <w:rsid w:val="00AF2A53"/>
    <w:rsid w:val="00AF3C4E"/>
    <w:rsid w:val="00AF751C"/>
    <w:rsid w:val="00B01F22"/>
    <w:rsid w:val="00B02B79"/>
    <w:rsid w:val="00B0349E"/>
    <w:rsid w:val="00B07731"/>
    <w:rsid w:val="00B106B0"/>
    <w:rsid w:val="00B12E07"/>
    <w:rsid w:val="00B13402"/>
    <w:rsid w:val="00B17BB3"/>
    <w:rsid w:val="00B22306"/>
    <w:rsid w:val="00B22B16"/>
    <w:rsid w:val="00B25D7D"/>
    <w:rsid w:val="00B31534"/>
    <w:rsid w:val="00B34189"/>
    <w:rsid w:val="00B341E2"/>
    <w:rsid w:val="00B365AA"/>
    <w:rsid w:val="00B379F2"/>
    <w:rsid w:val="00B44D83"/>
    <w:rsid w:val="00B45963"/>
    <w:rsid w:val="00B46288"/>
    <w:rsid w:val="00B51CBF"/>
    <w:rsid w:val="00B54C11"/>
    <w:rsid w:val="00B5677A"/>
    <w:rsid w:val="00B574D6"/>
    <w:rsid w:val="00B6231A"/>
    <w:rsid w:val="00B6276A"/>
    <w:rsid w:val="00B657A3"/>
    <w:rsid w:val="00B73E99"/>
    <w:rsid w:val="00B81C92"/>
    <w:rsid w:val="00B8559B"/>
    <w:rsid w:val="00B90037"/>
    <w:rsid w:val="00B92FD9"/>
    <w:rsid w:val="00B9547A"/>
    <w:rsid w:val="00B95748"/>
    <w:rsid w:val="00B95BD4"/>
    <w:rsid w:val="00BA0E62"/>
    <w:rsid w:val="00BA72D4"/>
    <w:rsid w:val="00BA75C2"/>
    <w:rsid w:val="00BB079D"/>
    <w:rsid w:val="00BB39A3"/>
    <w:rsid w:val="00BB7A80"/>
    <w:rsid w:val="00BC3DE8"/>
    <w:rsid w:val="00BC5516"/>
    <w:rsid w:val="00BC6FF4"/>
    <w:rsid w:val="00BD5725"/>
    <w:rsid w:val="00BD7663"/>
    <w:rsid w:val="00BE0F5E"/>
    <w:rsid w:val="00BE1F4B"/>
    <w:rsid w:val="00BE2D03"/>
    <w:rsid w:val="00BE2E6F"/>
    <w:rsid w:val="00BE4F58"/>
    <w:rsid w:val="00BE58A2"/>
    <w:rsid w:val="00BE7468"/>
    <w:rsid w:val="00BE7924"/>
    <w:rsid w:val="00BE7A59"/>
    <w:rsid w:val="00BE7C32"/>
    <w:rsid w:val="00BF1817"/>
    <w:rsid w:val="00BF1A7E"/>
    <w:rsid w:val="00BF55EB"/>
    <w:rsid w:val="00C00AE6"/>
    <w:rsid w:val="00C04AC2"/>
    <w:rsid w:val="00C0505E"/>
    <w:rsid w:val="00C06E25"/>
    <w:rsid w:val="00C07F17"/>
    <w:rsid w:val="00C11552"/>
    <w:rsid w:val="00C1231A"/>
    <w:rsid w:val="00C12D14"/>
    <w:rsid w:val="00C13E2D"/>
    <w:rsid w:val="00C14822"/>
    <w:rsid w:val="00C14EEE"/>
    <w:rsid w:val="00C16100"/>
    <w:rsid w:val="00C169E8"/>
    <w:rsid w:val="00C16EB4"/>
    <w:rsid w:val="00C1772F"/>
    <w:rsid w:val="00C201BF"/>
    <w:rsid w:val="00C20DB0"/>
    <w:rsid w:val="00C21079"/>
    <w:rsid w:val="00C22711"/>
    <w:rsid w:val="00C235A4"/>
    <w:rsid w:val="00C23854"/>
    <w:rsid w:val="00C257F9"/>
    <w:rsid w:val="00C268CF"/>
    <w:rsid w:val="00C30D53"/>
    <w:rsid w:val="00C32092"/>
    <w:rsid w:val="00C34A12"/>
    <w:rsid w:val="00C368F5"/>
    <w:rsid w:val="00C40AD6"/>
    <w:rsid w:val="00C442D7"/>
    <w:rsid w:val="00C4797A"/>
    <w:rsid w:val="00C51A1B"/>
    <w:rsid w:val="00C53A2B"/>
    <w:rsid w:val="00C547BC"/>
    <w:rsid w:val="00C54B44"/>
    <w:rsid w:val="00C55983"/>
    <w:rsid w:val="00C60067"/>
    <w:rsid w:val="00C608D4"/>
    <w:rsid w:val="00C6128B"/>
    <w:rsid w:val="00C6173F"/>
    <w:rsid w:val="00C63A62"/>
    <w:rsid w:val="00C70942"/>
    <w:rsid w:val="00C72135"/>
    <w:rsid w:val="00C72854"/>
    <w:rsid w:val="00C74362"/>
    <w:rsid w:val="00C76826"/>
    <w:rsid w:val="00C7724F"/>
    <w:rsid w:val="00C8033B"/>
    <w:rsid w:val="00C82DEE"/>
    <w:rsid w:val="00C835B4"/>
    <w:rsid w:val="00C94E72"/>
    <w:rsid w:val="00CA04F2"/>
    <w:rsid w:val="00CA1825"/>
    <w:rsid w:val="00CA1EAB"/>
    <w:rsid w:val="00CA1F3D"/>
    <w:rsid w:val="00CA3545"/>
    <w:rsid w:val="00CA4F6B"/>
    <w:rsid w:val="00CA5D27"/>
    <w:rsid w:val="00CA7897"/>
    <w:rsid w:val="00CA7F46"/>
    <w:rsid w:val="00CB214E"/>
    <w:rsid w:val="00CB23AC"/>
    <w:rsid w:val="00CB423A"/>
    <w:rsid w:val="00CB5CB9"/>
    <w:rsid w:val="00CB63B5"/>
    <w:rsid w:val="00CB65A6"/>
    <w:rsid w:val="00CC00FF"/>
    <w:rsid w:val="00CC28CF"/>
    <w:rsid w:val="00CC4728"/>
    <w:rsid w:val="00CC4EA1"/>
    <w:rsid w:val="00CC5843"/>
    <w:rsid w:val="00CC7A83"/>
    <w:rsid w:val="00CD0BDA"/>
    <w:rsid w:val="00CD17E7"/>
    <w:rsid w:val="00CD2F8A"/>
    <w:rsid w:val="00CD43F6"/>
    <w:rsid w:val="00CE013A"/>
    <w:rsid w:val="00CE5C10"/>
    <w:rsid w:val="00CE7434"/>
    <w:rsid w:val="00CF0378"/>
    <w:rsid w:val="00CF228E"/>
    <w:rsid w:val="00CF25EF"/>
    <w:rsid w:val="00CF6E57"/>
    <w:rsid w:val="00D02A5B"/>
    <w:rsid w:val="00D032CD"/>
    <w:rsid w:val="00D0757F"/>
    <w:rsid w:val="00D10CB0"/>
    <w:rsid w:val="00D1146A"/>
    <w:rsid w:val="00D124BE"/>
    <w:rsid w:val="00D126C9"/>
    <w:rsid w:val="00D15230"/>
    <w:rsid w:val="00D16290"/>
    <w:rsid w:val="00D17B64"/>
    <w:rsid w:val="00D214CE"/>
    <w:rsid w:val="00D22106"/>
    <w:rsid w:val="00D22570"/>
    <w:rsid w:val="00D22A85"/>
    <w:rsid w:val="00D22D4A"/>
    <w:rsid w:val="00D273FC"/>
    <w:rsid w:val="00D30BA4"/>
    <w:rsid w:val="00D31B8B"/>
    <w:rsid w:val="00D32D93"/>
    <w:rsid w:val="00D3310E"/>
    <w:rsid w:val="00D332CB"/>
    <w:rsid w:val="00D334F3"/>
    <w:rsid w:val="00D35A7B"/>
    <w:rsid w:val="00D3611F"/>
    <w:rsid w:val="00D4403B"/>
    <w:rsid w:val="00D44659"/>
    <w:rsid w:val="00D46AFB"/>
    <w:rsid w:val="00D46C46"/>
    <w:rsid w:val="00D5099E"/>
    <w:rsid w:val="00D50DE5"/>
    <w:rsid w:val="00D5130B"/>
    <w:rsid w:val="00D51CC0"/>
    <w:rsid w:val="00D535BF"/>
    <w:rsid w:val="00D6012D"/>
    <w:rsid w:val="00D6069A"/>
    <w:rsid w:val="00D60F50"/>
    <w:rsid w:val="00D610E7"/>
    <w:rsid w:val="00D61F55"/>
    <w:rsid w:val="00D6319B"/>
    <w:rsid w:val="00D65FED"/>
    <w:rsid w:val="00D66185"/>
    <w:rsid w:val="00D77A92"/>
    <w:rsid w:val="00D83520"/>
    <w:rsid w:val="00D873EB"/>
    <w:rsid w:val="00D91F0D"/>
    <w:rsid w:val="00D928FF"/>
    <w:rsid w:val="00D92D55"/>
    <w:rsid w:val="00D94734"/>
    <w:rsid w:val="00D95397"/>
    <w:rsid w:val="00D970EC"/>
    <w:rsid w:val="00D974A2"/>
    <w:rsid w:val="00DA0701"/>
    <w:rsid w:val="00DA0904"/>
    <w:rsid w:val="00DA10DF"/>
    <w:rsid w:val="00DA1F3A"/>
    <w:rsid w:val="00DA5B92"/>
    <w:rsid w:val="00DA6EAE"/>
    <w:rsid w:val="00DA7BF3"/>
    <w:rsid w:val="00DB24C6"/>
    <w:rsid w:val="00DB30FB"/>
    <w:rsid w:val="00DB5811"/>
    <w:rsid w:val="00DC2B43"/>
    <w:rsid w:val="00DC2BDA"/>
    <w:rsid w:val="00DC386E"/>
    <w:rsid w:val="00DC4802"/>
    <w:rsid w:val="00DC532C"/>
    <w:rsid w:val="00DC6AE1"/>
    <w:rsid w:val="00DC7C13"/>
    <w:rsid w:val="00DD2A2E"/>
    <w:rsid w:val="00DD2EF6"/>
    <w:rsid w:val="00DD5594"/>
    <w:rsid w:val="00DE39BD"/>
    <w:rsid w:val="00DE3C9A"/>
    <w:rsid w:val="00DE3FBE"/>
    <w:rsid w:val="00DF1239"/>
    <w:rsid w:val="00DF1B6A"/>
    <w:rsid w:val="00DF2F1C"/>
    <w:rsid w:val="00DF3CAE"/>
    <w:rsid w:val="00DF52B2"/>
    <w:rsid w:val="00DF69DF"/>
    <w:rsid w:val="00DF6C43"/>
    <w:rsid w:val="00DF7313"/>
    <w:rsid w:val="00E01A7B"/>
    <w:rsid w:val="00E031B1"/>
    <w:rsid w:val="00E045C6"/>
    <w:rsid w:val="00E045E3"/>
    <w:rsid w:val="00E1456F"/>
    <w:rsid w:val="00E1476B"/>
    <w:rsid w:val="00E14E5A"/>
    <w:rsid w:val="00E15BA2"/>
    <w:rsid w:val="00E24B3B"/>
    <w:rsid w:val="00E304DE"/>
    <w:rsid w:val="00E32350"/>
    <w:rsid w:val="00E3235B"/>
    <w:rsid w:val="00E331F9"/>
    <w:rsid w:val="00E33C38"/>
    <w:rsid w:val="00E350C9"/>
    <w:rsid w:val="00E41115"/>
    <w:rsid w:val="00E415DE"/>
    <w:rsid w:val="00E417C8"/>
    <w:rsid w:val="00E41EB9"/>
    <w:rsid w:val="00E444A2"/>
    <w:rsid w:val="00E511A5"/>
    <w:rsid w:val="00E55639"/>
    <w:rsid w:val="00E55A00"/>
    <w:rsid w:val="00E5620B"/>
    <w:rsid w:val="00E57A7A"/>
    <w:rsid w:val="00E60495"/>
    <w:rsid w:val="00E65F2A"/>
    <w:rsid w:val="00E660F2"/>
    <w:rsid w:val="00E702D3"/>
    <w:rsid w:val="00E729F4"/>
    <w:rsid w:val="00E72CAE"/>
    <w:rsid w:val="00E7303A"/>
    <w:rsid w:val="00E7622B"/>
    <w:rsid w:val="00E76F24"/>
    <w:rsid w:val="00E837B1"/>
    <w:rsid w:val="00E85FCE"/>
    <w:rsid w:val="00E85FE6"/>
    <w:rsid w:val="00E87DF8"/>
    <w:rsid w:val="00E9207F"/>
    <w:rsid w:val="00E9214C"/>
    <w:rsid w:val="00E92FBE"/>
    <w:rsid w:val="00E93483"/>
    <w:rsid w:val="00E93A8E"/>
    <w:rsid w:val="00E93E06"/>
    <w:rsid w:val="00E94F42"/>
    <w:rsid w:val="00E96C39"/>
    <w:rsid w:val="00EA0FFE"/>
    <w:rsid w:val="00EA39F0"/>
    <w:rsid w:val="00EA4DD9"/>
    <w:rsid w:val="00EA6E7C"/>
    <w:rsid w:val="00EB07F0"/>
    <w:rsid w:val="00EB39B8"/>
    <w:rsid w:val="00EB4472"/>
    <w:rsid w:val="00EB5073"/>
    <w:rsid w:val="00EB7EA5"/>
    <w:rsid w:val="00EC2CF8"/>
    <w:rsid w:val="00EC3364"/>
    <w:rsid w:val="00EC4880"/>
    <w:rsid w:val="00EC729D"/>
    <w:rsid w:val="00ED0B96"/>
    <w:rsid w:val="00ED0EDD"/>
    <w:rsid w:val="00ED1B83"/>
    <w:rsid w:val="00ED1DAB"/>
    <w:rsid w:val="00ED3784"/>
    <w:rsid w:val="00ED38F0"/>
    <w:rsid w:val="00ED4118"/>
    <w:rsid w:val="00ED5847"/>
    <w:rsid w:val="00EE16BD"/>
    <w:rsid w:val="00EE683D"/>
    <w:rsid w:val="00EF1690"/>
    <w:rsid w:val="00EF37CC"/>
    <w:rsid w:val="00EF4764"/>
    <w:rsid w:val="00EF4861"/>
    <w:rsid w:val="00EF50B5"/>
    <w:rsid w:val="00EF76CC"/>
    <w:rsid w:val="00F000C8"/>
    <w:rsid w:val="00F024A9"/>
    <w:rsid w:val="00F04C98"/>
    <w:rsid w:val="00F054C8"/>
    <w:rsid w:val="00F05D71"/>
    <w:rsid w:val="00F075EC"/>
    <w:rsid w:val="00F11AFB"/>
    <w:rsid w:val="00F15F25"/>
    <w:rsid w:val="00F15FAE"/>
    <w:rsid w:val="00F16584"/>
    <w:rsid w:val="00F17342"/>
    <w:rsid w:val="00F204BD"/>
    <w:rsid w:val="00F2067C"/>
    <w:rsid w:val="00F20712"/>
    <w:rsid w:val="00F2265E"/>
    <w:rsid w:val="00F23724"/>
    <w:rsid w:val="00F23D2E"/>
    <w:rsid w:val="00F24955"/>
    <w:rsid w:val="00F24D9B"/>
    <w:rsid w:val="00F263C9"/>
    <w:rsid w:val="00F32E4D"/>
    <w:rsid w:val="00F35440"/>
    <w:rsid w:val="00F37EAA"/>
    <w:rsid w:val="00F40518"/>
    <w:rsid w:val="00F4064C"/>
    <w:rsid w:val="00F43C9B"/>
    <w:rsid w:val="00F53A9D"/>
    <w:rsid w:val="00F53AA3"/>
    <w:rsid w:val="00F54565"/>
    <w:rsid w:val="00F545BC"/>
    <w:rsid w:val="00F57B0E"/>
    <w:rsid w:val="00F60F73"/>
    <w:rsid w:val="00F61D30"/>
    <w:rsid w:val="00F62538"/>
    <w:rsid w:val="00F63D4F"/>
    <w:rsid w:val="00F76F11"/>
    <w:rsid w:val="00F771A3"/>
    <w:rsid w:val="00F83D6D"/>
    <w:rsid w:val="00F841F5"/>
    <w:rsid w:val="00F84802"/>
    <w:rsid w:val="00F85569"/>
    <w:rsid w:val="00F85A8C"/>
    <w:rsid w:val="00F909CA"/>
    <w:rsid w:val="00F927CD"/>
    <w:rsid w:val="00F92A52"/>
    <w:rsid w:val="00F94094"/>
    <w:rsid w:val="00F95B2C"/>
    <w:rsid w:val="00F96D99"/>
    <w:rsid w:val="00F97077"/>
    <w:rsid w:val="00FA19E6"/>
    <w:rsid w:val="00FA29A9"/>
    <w:rsid w:val="00FA38DF"/>
    <w:rsid w:val="00FA44E2"/>
    <w:rsid w:val="00FA71F1"/>
    <w:rsid w:val="00FA72BF"/>
    <w:rsid w:val="00FA7ABF"/>
    <w:rsid w:val="00FB0DB2"/>
    <w:rsid w:val="00FB2FBA"/>
    <w:rsid w:val="00FB308F"/>
    <w:rsid w:val="00FB3157"/>
    <w:rsid w:val="00FB334F"/>
    <w:rsid w:val="00FB4E9E"/>
    <w:rsid w:val="00FB5BCB"/>
    <w:rsid w:val="00FB70E3"/>
    <w:rsid w:val="00FC01F6"/>
    <w:rsid w:val="00FC0FDE"/>
    <w:rsid w:val="00FC1EEA"/>
    <w:rsid w:val="00FC3377"/>
    <w:rsid w:val="00FD30AA"/>
    <w:rsid w:val="00FD3D65"/>
    <w:rsid w:val="00FD4A51"/>
    <w:rsid w:val="00FD5AAC"/>
    <w:rsid w:val="00FD65DD"/>
    <w:rsid w:val="00FD68D0"/>
    <w:rsid w:val="00FD7606"/>
    <w:rsid w:val="00FD7FCC"/>
    <w:rsid w:val="00FE1361"/>
    <w:rsid w:val="00FE2F02"/>
    <w:rsid w:val="00FE40C2"/>
    <w:rsid w:val="00FE522F"/>
    <w:rsid w:val="00FE5CBC"/>
    <w:rsid w:val="00FE5EE4"/>
    <w:rsid w:val="00FE790B"/>
    <w:rsid w:val="00FF611F"/>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796C8"/>
  <w15:docId w15:val="{2282D731-9F81-42F5-8593-65214BDE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38587F"/>
    <w:rPr>
      <w:rFonts w:ascii="Times New Roman" w:eastAsia="Times New Roman" w:hAnsi="Times New Roman" w:cs="Times New Roman"/>
      <w:sz w:val="20"/>
      <w:szCs w:val="20"/>
      <w:lang w:eastAsia="lv-LV"/>
    </w:rPr>
  </w:style>
  <w:style w:type="paragraph" w:styleId="FootnoteText">
    <w:name w:val="footnote text"/>
    <w:basedOn w:val="Normal"/>
    <w:link w:val="FootnoteTextChar"/>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38587F"/>
    <w:rPr>
      <w:rFonts w:ascii="Times New Roman" w:eastAsia="Times New Roman" w:hAnsi="Times New Roman" w:cs="Times New Roman"/>
      <w:sz w:val="20"/>
      <w:szCs w:val="20"/>
      <w:lang w:eastAsia="lv-LV"/>
    </w:rPr>
  </w:style>
  <w:style w:type="character" w:styleId="FootnoteReference">
    <w:name w:val="footnote reference"/>
    <w:uiPriority w:val="99"/>
    <w:semiHidden/>
    <w:rsid w:val="0038587F"/>
    <w:rPr>
      <w:vertAlign w:val="superscript"/>
    </w:rPr>
  </w:style>
  <w:style w:type="paragraph" w:styleId="ListParagraph">
    <w:name w:val="List Paragraph"/>
    <w:basedOn w:val="Normal"/>
    <w:uiPriority w:val="34"/>
    <w:qFormat/>
    <w:rsid w:val="0038587F"/>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6B5174"/>
    <w:rPr>
      <w:color w:val="0000FF"/>
      <w:u w:val="single"/>
    </w:rPr>
  </w:style>
  <w:style w:type="paragraph" w:styleId="BalloonText">
    <w:name w:val="Balloon Text"/>
    <w:basedOn w:val="Normal"/>
    <w:link w:val="BalloonTextChar"/>
    <w:uiPriority w:val="99"/>
    <w:semiHidden/>
    <w:unhideWhenUsed/>
    <w:rsid w:val="008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47"/>
    <w:rPr>
      <w:rFonts w:ascii="Segoe UI" w:hAnsi="Segoe UI" w:cs="Segoe UI"/>
      <w:sz w:val="18"/>
      <w:szCs w:val="18"/>
    </w:rPr>
  </w:style>
  <w:style w:type="character" w:styleId="CommentReference">
    <w:name w:val="annotation reference"/>
    <w:basedOn w:val="DefaultParagraphFont"/>
    <w:uiPriority w:val="99"/>
    <w:semiHidden/>
    <w:unhideWhenUsed/>
    <w:rsid w:val="00C23854"/>
    <w:rPr>
      <w:sz w:val="16"/>
      <w:szCs w:val="16"/>
    </w:rPr>
  </w:style>
  <w:style w:type="paragraph" w:styleId="CommentSubject">
    <w:name w:val="annotation subject"/>
    <w:basedOn w:val="CommentText"/>
    <w:next w:val="CommentText"/>
    <w:link w:val="CommentSubjectChar"/>
    <w:uiPriority w:val="99"/>
    <w:semiHidden/>
    <w:unhideWhenUsed/>
    <w:rsid w:val="00C238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3854"/>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1E5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0"/>
  </w:style>
  <w:style w:type="paragraph" w:styleId="Footer">
    <w:name w:val="footer"/>
    <w:basedOn w:val="Normal"/>
    <w:link w:val="FooterChar"/>
    <w:uiPriority w:val="99"/>
    <w:unhideWhenUsed/>
    <w:rsid w:val="001E5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0"/>
  </w:style>
  <w:style w:type="paragraph" w:customStyle="1" w:styleId="tv2132">
    <w:name w:val="tv2132"/>
    <w:basedOn w:val="Normal"/>
    <w:rsid w:val="00451550"/>
    <w:pPr>
      <w:spacing w:after="0" w:line="360" w:lineRule="auto"/>
      <w:ind w:firstLine="300"/>
    </w:pPr>
    <w:rPr>
      <w:rFonts w:ascii="Times New Roman" w:hAnsi="Times New Roman" w:cs="Times New Roman"/>
      <w:color w:val="414142"/>
      <w:sz w:val="20"/>
      <w:szCs w:val="20"/>
      <w:lang w:eastAsia="lv-LV"/>
    </w:rPr>
  </w:style>
  <w:style w:type="paragraph" w:customStyle="1" w:styleId="naiskr">
    <w:name w:val="naiskr"/>
    <w:basedOn w:val="Normal"/>
    <w:rsid w:val="00DC2B43"/>
    <w:pPr>
      <w:spacing w:before="75" w:after="75"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DC2B43"/>
  </w:style>
  <w:style w:type="table" w:styleId="TableGrid">
    <w:name w:val="Table Grid"/>
    <w:basedOn w:val="TableNormal"/>
    <w:uiPriority w:val="39"/>
    <w:rsid w:val="005F0E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91A"/>
    <w:pPr>
      <w:spacing w:after="0" w:line="240" w:lineRule="auto"/>
    </w:pPr>
    <w:rPr>
      <w:rFonts w:ascii="Times New Roman" w:hAnsi="Times New Roman" w:cs="Times New Roman"/>
      <w:sz w:val="24"/>
      <w:szCs w:val="24"/>
      <w:lang w:eastAsia="lv-LV"/>
    </w:rPr>
  </w:style>
  <w:style w:type="paragraph" w:styleId="Revision">
    <w:name w:val="Revision"/>
    <w:hidden/>
    <w:uiPriority w:val="99"/>
    <w:semiHidden/>
    <w:rsid w:val="00ED4118"/>
    <w:pPr>
      <w:spacing w:after="0" w:line="240" w:lineRule="auto"/>
    </w:pPr>
  </w:style>
  <w:style w:type="paragraph" w:styleId="ListBullet">
    <w:name w:val="List Bullet"/>
    <w:basedOn w:val="Normal"/>
    <w:uiPriority w:val="99"/>
    <w:unhideWhenUsed/>
    <w:rsid w:val="00862AED"/>
    <w:pPr>
      <w:numPr>
        <w:numId w:val="17"/>
      </w:numPr>
      <w:contextualSpacing/>
    </w:pPr>
  </w:style>
  <w:style w:type="character" w:styleId="FollowedHyperlink">
    <w:name w:val="FollowedHyperlink"/>
    <w:basedOn w:val="DefaultParagraphFont"/>
    <w:uiPriority w:val="99"/>
    <w:semiHidden/>
    <w:unhideWhenUsed/>
    <w:rsid w:val="006C5CA7"/>
    <w:rPr>
      <w:color w:val="954F72" w:themeColor="followedHyperlink"/>
      <w:u w:val="single"/>
    </w:rPr>
  </w:style>
  <w:style w:type="paragraph" w:styleId="BodyTextIndent3">
    <w:name w:val="Body Text Indent 3"/>
    <w:basedOn w:val="Normal"/>
    <w:link w:val="BodyTextIndent3Char"/>
    <w:rsid w:val="00D332CB"/>
    <w:pPr>
      <w:spacing w:after="0" w:line="240" w:lineRule="auto"/>
      <w:ind w:firstLine="709"/>
    </w:pPr>
    <w:rPr>
      <w:rFonts w:ascii="Times New Roman" w:eastAsia="Times New Roman" w:hAnsi="Times New Roman" w:cs="Times New Roman"/>
      <w:sz w:val="28"/>
      <w:szCs w:val="20"/>
      <w:lang w:val="x-none" w:eastAsia="x-none"/>
    </w:rPr>
  </w:style>
  <w:style w:type="character" w:customStyle="1" w:styleId="BodyTextIndent3Char">
    <w:name w:val="Body Text Indent 3 Char"/>
    <w:basedOn w:val="DefaultParagraphFont"/>
    <w:link w:val="BodyTextIndent3"/>
    <w:rsid w:val="00D332CB"/>
    <w:rPr>
      <w:rFonts w:ascii="Times New Roman" w:eastAsia="Times New Roman" w:hAnsi="Times New Roman" w:cs="Times New Roman"/>
      <w:sz w:val="28"/>
      <w:szCs w:val="20"/>
      <w:lang w:val="x-none" w:eastAsia="x-none"/>
    </w:rPr>
  </w:style>
  <w:style w:type="paragraph" w:customStyle="1" w:styleId="Body">
    <w:name w:val="Body"/>
    <w:rsid w:val="003F344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Title">
    <w:name w:val="Title"/>
    <w:basedOn w:val="Normal"/>
    <w:link w:val="TitleChar"/>
    <w:qFormat/>
    <w:rsid w:val="0036764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6764C"/>
    <w:rPr>
      <w:rFonts w:ascii="Times New Roman" w:eastAsia="Times New Roman" w:hAnsi="Times New Roman" w:cs="Times New Roman"/>
      <w:sz w:val="28"/>
      <w:szCs w:val="20"/>
    </w:rPr>
  </w:style>
  <w:style w:type="paragraph" w:customStyle="1" w:styleId="tv213">
    <w:name w:val="tv213"/>
    <w:basedOn w:val="Normal"/>
    <w:rsid w:val="00D075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CD0BD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59688">
      <w:bodyDiv w:val="1"/>
      <w:marLeft w:val="0"/>
      <w:marRight w:val="0"/>
      <w:marTop w:val="0"/>
      <w:marBottom w:val="0"/>
      <w:divBdr>
        <w:top w:val="none" w:sz="0" w:space="0" w:color="auto"/>
        <w:left w:val="none" w:sz="0" w:space="0" w:color="auto"/>
        <w:bottom w:val="none" w:sz="0" w:space="0" w:color="auto"/>
        <w:right w:val="none" w:sz="0" w:space="0" w:color="auto"/>
      </w:divBdr>
      <w:divsChild>
        <w:div w:id="2110002919">
          <w:marLeft w:val="0"/>
          <w:marRight w:val="0"/>
          <w:marTop w:val="0"/>
          <w:marBottom w:val="0"/>
          <w:divBdr>
            <w:top w:val="none" w:sz="0" w:space="0" w:color="auto"/>
            <w:left w:val="none" w:sz="0" w:space="0" w:color="auto"/>
            <w:bottom w:val="none" w:sz="0" w:space="0" w:color="auto"/>
            <w:right w:val="none" w:sz="0" w:space="0" w:color="auto"/>
          </w:divBdr>
          <w:divsChild>
            <w:div w:id="579870532">
              <w:marLeft w:val="0"/>
              <w:marRight w:val="0"/>
              <w:marTop w:val="0"/>
              <w:marBottom w:val="0"/>
              <w:divBdr>
                <w:top w:val="none" w:sz="0" w:space="0" w:color="auto"/>
                <w:left w:val="none" w:sz="0" w:space="0" w:color="auto"/>
                <w:bottom w:val="none" w:sz="0" w:space="0" w:color="auto"/>
                <w:right w:val="none" w:sz="0" w:space="0" w:color="auto"/>
              </w:divBdr>
              <w:divsChild>
                <w:div w:id="1962030138">
                  <w:marLeft w:val="0"/>
                  <w:marRight w:val="0"/>
                  <w:marTop w:val="0"/>
                  <w:marBottom w:val="0"/>
                  <w:divBdr>
                    <w:top w:val="none" w:sz="0" w:space="0" w:color="auto"/>
                    <w:left w:val="none" w:sz="0" w:space="0" w:color="auto"/>
                    <w:bottom w:val="none" w:sz="0" w:space="0" w:color="auto"/>
                    <w:right w:val="none" w:sz="0" w:space="0" w:color="auto"/>
                  </w:divBdr>
                  <w:divsChild>
                    <w:div w:id="979844794">
                      <w:marLeft w:val="0"/>
                      <w:marRight w:val="0"/>
                      <w:marTop w:val="0"/>
                      <w:marBottom w:val="0"/>
                      <w:divBdr>
                        <w:top w:val="none" w:sz="0" w:space="0" w:color="auto"/>
                        <w:left w:val="none" w:sz="0" w:space="0" w:color="auto"/>
                        <w:bottom w:val="none" w:sz="0" w:space="0" w:color="auto"/>
                        <w:right w:val="none" w:sz="0" w:space="0" w:color="auto"/>
                      </w:divBdr>
                      <w:divsChild>
                        <w:div w:id="269316628">
                          <w:marLeft w:val="0"/>
                          <w:marRight w:val="0"/>
                          <w:marTop w:val="0"/>
                          <w:marBottom w:val="0"/>
                          <w:divBdr>
                            <w:top w:val="none" w:sz="0" w:space="0" w:color="auto"/>
                            <w:left w:val="none" w:sz="0" w:space="0" w:color="auto"/>
                            <w:bottom w:val="none" w:sz="0" w:space="0" w:color="auto"/>
                            <w:right w:val="none" w:sz="0" w:space="0" w:color="auto"/>
                          </w:divBdr>
                          <w:divsChild>
                            <w:div w:id="11090191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08310">
      <w:bodyDiv w:val="1"/>
      <w:marLeft w:val="0"/>
      <w:marRight w:val="0"/>
      <w:marTop w:val="0"/>
      <w:marBottom w:val="0"/>
      <w:divBdr>
        <w:top w:val="none" w:sz="0" w:space="0" w:color="auto"/>
        <w:left w:val="none" w:sz="0" w:space="0" w:color="auto"/>
        <w:bottom w:val="none" w:sz="0" w:space="0" w:color="auto"/>
        <w:right w:val="none" w:sz="0" w:space="0" w:color="auto"/>
      </w:divBdr>
    </w:div>
    <w:div w:id="773206532">
      <w:bodyDiv w:val="1"/>
      <w:marLeft w:val="0"/>
      <w:marRight w:val="0"/>
      <w:marTop w:val="0"/>
      <w:marBottom w:val="0"/>
      <w:divBdr>
        <w:top w:val="none" w:sz="0" w:space="0" w:color="auto"/>
        <w:left w:val="none" w:sz="0" w:space="0" w:color="auto"/>
        <w:bottom w:val="none" w:sz="0" w:space="0" w:color="auto"/>
        <w:right w:val="none" w:sz="0" w:space="0" w:color="auto"/>
      </w:divBdr>
    </w:div>
    <w:div w:id="819810159">
      <w:bodyDiv w:val="1"/>
      <w:marLeft w:val="0"/>
      <w:marRight w:val="0"/>
      <w:marTop w:val="0"/>
      <w:marBottom w:val="0"/>
      <w:divBdr>
        <w:top w:val="none" w:sz="0" w:space="0" w:color="auto"/>
        <w:left w:val="none" w:sz="0" w:space="0" w:color="auto"/>
        <w:bottom w:val="none" w:sz="0" w:space="0" w:color="auto"/>
        <w:right w:val="none" w:sz="0" w:space="0" w:color="auto"/>
      </w:divBdr>
      <w:divsChild>
        <w:div w:id="1978337532">
          <w:marLeft w:val="0"/>
          <w:marRight w:val="0"/>
          <w:marTop w:val="0"/>
          <w:marBottom w:val="0"/>
          <w:divBdr>
            <w:top w:val="none" w:sz="0" w:space="0" w:color="auto"/>
            <w:left w:val="none" w:sz="0" w:space="0" w:color="auto"/>
            <w:bottom w:val="none" w:sz="0" w:space="0" w:color="auto"/>
            <w:right w:val="none" w:sz="0" w:space="0" w:color="auto"/>
          </w:divBdr>
          <w:divsChild>
            <w:div w:id="1203521304">
              <w:marLeft w:val="0"/>
              <w:marRight w:val="0"/>
              <w:marTop w:val="0"/>
              <w:marBottom w:val="0"/>
              <w:divBdr>
                <w:top w:val="none" w:sz="0" w:space="0" w:color="auto"/>
                <w:left w:val="none" w:sz="0" w:space="0" w:color="auto"/>
                <w:bottom w:val="none" w:sz="0" w:space="0" w:color="auto"/>
                <w:right w:val="none" w:sz="0" w:space="0" w:color="auto"/>
              </w:divBdr>
              <w:divsChild>
                <w:div w:id="945386302">
                  <w:marLeft w:val="0"/>
                  <w:marRight w:val="0"/>
                  <w:marTop w:val="0"/>
                  <w:marBottom w:val="0"/>
                  <w:divBdr>
                    <w:top w:val="none" w:sz="0" w:space="0" w:color="auto"/>
                    <w:left w:val="none" w:sz="0" w:space="0" w:color="auto"/>
                    <w:bottom w:val="none" w:sz="0" w:space="0" w:color="auto"/>
                    <w:right w:val="none" w:sz="0" w:space="0" w:color="auto"/>
                  </w:divBdr>
                  <w:divsChild>
                    <w:div w:id="451025206">
                      <w:marLeft w:val="0"/>
                      <w:marRight w:val="0"/>
                      <w:marTop w:val="0"/>
                      <w:marBottom w:val="0"/>
                      <w:divBdr>
                        <w:top w:val="none" w:sz="0" w:space="0" w:color="auto"/>
                        <w:left w:val="none" w:sz="0" w:space="0" w:color="auto"/>
                        <w:bottom w:val="none" w:sz="0" w:space="0" w:color="auto"/>
                        <w:right w:val="none" w:sz="0" w:space="0" w:color="auto"/>
                      </w:divBdr>
                      <w:divsChild>
                        <w:div w:id="153225349">
                          <w:marLeft w:val="0"/>
                          <w:marRight w:val="0"/>
                          <w:marTop w:val="0"/>
                          <w:marBottom w:val="0"/>
                          <w:divBdr>
                            <w:top w:val="none" w:sz="0" w:space="0" w:color="auto"/>
                            <w:left w:val="none" w:sz="0" w:space="0" w:color="auto"/>
                            <w:bottom w:val="none" w:sz="0" w:space="0" w:color="auto"/>
                            <w:right w:val="none" w:sz="0" w:space="0" w:color="auto"/>
                          </w:divBdr>
                          <w:divsChild>
                            <w:div w:id="1157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6333">
      <w:bodyDiv w:val="1"/>
      <w:marLeft w:val="0"/>
      <w:marRight w:val="0"/>
      <w:marTop w:val="0"/>
      <w:marBottom w:val="0"/>
      <w:divBdr>
        <w:top w:val="none" w:sz="0" w:space="0" w:color="auto"/>
        <w:left w:val="none" w:sz="0" w:space="0" w:color="auto"/>
        <w:bottom w:val="none" w:sz="0" w:space="0" w:color="auto"/>
        <w:right w:val="none" w:sz="0" w:space="0" w:color="auto"/>
      </w:divBdr>
    </w:div>
    <w:div w:id="951859294">
      <w:bodyDiv w:val="1"/>
      <w:marLeft w:val="0"/>
      <w:marRight w:val="0"/>
      <w:marTop w:val="0"/>
      <w:marBottom w:val="0"/>
      <w:divBdr>
        <w:top w:val="none" w:sz="0" w:space="0" w:color="auto"/>
        <w:left w:val="none" w:sz="0" w:space="0" w:color="auto"/>
        <w:bottom w:val="none" w:sz="0" w:space="0" w:color="auto"/>
        <w:right w:val="none" w:sz="0" w:space="0" w:color="auto"/>
      </w:divBdr>
      <w:divsChild>
        <w:div w:id="1915317150">
          <w:marLeft w:val="0"/>
          <w:marRight w:val="0"/>
          <w:marTop w:val="0"/>
          <w:marBottom w:val="0"/>
          <w:divBdr>
            <w:top w:val="none" w:sz="0" w:space="0" w:color="auto"/>
            <w:left w:val="none" w:sz="0" w:space="0" w:color="auto"/>
            <w:bottom w:val="none" w:sz="0" w:space="0" w:color="auto"/>
            <w:right w:val="none" w:sz="0" w:space="0" w:color="auto"/>
          </w:divBdr>
          <w:divsChild>
            <w:div w:id="721490017">
              <w:marLeft w:val="0"/>
              <w:marRight w:val="0"/>
              <w:marTop w:val="0"/>
              <w:marBottom w:val="0"/>
              <w:divBdr>
                <w:top w:val="none" w:sz="0" w:space="0" w:color="auto"/>
                <w:left w:val="none" w:sz="0" w:space="0" w:color="auto"/>
                <w:bottom w:val="none" w:sz="0" w:space="0" w:color="auto"/>
                <w:right w:val="none" w:sz="0" w:space="0" w:color="auto"/>
              </w:divBdr>
              <w:divsChild>
                <w:div w:id="718240361">
                  <w:marLeft w:val="0"/>
                  <w:marRight w:val="0"/>
                  <w:marTop w:val="0"/>
                  <w:marBottom w:val="0"/>
                  <w:divBdr>
                    <w:top w:val="none" w:sz="0" w:space="0" w:color="auto"/>
                    <w:left w:val="none" w:sz="0" w:space="0" w:color="auto"/>
                    <w:bottom w:val="none" w:sz="0" w:space="0" w:color="auto"/>
                    <w:right w:val="none" w:sz="0" w:space="0" w:color="auto"/>
                  </w:divBdr>
                  <w:divsChild>
                    <w:div w:id="299464256">
                      <w:marLeft w:val="0"/>
                      <w:marRight w:val="0"/>
                      <w:marTop w:val="0"/>
                      <w:marBottom w:val="0"/>
                      <w:divBdr>
                        <w:top w:val="none" w:sz="0" w:space="0" w:color="auto"/>
                        <w:left w:val="none" w:sz="0" w:space="0" w:color="auto"/>
                        <w:bottom w:val="none" w:sz="0" w:space="0" w:color="auto"/>
                        <w:right w:val="none" w:sz="0" w:space="0" w:color="auto"/>
                      </w:divBdr>
                      <w:divsChild>
                        <w:div w:id="1923371333">
                          <w:marLeft w:val="0"/>
                          <w:marRight w:val="0"/>
                          <w:marTop w:val="0"/>
                          <w:marBottom w:val="0"/>
                          <w:divBdr>
                            <w:top w:val="none" w:sz="0" w:space="0" w:color="auto"/>
                            <w:left w:val="none" w:sz="0" w:space="0" w:color="auto"/>
                            <w:bottom w:val="none" w:sz="0" w:space="0" w:color="auto"/>
                            <w:right w:val="none" w:sz="0" w:space="0" w:color="auto"/>
                          </w:divBdr>
                          <w:divsChild>
                            <w:div w:id="1665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 w:id="12746296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655">
          <w:marLeft w:val="0"/>
          <w:marRight w:val="0"/>
          <w:marTop w:val="0"/>
          <w:marBottom w:val="0"/>
          <w:divBdr>
            <w:top w:val="none" w:sz="0" w:space="0" w:color="auto"/>
            <w:left w:val="none" w:sz="0" w:space="0" w:color="auto"/>
            <w:bottom w:val="none" w:sz="0" w:space="0" w:color="auto"/>
            <w:right w:val="none" w:sz="0" w:space="0" w:color="auto"/>
          </w:divBdr>
          <w:divsChild>
            <w:div w:id="1646885579">
              <w:marLeft w:val="0"/>
              <w:marRight w:val="0"/>
              <w:marTop w:val="0"/>
              <w:marBottom w:val="0"/>
              <w:divBdr>
                <w:top w:val="none" w:sz="0" w:space="0" w:color="auto"/>
                <w:left w:val="none" w:sz="0" w:space="0" w:color="auto"/>
                <w:bottom w:val="none" w:sz="0" w:space="0" w:color="auto"/>
                <w:right w:val="none" w:sz="0" w:space="0" w:color="auto"/>
              </w:divBdr>
              <w:divsChild>
                <w:div w:id="460462591">
                  <w:marLeft w:val="0"/>
                  <w:marRight w:val="0"/>
                  <w:marTop w:val="0"/>
                  <w:marBottom w:val="0"/>
                  <w:divBdr>
                    <w:top w:val="none" w:sz="0" w:space="0" w:color="auto"/>
                    <w:left w:val="none" w:sz="0" w:space="0" w:color="auto"/>
                    <w:bottom w:val="none" w:sz="0" w:space="0" w:color="auto"/>
                    <w:right w:val="none" w:sz="0" w:space="0" w:color="auto"/>
                  </w:divBdr>
                  <w:divsChild>
                    <w:div w:id="181826906">
                      <w:marLeft w:val="0"/>
                      <w:marRight w:val="0"/>
                      <w:marTop w:val="0"/>
                      <w:marBottom w:val="0"/>
                      <w:divBdr>
                        <w:top w:val="none" w:sz="0" w:space="0" w:color="auto"/>
                        <w:left w:val="none" w:sz="0" w:space="0" w:color="auto"/>
                        <w:bottom w:val="none" w:sz="0" w:space="0" w:color="auto"/>
                        <w:right w:val="none" w:sz="0" w:space="0" w:color="auto"/>
                      </w:divBdr>
                      <w:divsChild>
                        <w:div w:id="1693804897">
                          <w:marLeft w:val="0"/>
                          <w:marRight w:val="0"/>
                          <w:marTop w:val="0"/>
                          <w:marBottom w:val="0"/>
                          <w:divBdr>
                            <w:top w:val="none" w:sz="0" w:space="0" w:color="auto"/>
                            <w:left w:val="none" w:sz="0" w:space="0" w:color="auto"/>
                            <w:bottom w:val="none" w:sz="0" w:space="0" w:color="auto"/>
                            <w:right w:val="none" w:sz="0" w:space="0" w:color="auto"/>
                          </w:divBdr>
                          <w:divsChild>
                            <w:div w:id="2004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42620">
      <w:bodyDiv w:val="1"/>
      <w:marLeft w:val="0"/>
      <w:marRight w:val="0"/>
      <w:marTop w:val="0"/>
      <w:marBottom w:val="0"/>
      <w:divBdr>
        <w:top w:val="none" w:sz="0" w:space="0" w:color="auto"/>
        <w:left w:val="none" w:sz="0" w:space="0" w:color="auto"/>
        <w:bottom w:val="none" w:sz="0" w:space="0" w:color="auto"/>
        <w:right w:val="none" w:sz="0" w:space="0" w:color="auto"/>
      </w:divBdr>
    </w:div>
    <w:div w:id="1327127211">
      <w:bodyDiv w:val="1"/>
      <w:marLeft w:val="0"/>
      <w:marRight w:val="0"/>
      <w:marTop w:val="0"/>
      <w:marBottom w:val="0"/>
      <w:divBdr>
        <w:top w:val="none" w:sz="0" w:space="0" w:color="auto"/>
        <w:left w:val="none" w:sz="0" w:space="0" w:color="auto"/>
        <w:bottom w:val="none" w:sz="0" w:space="0" w:color="auto"/>
        <w:right w:val="none" w:sz="0" w:space="0" w:color="auto"/>
      </w:divBdr>
    </w:div>
    <w:div w:id="1416853779">
      <w:bodyDiv w:val="1"/>
      <w:marLeft w:val="0"/>
      <w:marRight w:val="0"/>
      <w:marTop w:val="0"/>
      <w:marBottom w:val="0"/>
      <w:divBdr>
        <w:top w:val="none" w:sz="0" w:space="0" w:color="auto"/>
        <w:left w:val="none" w:sz="0" w:space="0" w:color="auto"/>
        <w:bottom w:val="none" w:sz="0" w:space="0" w:color="auto"/>
        <w:right w:val="none" w:sz="0" w:space="0" w:color="auto"/>
      </w:divBdr>
    </w:div>
    <w:div w:id="1536962951">
      <w:bodyDiv w:val="1"/>
      <w:marLeft w:val="0"/>
      <w:marRight w:val="0"/>
      <w:marTop w:val="0"/>
      <w:marBottom w:val="0"/>
      <w:divBdr>
        <w:top w:val="none" w:sz="0" w:space="0" w:color="auto"/>
        <w:left w:val="none" w:sz="0" w:space="0" w:color="auto"/>
        <w:bottom w:val="none" w:sz="0" w:space="0" w:color="auto"/>
        <w:right w:val="none" w:sz="0" w:space="0" w:color="auto"/>
      </w:divBdr>
    </w:div>
    <w:div w:id="1565336809">
      <w:bodyDiv w:val="1"/>
      <w:marLeft w:val="0"/>
      <w:marRight w:val="0"/>
      <w:marTop w:val="0"/>
      <w:marBottom w:val="0"/>
      <w:divBdr>
        <w:top w:val="none" w:sz="0" w:space="0" w:color="auto"/>
        <w:left w:val="none" w:sz="0" w:space="0" w:color="auto"/>
        <w:bottom w:val="none" w:sz="0" w:space="0" w:color="auto"/>
        <w:right w:val="none" w:sz="0" w:space="0" w:color="auto"/>
      </w:divBdr>
    </w:div>
    <w:div w:id="1575311582">
      <w:bodyDiv w:val="1"/>
      <w:marLeft w:val="0"/>
      <w:marRight w:val="0"/>
      <w:marTop w:val="0"/>
      <w:marBottom w:val="0"/>
      <w:divBdr>
        <w:top w:val="none" w:sz="0" w:space="0" w:color="auto"/>
        <w:left w:val="none" w:sz="0" w:space="0" w:color="auto"/>
        <w:bottom w:val="none" w:sz="0" w:space="0" w:color="auto"/>
        <w:right w:val="none" w:sz="0" w:space="0" w:color="auto"/>
      </w:divBdr>
    </w:div>
    <w:div w:id="1691445510">
      <w:bodyDiv w:val="1"/>
      <w:marLeft w:val="0"/>
      <w:marRight w:val="0"/>
      <w:marTop w:val="0"/>
      <w:marBottom w:val="0"/>
      <w:divBdr>
        <w:top w:val="none" w:sz="0" w:space="0" w:color="auto"/>
        <w:left w:val="none" w:sz="0" w:space="0" w:color="auto"/>
        <w:bottom w:val="none" w:sz="0" w:space="0" w:color="auto"/>
        <w:right w:val="none" w:sz="0" w:space="0" w:color="auto"/>
      </w:divBdr>
    </w:div>
    <w:div w:id="19266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a.Hartmane@f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nodoklu-politi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1</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38A3-7C48-442B-88F0-12AE7DB7B5A1}">
  <ds:schemaRefs>
    <ds:schemaRef ds:uri="http://purl.org/dc/elements/1.1/"/>
    <ds:schemaRef ds:uri="http://schemas.microsoft.com/office/2006/metadata/properties"/>
    <ds:schemaRef ds:uri="http://schemas.microsoft.com/office/infopath/2007/PartnerControls"/>
    <ds:schemaRef ds:uri="http://purl.org/dc/terms/"/>
    <ds:schemaRef ds:uri="b6da864e-06a3-40ee-a61e-0cd067b16413"/>
    <ds:schemaRef ds:uri="http://schemas.microsoft.com/office/2006/documentManagement/types"/>
    <ds:schemaRef ds:uri="http://schemas.openxmlformats.org/package/2006/metadata/core-properties"/>
    <ds:schemaRef ds:uri="2e5bb04e-596e-45bd-9003-43ca78b1ba16"/>
    <ds:schemaRef ds:uri="http://www.w3.org/XML/1998/namespace"/>
    <ds:schemaRef ds:uri="http://purl.org/dc/dcmitype/"/>
  </ds:schemaRefs>
</ds:datastoreItem>
</file>

<file path=customXml/itemProps2.xml><?xml version="1.0" encoding="utf-8"?>
<ds:datastoreItem xmlns:ds="http://schemas.openxmlformats.org/officeDocument/2006/customXml" ds:itemID="{0AD96B8B-0689-445E-9CAF-F6818491181A}">
  <ds:schemaRefs>
    <ds:schemaRef ds:uri="http://schemas.microsoft.com/sharepoint/v3/contenttype/forms"/>
  </ds:schemaRefs>
</ds:datastoreItem>
</file>

<file path=customXml/itemProps3.xml><?xml version="1.0" encoding="utf-8"?>
<ds:datastoreItem xmlns:ds="http://schemas.openxmlformats.org/officeDocument/2006/customXml" ds:itemID="{3B50AB93-EA3A-4128-9963-328D1783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0B8FE-1D81-46A5-960C-ECED3187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5173</Words>
  <Characters>2949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"Grozījumi MK 2010.gada 30.marta noteikumos Nr.310" anotācija</vt:lpstr>
      <vt:lpstr>Likumprojekta "Grozījumi likumā "Par akcīzes nodokli"" sākotnējās ietekmes novērtējuma ziņojums (anotācija)</vt:lpstr>
    </vt:vector>
  </TitlesOfParts>
  <Company>Finanšu ministrija</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"Grozījumi MK 2010.gada 30.marta noteikumos Nr.310" anotācija</dc:title>
  <dc:subject>likumprojekta anotācija</dc:subject>
  <dc:creator>Ella Hartmane</dc:creator>
  <dc:description>Gunta.Puzule@fm.gov.lv_x000d_
Tālr. Nr. 67095521</dc:description>
  <cp:lastModifiedBy>Inguna Dancīte</cp:lastModifiedBy>
  <cp:revision>2</cp:revision>
  <cp:lastPrinted>2020-10-06T06:50:00Z</cp:lastPrinted>
  <dcterms:created xsi:type="dcterms:W3CDTF">2021-03-11T06:44:00Z</dcterms:created>
  <dcterms:modified xsi:type="dcterms:W3CDTF">2021-03-11T06:44:00Z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