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0293F" w14:textId="77777777" w:rsidR="00961D55" w:rsidRPr="00961D55" w:rsidRDefault="00961D55" w:rsidP="00961D55">
      <w:pPr>
        <w:spacing w:after="0" w:line="270" w:lineRule="atLeast"/>
        <w:jc w:val="center"/>
        <w:rPr>
          <w:rFonts w:eastAsia="Times New Roman"/>
          <w:b/>
          <w:sz w:val="28"/>
          <w:szCs w:val="28"/>
          <w:lang w:eastAsia="lv-LV"/>
        </w:rPr>
      </w:pPr>
      <w:bookmarkStart w:id="0" w:name="_GoBack"/>
      <w:bookmarkEnd w:id="0"/>
      <w:r w:rsidRPr="00961D55">
        <w:rPr>
          <w:rFonts w:eastAsia="Times New Roman"/>
          <w:b/>
          <w:sz w:val="28"/>
          <w:szCs w:val="28"/>
          <w:lang w:eastAsia="lv-LV"/>
        </w:rPr>
        <w:t>Ministru kabineta noteikumu projekta “</w:t>
      </w:r>
      <w:r w:rsidR="00EA234E">
        <w:rPr>
          <w:rFonts w:eastAsia="Times New Roman"/>
          <w:b/>
          <w:sz w:val="28"/>
          <w:szCs w:val="28"/>
          <w:lang w:eastAsia="lv-LV"/>
        </w:rPr>
        <w:t xml:space="preserve">Grozījumi </w:t>
      </w:r>
      <w:r w:rsidR="00EA234E" w:rsidRPr="00EA234E">
        <w:rPr>
          <w:rFonts w:eastAsia="Times New Roman"/>
          <w:b/>
          <w:bCs/>
          <w:sz w:val="28"/>
          <w:szCs w:val="28"/>
          <w:lang w:eastAsia="lv-LV"/>
        </w:rPr>
        <w:t>Ministru kabineta 2011.gada 30.augusta noteikumos Nr.684 “Kārtība, kādā atsevišķiem alkoholiskajiem dzērieniem piemēro akcīzes nodokļa atbrīvojumu</w:t>
      </w:r>
      <w:r w:rsidRPr="00961D55">
        <w:rPr>
          <w:rFonts w:eastAsia="Times New Roman"/>
          <w:b/>
          <w:sz w:val="28"/>
          <w:szCs w:val="28"/>
          <w:lang w:eastAsia="lv-LV"/>
        </w:rPr>
        <w:t>”” sākotnējās ietekmes novērtējuma ziņojums (anotācija)</w:t>
      </w:r>
    </w:p>
    <w:p w14:paraId="128AFB6E" w14:textId="77777777" w:rsidR="00961D55" w:rsidRPr="00961D55" w:rsidRDefault="00961D55" w:rsidP="00961D55">
      <w:pPr>
        <w:spacing w:after="0" w:line="270" w:lineRule="atLeast"/>
        <w:jc w:val="both"/>
        <w:rPr>
          <w:rFonts w:eastAsia="Times New Roman"/>
          <w:color w:val="000000"/>
          <w:sz w:val="28"/>
          <w:szCs w:val="28"/>
          <w:lang w:eastAsia="lv-LV"/>
        </w:rPr>
      </w:pP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87"/>
        <w:gridCol w:w="6661"/>
      </w:tblGrid>
      <w:tr w:rsidR="00961D55" w:rsidRPr="00961D55" w14:paraId="3922ABBB" w14:textId="77777777" w:rsidTr="00FD206F">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8DC5E82" w14:textId="77777777" w:rsidR="00961D55" w:rsidRPr="00961D55" w:rsidRDefault="00961D55" w:rsidP="00961D55">
            <w:pPr>
              <w:spacing w:before="100" w:beforeAutospacing="1" w:after="100" w:afterAutospacing="1" w:line="360" w:lineRule="auto"/>
              <w:ind w:firstLine="300"/>
              <w:jc w:val="center"/>
              <w:rPr>
                <w:rFonts w:eastAsia="Times New Roman"/>
                <w:b/>
                <w:bCs/>
                <w:lang w:eastAsia="lv-LV"/>
              </w:rPr>
            </w:pPr>
            <w:r w:rsidRPr="00961D55">
              <w:rPr>
                <w:rFonts w:eastAsia="Times New Roman"/>
                <w:b/>
                <w:bCs/>
                <w:lang w:eastAsia="lv-LV"/>
              </w:rPr>
              <w:t>Tiesību akta projekta anotācijas kopsavilkums</w:t>
            </w:r>
          </w:p>
        </w:tc>
      </w:tr>
      <w:tr w:rsidR="00961D55" w:rsidRPr="008A4DE8" w14:paraId="3DA3980C" w14:textId="77777777" w:rsidTr="00FD206F">
        <w:tc>
          <w:tcPr>
            <w:tcW w:w="1437" w:type="pct"/>
            <w:tcBorders>
              <w:top w:val="outset" w:sz="6" w:space="0" w:color="414142"/>
              <w:left w:val="outset" w:sz="6" w:space="0" w:color="414142"/>
              <w:bottom w:val="outset" w:sz="6" w:space="0" w:color="414142"/>
              <w:right w:val="outset" w:sz="6" w:space="0" w:color="414142"/>
            </w:tcBorders>
            <w:hideMark/>
          </w:tcPr>
          <w:p w14:paraId="022308F8" w14:textId="77777777" w:rsidR="00961D55" w:rsidRPr="008A4DE8" w:rsidRDefault="00961D55" w:rsidP="00961D55">
            <w:pPr>
              <w:spacing w:after="0" w:line="240" w:lineRule="auto"/>
              <w:jc w:val="both"/>
              <w:rPr>
                <w:rFonts w:eastAsia="Times New Roman"/>
                <w:lang w:eastAsia="lv-LV"/>
              </w:rPr>
            </w:pPr>
            <w:r w:rsidRPr="008A4DE8">
              <w:rPr>
                <w:rFonts w:eastAsia="Times New Roman"/>
                <w:lang w:eastAsia="lv-LV"/>
              </w:rPr>
              <w:t>Mērķis, risinājums un projekta spēkā stāšanās laiks (500 zīmes bez atstarpēm)</w:t>
            </w:r>
          </w:p>
        </w:tc>
        <w:tc>
          <w:tcPr>
            <w:tcW w:w="3563" w:type="pct"/>
            <w:tcBorders>
              <w:top w:val="outset" w:sz="6" w:space="0" w:color="414142"/>
              <w:left w:val="outset" w:sz="6" w:space="0" w:color="414142"/>
              <w:bottom w:val="outset" w:sz="6" w:space="0" w:color="414142"/>
              <w:right w:val="outset" w:sz="6" w:space="0" w:color="414142"/>
            </w:tcBorders>
            <w:hideMark/>
          </w:tcPr>
          <w:p w14:paraId="151BB204" w14:textId="77777777" w:rsidR="00961D55" w:rsidRPr="008A4DE8" w:rsidRDefault="00961D55" w:rsidP="000555D2">
            <w:pPr>
              <w:spacing w:after="0" w:line="240" w:lineRule="auto"/>
              <w:ind w:firstLine="532"/>
              <w:jc w:val="both"/>
              <w:rPr>
                <w:rFonts w:eastAsia="Calibri"/>
                <w:bCs/>
                <w:lang w:eastAsia="lv-LV"/>
              </w:rPr>
            </w:pPr>
            <w:r w:rsidRPr="008A4DE8">
              <w:rPr>
                <w:rFonts w:eastAsia="Times New Roman"/>
                <w:lang w:eastAsia="lv-LV"/>
              </w:rPr>
              <w:t xml:space="preserve">Ministru kabineta noteikumu projekts “Grozījumi  </w:t>
            </w:r>
            <w:r w:rsidR="00EA234E" w:rsidRPr="008A4DE8">
              <w:rPr>
                <w:rFonts w:eastAsia="Times New Roman"/>
                <w:bCs/>
                <w:lang w:eastAsia="lv-LV"/>
              </w:rPr>
              <w:t>Ministru kabineta 2011.gada 30.augusta noteikumos Nr.684 “Kārtība, kādā atsevišķiem alkoholiskajiem dzērieniem piemēro akcīzes nodokļa atbrīvojumu</w:t>
            </w:r>
            <w:r w:rsidRPr="008A4DE8">
              <w:rPr>
                <w:rFonts w:eastAsia="Times New Roman"/>
                <w:lang w:eastAsia="lv-LV"/>
              </w:rPr>
              <w:t xml:space="preserve">”” </w:t>
            </w:r>
            <w:r w:rsidRPr="008A4DE8">
              <w:rPr>
                <w:rFonts w:eastAsia="Calibri"/>
              </w:rPr>
              <w:t xml:space="preserve">(turpmāk – noteikumu projekts) </w:t>
            </w:r>
            <w:r w:rsidRPr="008A4DE8">
              <w:rPr>
                <w:rFonts w:eastAsia="Times New Roman"/>
                <w:lang w:eastAsia="lv-LV"/>
              </w:rPr>
              <w:t>izstrādāts</w:t>
            </w:r>
            <w:r w:rsidR="00E62B42" w:rsidRPr="008A4DE8">
              <w:rPr>
                <w:rFonts w:eastAsia="Times New Roman"/>
                <w:lang w:eastAsia="lv-LV"/>
              </w:rPr>
              <w:t xml:space="preserve">, </w:t>
            </w:r>
            <w:r w:rsidR="002669D8" w:rsidRPr="008A4DE8">
              <w:rPr>
                <w:rFonts w:eastAsia="Times New Roman"/>
                <w:lang w:eastAsia="lv-LV"/>
              </w:rPr>
              <w:t xml:space="preserve">lai varētu nodrošināt alkoholisko dzērienu, kuriem piemēro akcīzes nodokļa atbrīvojumu, uzskaiti </w:t>
            </w:r>
            <w:r w:rsidR="0057043C" w:rsidRPr="008A4DE8">
              <w:rPr>
                <w:rFonts w:eastAsia="Times New Roman"/>
                <w:lang w:eastAsia="lv-LV"/>
              </w:rPr>
              <w:t xml:space="preserve">Valsts ieņēmumu dienesta </w:t>
            </w:r>
            <w:r w:rsidR="00C846D0" w:rsidRPr="008A4DE8">
              <w:rPr>
                <w:rFonts w:eastAsia="Times New Roman"/>
                <w:lang w:eastAsia="lv-LV"/>
              </w:rPr>
              <w:t xml:space="preserve">(turpmāk – VID) </w:t>
            </w:r>
            <w:r w:rsidRPr="008A4DE8">
              <w:rPr>
                <w:rFonts w:eastAsia="Times New Roman"/>
                <w:lang w:eastAsia="lv-LV"/>
              </w:rPr>
              <w:t>Elektronis</w:t>
            </w:r>
            <w:r w:rsidR="009D74A6" w:rsidRPr="008A4DE8">
              <w:rPr>
                <w:rFonts w:eastAsia="Times New Roman"/>
                <w:lang w:eastAsia="lv-LV"/>
              </w:rPr>
              <w:t>kās deklarēšanas sistēmā</w:t>
            </w:r>
            <w:r w:rsidR="002669D8" w:rsidRPr="008A4DE8">
              <w:rPr>
                <w:rFonts w:eastAsia="Times New Roman"/>
                <w:lang w:eastAsia="lv-LV"/>
              </w:rPr>
              <w:t xml:space="preserve"> (turpmāk – EDS)</w:t>
            </w:r>
            <w:r w:rsidR="00935A8E">
              <w:rPr>
                <w:rFonts w:eastAsia="Times New Roman"/>
                <w:lang w:eastAsia="lv-LV"/>
              </w:rPr>
              <w:t xml:space="preserve">, </w:t>
            </w:r>
            <w:r w:rsidR="00935A8E" w:rsidRPr="00935A8E">
              <w:rPr>
                <w:rFonts w:eastAsia="Times New Roman"/>
                <w:lang w:eastAsia="lv-LV"/>
              </w:rPr>
              <w:t xml:space="preserve">iesniegumu atļauju saņemšanai un </w:t>
            </w:r>
            <w:proofErr w:type="spellStart"/>
            <w:r w:rsidR="00935A8E" w:rsidRPr="00935A8E">
              <w:rPr>
                <w:rFonts w:eastAsia="Times New Roman"/>
                <w:lang w:eastAsia="lv-LV"/>
              </w:rPr>
              <w:t>pārreģistrācijai</w:t>
            </w:r>
            <w:proofErr w:type="spellEnd"/>
            <w:r w:rsidR="00935A8E" w:rsidRPr="00935A8E">
              <w:rPr>
                <w:rFonts w:eastAsia="Times New Roman"/>
                <w:lang w:eastAsia="lv-LV"/>
              </w:rPr>
              <w:t xml:space="preserve"> iesniegšanu EDS strukturētā formā</w:t>
            </w:r>
            <w:r w:rsidR="00935A8E">
              <w:rPr>
                <w:rFonts w:eastAsia="Times New Roman"/>
                <w:lang w:eastAsia="lv-LV"/>
              </w:rPr>
              <w:t xml:space="preserve"> un nepieciešamās informācijas aktualizēšanu </w:t>
            </w:r>
            <w:r w:rsidR="00935A8E" w:rsidRPr="00935A8E">
              <w:rPr>
                <w:rFonts w:eastAsia="Times New Roman"/>
                <w:lang w:eastAsia="lv-LV"/>
              </w:rPr>
              <w:t>VID informācijas sistēmās</w:t>
            </w:r>
            <w:r w:rsidRPr="008A4DE8">
              <w:rPr>
                <w:rFonts w:eastAsia="Times New Roman"/>
                <w:lang w:eastAsia="lv-LV"/>
              </w:rPr>
              <w:t>.</w:t>
            </w:r>
          </w:p>
          <w:p w14:paraId="62890577" w14:textId="77777777" w:rsidR="00B42D00" w:rsidRPr="008A4DE8" w:rsidRDefault="009A3115" w:rsidP="009A3115">
            <w:pPr>
              <w:spacing w:after="0" w:line="240" w:lineRule="auto"/>
              <w:ind w:firstLine="532"/>
              <w:jc w:val="both"/>
              <w:rPr>
                <w:rFonts w:eastAsia="Times New Roman"/>
                <w:lang w:eastAsia="lv-LV"/>
              </w:rPr>
            </w:pPr>
            <w:r w:rsidRPr="009A3115">
              <w:rPr>
                <w:rFonts w:eastAsia="Calibri"/>
                <w:bCs/>
                <w:lang w:eastAsia="lv-LV"/>
              </w:rPr>
              <w:t>Ministru kabineta noteikum</w:t>
            </w:r>
            <w:r>
              <w:rPr>
                <w:rFonts w:eastAsia="Calibri"/>
                <w:bCs/>
                <w:lang w:eastAsia="lv-LV"/>
              </w:rPr>
              <w:t>i</w:t>
            </w:r>
            <w:r w:rsidR="00961D55" w:rsidRPr="008A4DE8">
              <w:rPr>
                <w:rFonts w:eastAsia="Calibri"/>
                <w:bCs/>
                <w:lang w:eastAsia="lv-LV"/>
              </w:rPr>
              <w:t xml:space="preserve"> stāsies spēkā 2021.</w:t>
            </w:r>
            <w:r w:rsidR="00CE4A03" w:rsidRPr="008A4DE8">
              <w:rPr>
                <w:rFonts w:eastAsia="Calibri"/>
                <w:bCs/>
                <w:lang w:eastAsia="lv-LV"/>
              </w:rPr>
              <w:t> </w:t>
            </w:r>
            <w:r w:rsidR="00961D55" w:rsidRPr="008A4DE8">
              <w:rPr>
                <w:rFonts w:eastAsia="Calibri"/>
                <w:bCs/>
                <w:lang w:eastAsia="lv-LV"/>
              </w:rPr>
              <w:t>gada 1.</w:t>
            </w:r>
            <w:r w:rsidR="00CE4A03" w:rsidRPr="008A4DE8">
              <w:rPr>
                <w:rFonts w:eastAsia="Calibri"/>
                <w:bCs/>
                <w:lang w:eastAsia="lv-LV"/>
              </w:rPr>
              <w:t> </w:t>
            </w:r>
            <w:r w:rsidR="00EA234E" w:rsidRPr="008A4DE8">
              <w:rPr>
                <w:rFonts w:eastAsia="Calibri"/>
                <w:bCs/>
                <w:lang w:eastAsia="lv-LV"/>
              </w:rPr>
              <w:t>jūlijā</w:t>
            </w:r>
            <w:r w:rsidR="00961D55" w:rsidRPr="008A4DE8">
              <w:rPr>
                <w:rFonts w:eastAsia="Times New Roman"/>
                <w:lang w:eastAsia="lv-LV"/>
              </w:rPr>
              <w:t>.</w:t>
            </w:r>
            <w:r w:rsidR="00B42D00" w:rsidRPr="008A4DE8">
              <w:rPr>
                <w:rFonts w:eastAsia="Times New Roman"/>
                <w:lang w:eastAsia="lv-LV"/>
              </w:rPr>
              <w:t xml:space="preserve"> </w:t>
            </w:r>
          </w:p>
        </w:tc>
      </w:tr>
    </w:tbl>
    <w:p w14:paraId="480CDAD4" w14:textId="77777777" w:rsidR="00961D55" w:rsidRPr="008A4DE8" w:rsidRDefault="00961D55" w:rsidP="00961D55">
      <w:pPr>
        <w:spacing w:after="0" w:line="270" w:lineRule="atLeast"/>
        <w:jc w:val="both"/>
        <w:rPr>
          <w:rFonts w:eastAsia="Times New Roman"/>
          <w:color w:val="000000"/>
          <w:sz w:val="28"/>
          <w:szCs w:val="28"/>
          <w:lang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93"/>
        <w:gridCol w:w="6633"/>
      </w:tblGrid>
      <w:tr w:rsidR="00961D55" w:rsidRPr="008A4DE8" w14:paraId="4CA70CD6" w14:textId="77777777" w:rsidTr="00FD206F">
        <w:trPr>
          <w:trHeight w:val="427"/>
        </w:trPr>
        <w:tc>
          <w:tcPr>
            <w:tcW w:w="9322" w:type="dxa"/>
            <w:gridSpan w:val="3"/>
            <w:hideMark/>
          </w:tcPr>
          <w:p w14:paraId="3033C205" w14:textId="77777777" w:rsidR="00961D55" w:rsidRPr="008A4DE8" w:rsidRDefault="00961D55" w:rsidP="00961D55">
            <w:pPr>
              <w:numPr>
                <w:ilvl w:val="0"/>
                <w:numId w:val="1"/>
              </w:numPr>
              <w:spacing w:after="0" w:line="240" w:lineRule="auto"/>
              <w:jc w:val="center"/>
              <w:rPr>
                <w:rFonts w:eastAsia="Times New Roman"/>
                <w:b/>
                <w:bCs/>
                <w:lang w:eastAsia="lv-LV"/>
              </w:rPr>
            </w:pPr>
            <w:r w:rsidRPr="008A4DE8">
              <w:rPr>
                <w:rFonts w:eastAsia="Times New Roman"/>
                <w:b/>
                <w:bCs/>
                <w:lang w:eastAsia="lv-LV"/>
              </w:rPr>
              <w:t>Tiesību akta projekta izstrādes nepieciešamība</w:t>
            </w:r>
          </w:p>
        </w:tc>
      </w:tr>
      <w:tr w:rsidR="00961D55" w:rsidRPr="008A4DE8" w14:paraId="39522F2F" w14:textId="77777777" w:rsidTr="00FD206F">
        <w:tc>
          <w:tcPr>
            <w:tcW w:w="496" w:type="dxa"/>
            <w:hideMark/>
          </w:tcPr>
          <w:p w14:paraId="3FA45179" w14:textId="77777777" w:rsidR="00961D55" w:rsidRPr="008A4DE8" w:rsidRDefault="00961D55" w:rsidP="00961D55">
            <w:pPr>
              <w:spacing w:after="0" w:line="240" w:lineRule="auto"/>
              <w:rPr>
                <w:rFonts w:eastAsia="Times New Roman"/>
                <w:lang w:eastAsia="lv-LV"/>
              </w:rPr>
            </w:pPr>
            <w:r w:rsidRPr="008A4DE8">
              <w:rPr>
                <w:rFonts w:eastAsia="Times New Roman"/>
                <w:lang w:eastAsia="lv-LV"/>
              </w:rPr>
              <w:t>1.</w:t>
            </w:r>
          </w:p>
        </w:tc>
        <w:tc>
          <w:tcPr>
            <w:tcW w:w="2193" w:type="dxa"/>
            <w:hideMark/>
          </w:tcPr>
          <w:p w14:paraId="1DD65FBB" w14:textId="77777777" w:rsidR="00961D55" w:rsidRPr="008A4DE8" w:rsidRDefault="00961D55" w:rsidP="00961D55">
            <w:pPr>
              <w:spacing w:after="0" w:line="240" w:lineRule="auto"/>
              <w:rPr>
                <w:rFonts w:eastAsia="Times New Roman"/>
                <w:lang w:eastAsia="lv-LV"/>
              </w:rPr>
            </w:pPr>
            <w:r w:rsidRPr="008A4DE8">
              <w:rPr>
                <w:rFonts w:eastAsia="Times New Roman"/>
                <w:lang w:eastAsia="lv-LV"/>
              </w:rPr>
              <w:t>Pamatojums</w:t>
            </w:r>
          </w:p>
        </w:tc>
        <w:tc>
          <w:tcPr>
            <w:tcW w:w="6633" w:type="dxa"/>
            <w:hideMark/>
          </w:tcPr>
          <w:p w14:paraId="44235B6E" w14:textId="77777777" w:rsidR="000555D2" w:rsidRPr="000555D2" w:rsidRDefault="000555D2" w:rsidP="000555D2">
            <w:pPr>
              <w:spacing w:after="0" w:line="240" w:lineRule="auto"/>
              <w:ind w:left="-108" w:firstLine="567"/>
              <w:jc w:val="both"/>
              <w:rPr>
                <w:rFonts w:eastAsia="Calibri"/>
              </w:rPr>
            </w:pPr>
            <w:r w:rsidRPr="000555D2">
              <w:rPr>
                <w:rFonts w:eastAsia="Calibri"/>
              </w:rPr>
              <w:t>Lai VID varētu:</w:t>
            </w:r>
          </w:p>
          <w:p w14:paraId="1B776447" w14:textId="77777777" w:rsidR="000555D2" w:rsidRPr="000555D2" w:rsidRDefault="000555D2" w:rsidP="000555D2">
            <w:pPr>
              <w:numPr>
                <w:ilvl w:val="0"/>
                <w:numId w:val="5"/>
              </w:numPr>
              <w:spacing w:after="0" w:line="240" w:lineRule="auto"/>
              <w:jc w:val="both"/>
              <w:rPr>
                <w:rFonts w:eastAsia="Calibri"/>
              </w:rPr>
            </w:pPr>
            <w:r w:rsidRPr="000555D2">
              <w:rPr>
                <w:rFonts w:eastAsia="Calibri"/>
              </w:rPr>
              <w:t>nodrošināt alkoholisko dzērienu, kuriem piemēro akcīzes nodokļa atbrīvojumu, daudzuma uzskaiti vienotā sistēmā,</w:t>
            </w:r>
          </w:p>
          <w:p w14:paraId="4E4EBF0D" w14:textId="77777777" w:rsidR="000555D2" w:rsidRPr="000555D2" w:rsidRDefault="000555D2" w:rsidP="000555D2">
            <w:pPr>
              <w:numPr>
                <w:ilvl w:val="0"/>
                <w:numId w:val="5"/>
              </w:numPr>
              <w:spacing w:after="0" w:line="240" w:lineRule="auto"/>
              <w:jc w:val="both"/>
              <w:rPr>
                <w:rFonts w:eastAsia="Calibri"/>
              </w:rPr>
            </w:pPr>
            <w:r w:rsidRPr="000555D2">
              <w:rPr>
                <w:rFonts w:eastAsia="Calibri"/>
              </w:rPr>
              <w:t>veikt iesniegumā un atļaujā norādāmās informācijas aktualizēšanu,</w:t>
            </w:r>
          </w:p>
          <w:p w14:paraId="3E042599" w14:textId="77777777" w:rsidR="000555D2" w:rsidRPr="000555D2" w:rsidRDefault="000555D2" w:rsidP="000555D2">
            <w:pPr>
              <w:numPr>
                <w:ilvl w:val="0"/>
                <w:numId w:val="5"/>
              </w:numPr>
              <w:spacing w:after="0" w:line="240" w:lineRule="auto"/>
              <w:jc w:val="both"/>
              <w:rPr>
                <w:rFonts w:eastAsia="Calibri"/>
              </w:rPr>
            </w:pPr>
            <w:r w:rsidRPr="000555D2">
              <w:rPr>
                <w:rFonts w:eastAsia="Calibri"/>
              </w:rPr>
              <w:t xml:space="preserve">nodrošināt iesniegumu atļaujas saņemšanai un </w:t>
            </w:r>
            <w:proofErr w:type="spellStart"/>
            <w:r w:rsidRPr="000555D2">
              <w:rPr>
                <w:rFonts w:eastAsia="Calibri"/>
              </w:rPr>
              <w:t>pārreģistrācijai</w:t>
            </w:r>
            <w:proofErr w:type="spellEnd"/>
            <w:r w:rsidRPr="000555D2">
              <w:rPr>
                <w:rFonts w:eastAsia="Calibri"/>
              </w:rPr>
              <w:t xml:space="preserve"> iesniegšanu EDS strukturētā formā,</w:t>
            </w:r>
          </w:p>
          <w:p w14:paraId="40232A2F" w14:textId="77777777" w:rsidR="000555D2" w:rsidRPr="00073B02" w:rsidRDefault="000555D2" w:rsidP="00073B02">
            <w:pPr>
              <w:numPr>
                <w:ilvl w:val="0"/>
                <w:numId w:val="5"/>
              </w:numPr>
              <w:spacing w:after="0" w:line="240" w:lineRule="auto"/>
              <w:jc w:val="both"/>
              <w:rPr>
                <w:rFonts w:eastAsia="Calibri"/>
              </w:rPr>
            </w:pPr>
            <w:r w:rsidRPr="000555D2">
              <w:rPr>
                <w:rFonts w:eastAsia="Calibri"/>
              </w:rPr>
              <w:t xml:space="preserve">atļaujas izsniegšanas, </w:t>
            </w:r>
            <w:proofErr w:type="spellStart"/>
            <w:r w:rsidRPr="000555D2">
              <w:rPr>
                <w:rFonts w:eastAsia="Calibri"/>
              </w:rPr>
              <w:t>pārreģistrācijas</w:t>
            </w:r>
            <w:proofErr w:type="spellEnd"/>
            <w:r w:rsidRPr="000555D2">
              <w:rPr>
                <w:rFonts w:eastAsia="Calibri"/>
              </w:rPr>
              <w:t xml:space="preserve"> un anulēšanas procesu organizēt </w:t>
            </w:r>
            <w:r w:rsidR="00532B43">
              <w:rPr>
                <w:rFonts w:eastAsia="Calibri"/>
              </w:rPr>
              <w:t xml:space="preserve">elektroniskā formā </w:t>
            </w:r>
            <w:r w:rsidRPr="000555D2">
              <w:rPr>
                <w:rFonts w:eastAsia="Calibri"/>
              </w:rPr>
              <w:t xml:space="preserve">maksājumu administrēšanas informācijas sistēmā </w:t>
            </w:r>
            <w:r>
              <w:rPr>
                <w:rFonts w:eastAsia="Calibri"/>
              </w:rPr>
              <w:t xml:space="preserve">(turpmāk </w:t>
            </w:r>
            <w:r w:rsidR="00073B02">
              <w:rPr>
                <w:rFonts w:eastAsia="Calibri"/>
              </w:rPr>
              <w:t>–</w:t>
            </w:r>
            <w:r w:rsidRPr="00073B02">
              <w:rPr>
                <w:rFonts w:eastAsia="Calibri"/>
              </w:rPr>
              <w:t xml:space="preserve"> MAIS),</w:t>
            </w:r>
          </w:p>
          <w:p w14:paraId="2016317B" w14:textId="77777777" w:rsidR="000555D2" w:rsidRPr="000555D2" w:rsidRDefault="000555D2" w:rsidP="000555D2">
            <w:pPr>
              <w:spacing w:after="0" w:line="240" w:lineRule="auto"/>
              <w:ind w:left="-108"/>
              <w:jc w:val="both"/>
              <w:rPr>
                <w:rFonts w:eastAsia="Calibri"/>
              </w:rPr>
            </w:pPr>
            <w:r w:rsidRPr="000555D2">
              <w:rPr>
                <w:rFonts w:eastAsia="Calibri"/>
              </w:rPr>
              <w:t xml:space="preserve">ir paredzēts veikt izmaiņas VID  EDS un MAIS. Tādējādi nepieciešams veikt atbilstošus grozījumus Ministru kabineta </w:t>
            </w:r>
            <w:r w:rsidRPr="000555D2">
              <w:rPr>
                <w:rFonts w:eastAsia="Calibri"/>
                <w:bCs/>
              </w:rPr>
              <w:t>2011.gada 30.augusta noteikumos Nr.684 “Kārtība, kādā atsevišķiem alkoholiskajiem dzērieniem piemēro akcīzes nodokļa atbrīvojumu”.</w:t>
            </w:r>
          </w:p>
          <w:p w14:paraId="0E74FE73" w14:textId="77777777" w:rsidR="00B42D00" w:rsidRPr="008A4DE8" w:rsidRDefault="00B42D00" w:rsidP="0043287B">
            <w:pPr>
              <w:spacing w:after="0" w:line="240" w:lineRule="auto"/>
              <w:ind w:left="-108" w:firstLine="567"/>
              <w:jc w:val="both"/>
              <w:rPr>
                <w:rFonts w:eastAsia="Times New Roman"/>
                <w:lang w:eastAsia="lv-LV"/>
              </w:rPr>
            </w:pPr>
          </w:p>
        </w:tc>
      </w:tr>
      <w:tr w:rsidR="00961D55" w:rsidRPr="00961D55" w14:paraId="782D4A36" w14:textId="77777777" w:rsidTr="00FD206F">
        <w:tc>
          <w:tcPr>
            <w:tcW w:w="496" w:type="dxa"/>
            <w:hideMark/>
          </w:tcPr>
          <w:p w14:paraId="20E8FAC3" w14:textId="77777777" w:rsidR="00961D55" w:rsidRPr="008A4DE8" w:rsidRDefault="00961D55" w:rsidP="00961D55">
            <w:pPr>
              <w:spacing w:after="0" w:line="240" w:lineRule="auto"/>
              <w:rPr>
                <w:rFonts w:eastAsia="Times New Roman"/>
                <w:lang w:eastAsia="lv-LV"/>
              </w:rPr>
            </w:pPr>
            <w:r w:rsidRPr="008A4DE8">
              <w:rPr>
                <w:rFonts w:eastAsia="Times New Roman"/>
                <w:lang w:eastAsia="lv-LV"/>
              </w:rPr>
              <w:t>2.</w:t>
            </w:r>
          </w:p>
        </w:tc>
        <w:tc>
          <w:tcPr>
            <w:tcW w:w="2193" w:type="dxa"/>
            <w:hideMark/>
          </w:tcPr>
          <w:p w14:paraId="24E8D8C4" w14:textId="77777777" w:rsidR="00961D55" w:rsidRPr="008A4DE8" w:rsidRDefault="00961D55" w:rsidP="00961D55">
            <w:pPr>
              <w:spacing w:after="0" w:line="240" w:lineRule="auto"/>
              <w:jc w:val="both"/>
              <w:rPr>
                <w:rFonts w:eastAsia="Times New Roman"/>
                <w:lang w:eastAsia="lv-LV"/>
              </w:rPr>
            </w:pPr>
            <w:r w:rsidRPr="008A4DE8">
              <w:rPr>
                <w:rFonts w:eastAsia="Times New Roman"/>
                <w:color w:val="000000"/>
                <w:lang w:eastAsia="lv-LV"/>
              </w:rPr>
              <w:t>Pašreizējā situācija un problēmas, kuru risināšanai tiesību akta projekts izstrādāts, tiesiskā regulējuma mērķis un būtība</w:t>
            </w:r>
          </w:p>
          <w:p w14:paraId="13D0AD73" w14:textId="77777777" w:rsidR="009E74C3" w:rsidRPr="008A4DE8" w:rsidRDefault="009E74C3" w:rsidP="00961D55">
            <w:pPr>
              <w:spacing w:after="0" w:line="240" w:lineRule="auto"/>
              <w:rPr>
                <w:rFonts w:eastAsia="Times New Roman"/>
                <w:lang w:eastAsia="lv-LV"/>
              </w:rPr>
            </w:pPr>
          </w:p>
          <w:p w14:paraId="479ACAE0" w14:textId="77777777" w:rsidR="009E74C3" w:rsidRPr="008A4DE8" w:rsidRDefault="009E74C3" w:rsidP="009E74C3">
            <w:pPr>
              <w:rPr>
                <w:rFonts w:eastAsia="Times New Roman"/>
                <w:lang w:eastAsia="lv-LV"/>
              </w:rPr>
            </w:pPr>
          </w:p>
          <w:p w14:paraId="1865D2C3" w14:textId="77777777" w:rsidR="009E74C3" w:rsidRPr="008A4DE8" w:rsidRDefault="009E74C3" w:rsidP="009E74C3">
            <w:pPr>
              <w:rPr>
                <w:rFonts w:eastAsia="Times New Roman"/>
                <w:lang w:eastAsia="lv-LV"/>
              </w:rPr>
            </w:pPr>
          </w:p>
          <w:p w14:paraId="15533F16" w14:textId="77777777" w:rsidR="009E74C3" w:rsidRPr="008A4DE8" w:rsidRDefault="009E74C3" w:rsidP="009E74C3">
            <w:pPr>
              <w:rPr>
                <w:rFonts w:eastAsia="Times New Roman"/>
                <w:lang w:eastAsia="lv-LV"/>
              </w:rPr>
            </w:pPr>
          </w:p>
          <w:p w14:paraId="35A7E3F8" w14:textId="77777777" w:rsidR="009E74C3" w:rsidRPr="008A4DE8" w:rsidRDefault="009E74C3" w:rsidP="009E74C3">
            <w:pPr>
              <w:rPr>
                <w:rFonts w:eastAsia="Times New Roman"/>
                <w:lang w:eastAsia="lv-LV"/>
              </w:rPr>
            </w:pPr>
          </w:p>
          <w:p w14:paraId="04E164AF" w14:textId="77777777" w:rsidR="009E74C3" w:rsidRPr="008A4DE8" w:rsidRDefault="009E74C3" w:rsidP="009E74C3">
            <w:pPr>
              <w:rPr>
                <w:rFonts w:eastAsia="Times New Roman"/>
                <w:lang w:eastAsia="lv-LV"/>
              </w:rPr>
            </w:pPr>
          </w:p>
          <w:p w14:paraId="55E03AE8" w14:textId="77777777" w:rsidR="009E74C3" w:rsidRPr="008A4DE8" w:rsidRDefault="009E74C3" w:rsidP="009E74C3">
            <w:pPr>
              <w:rPr>
                <w:rFonts w:eastAsia="Times New Roman"/>
                <w:lang w:eastAsia="lv-LV"/>
              </w:rPr>
            </w:pPr>
          </w:p>
          <w:p w14:paraId="1640AC01" w14:textId="77777777" w:rsidR="009E74C3" w:rsidRPr="008A4DE8" w:rsidRDefault="009E74C3" w:rsidP="009E74C3">
            <w:pPr>
              <w:rPr>
                <w:rFonts w:eastAsia="Times New Roman"/>
                <w:lang w:eastAsia="lv-LV"/>
              </w:rPr>
            </w:pPr>
          </w:p>
          <w:p w14:paraId="4A134E0C" w14:textId="77777777" w:rsidR="009E74C3" w:rsidRPr="008A4DE8" w:rsidRDefault="009E74C3" w:rsidP="009E74C3">
            <w:pPr>
              <w:rPr>
                <w:rFonts w:eastAsia="Times New Roman"/>
                <w:lang w:eastAsia="lv-LV"/>
              </w:rPr>
            </w:pPr>
          </w:p>
          <w:p w14:paraId="61A5F83A" w14:textId="77777777" w:rsidR="009E74C3" w:rsidRPr="008A4DE8" w:rsidRDefault="009E74C3" w:rsidP="009E74C3">
            <w:pPr>
              <w:rPr>
                <w:rFonts w:eastAsia="Times New Roman"/>
                <w:lang w:eastAsia="lv-LV"/>
              </w:rPr>
            </w:pPr>
          </w:p>
          <w:p w14:paraId="3730A90E" w14:textId="77777777" w:rsidR="00166CC0" w:rsidRPr="008A4DE8" w:rsidRDefault="00166CC0" w:rsidP="009E74C3">
            <w:pPr>
              <w:ind w:firstLine="720"/>
              <w:rPr>
                <w:rFonts w:eastAsia="Times New Roman"/>
                <w:lang w:eastAsia="lv-LV"/>
              </w:rPr>
            </w:pPr>
          </w:p>
          <w:p w14:paraId="60D24BB6" w14:textId="77777777" w:rsidR="00166CC0" w:rsidRPr="008A4DE8" w:rsidRDefault="00166CC0" w:rsidP="00166CC0">
            <w:pPr>
              <w:rPr>
                <w:rFonts w:eastAsia="Times New Roman"/>
                <w:lang w:eastAsia="lv-LV"/>
              </w:rPr>
            </w:pPr>
          </w:p>
          <w:p w14:paraId="7EAF65D9" w14:textId="77777777" w:rsidR="00961D55" w:rsidRPr="008A4DE8" w:rsidRDefault="00961D55" w:rsidP="00166CC0">
            <w:pPr>
              <w:rPr>
                <w:rFonts w:eastAsia="Times New Roman"/>
                <w:lang w:eastAsia="lv-LV"/>
              </w:rPr>
            </w:pPr>
          </w:p>
        </w:tc>
        <w:tc>
          <w:tcPr>
            <w:tcW w:w="6633" w:type="dxa"/>
          </w:tcPr>
          <w:p w14:paraId="29E322C8" w14:textId="77777777" w:rsidR="002669D8" w:rsidRPr="008A4DE8" w:rsidRDefault="00E250FF" w:rsidP="002669D8">
            <w:pPr>
              <w:shd w:val="clear" w:color="auto" w:fill="FFFFFF"/>
              <w:spacing w:after="0" w:line="0" w:lineRule="atLeast"/>
              <w:ind w:firstLine="459"/>
              <w:jc w:val="both"/>
              <w:rPr>
                <w:rFonts w:eastAsia="Times New Roman"/>
                <w:lang w:eastAsia="lv-LV"/>
              </w:rPr>
            </w:pPr>
            <w:r w:rsidRPr="008A4DE8">
              <w:rPr>
                <w:rFonts w:eastAsia="Times New Roman"/>
                <w:lang w:eastAsia="lv-LV"/>
              </w:rPr>
              <w:lastRenderedPageBreak/>
              <w:t>Ņemot vērā izmaiņas VID informācijas sistēmās</w:t>
            </w:r>
            <w:r w:rsidR="002669D8" w:rsidRPr="008A4DE8">
              <w:rPr>
                <w:rFonts w:eastAsia="Times New Roman"/>
                <w:lang w:eastAsia="lv-LV"/>
              </w:rPr>
              <w:t>, nepieciešams aktualizēt iesniegumos un atļaujās norādāmo informāciju, nodrošin</w:t>
            </w:r>
            <w:r w:rsidR="00115E7D" w:rsidRPr="008A4DE8">
              <w:rPr>
                <w:rFonts w:eastAsia="Times New Roman"/>
                <w:lang w:eastAsia="lv-LV"/>
              </w:rPr>
              <w:t>o</w:t>
            </w:r>
            <w:r w:rsidR="002669D8" w:rsidRPr="008A4DE8">
              <w:rPr>
                <w:rFonts w:eastAsia="Times New Roman"/>
                <w:lang w:eastAsia="lv-LV"/>
              </w:rPr>
              <w:t xml:space="preserve">t iesniegumu atļauju saņemšanai un </w:t>
            </w:r>
            <w:proofErr w:type="spellStart"/>
            <w:r w:rsidR="002669D8" w:rsidRPr="008A4DE8">
              <w:rPr>
                <w:rFonts w:eastAsia="Times New Roman"/>
                <w:lang w:eastAsia="lv-LV"/>
              </w:rPr>
              <w:t>pārreģistrācijai</w:t>
            </w:r>
            <w:proofErr w:type="spellEnd"/>
            <w:r w:rsidR="002669D8" w:rsidRPr="008A4DE8">
              <w:rPr>
                <w:rFonts w:eastAsia="Times New Roman"/>
                <w:lang w:eastAsia="lv-LV"/>
              </w:rPr>
              <w:t xml:space="preserve"> iesniegšanu EDS strukturētā formā, kā arī atļauju izsniegšanas, </w:t>
            </w:r>
            <w:proofErr w:type="spellStart"/>
            <w:r w:rsidR="002669D8" w:rsidRPr="008A4DE8">
              <w:rPr>
                <w:rFonts w:eastAsia="Times New Roman"/>
                <w:lang w:eastAsia="lv-LV"/>
              </w:rPr>
              <w:t>pārreģistrācijas</w:t>
            </w:r>
            <w:proofErr w:type="spellEnd"/>
            <w:r w:rsidR="002669D8" w:rsidRPr="008A4DE8">
              <w:rPr>
                <w:rFonts w:eastAsia="Times New Roman"/>
                <w:lang w:eastAsia="lv-LV"/>
              </w:rPr>
              <w:t xml:space="preserve"> un anulēšanas procesu organizē</w:t>
            </w:r>
            <w:r w:rsidR="00115E7D" w:rsidRPr="008A4DE8">
              <w:rPr>
                <w:rFonts w:eastAsia="Times New Roman"/>
                <w:lang w:eastAsia="lv-LV"/>
              </w:rPr>
              <w:t>jot</w:t>
            </w:r>
            <w:r w:rsidR="002669D8" w:rsidRPr="008A4DE8">
              <w:rPr>
                <w:rFonts w:eastAsia="Times New Roman"/>
                <w:lang w:eastAsia="lv-LV"/>
              </w:rPr>
              <w:t xml:space="preserve"> MAIS, tādējādi mazinot administratīvo slogu komersantiem, kā arī optimizējot VID izvērtēšanas procesu.</w:t>
            </w:r>
          </w:p>
          <w:p w14:paraId="09BA0A55" w14:textId="77777777" w:rsidR="002669D8" w:rsidRPr="008A4DE8" w:rsidRDefault="002669D8" w:rsidP="002669D8">
            <w:pPr>
              <w:shd w:val="clear" w:color="auto" w:fill="FFFFFF"/>
              <w:spacing w:after="0" w:line="0" w:lineRule="atLeast"/>
              <w:ind w:firstLine="459"/>
              <w:jc w:val="both"/>
              <w:rPr>
                <w:rFonts w:eastAsia="Times New Roman"/>
                <w:lang w:eastAsia="lv-LV"/>
              </w:rPr>
            </w:pPr>
            <w:r w:rsidRPr="008A4DE8">
              <w:rPr>
                <w:rFonts w:eastAsia="Times New Roman"/>
                <w:lang w:eastAsia="lv-LV"/>
              </w:rPr>
              <w:t xml:space="preserve">Šobrīd atļaujas iegādāties alkoholiskos dzērienus, kuriem piemēro akcīzes nodokļa atbrīvojumu, tiek izsniegtas papīra veidā un piegādātājam (vai noteiktos gadījumos lietotājam) ir jāaizpilda alkoholisko dzērienu uzskaites tabula, kas tiek norādīta kā pielikums atļaujai. Alkoholisko dzērienu uzskaites tabulā ir jānorāda konkrētās piegādes datums un attaisnojuma dokumenta numurs, </w:t>
            </w:r>
            <w:r w:rsidR="009C094E">
              <w:rPr>
                <w:rFonts w:eastAsia="Times New Roman"/>
                <w:lang w:eastAsia="lv-LV"/>
              </w:rPr>
              <w:t xml:space="preserve">alkoholisko dzērienu </w:t>
            </w:r>
            <w:r w:rsidRPr="008A4DE8">
              <w:rPr>
                <w:rFonts w:eastAsia="Times New Roman"/>
                <w:lang w:eastAsia="lv-LV"/>
              </w:rPr>
              <w:t xml:space="preserve">atlikums pirms piegādes </w:t>
            </w:r>
            <w:r w:rsidRPr="008A4DE8">
              <w:rPr>
                <w:rFonts w:eastAsia="Times New Roman"/>
                <w:lang w:eastAsia="lv-LV"/>
              </w:rPr>
              <w:lastRenderedPageBreak/>
              <w:t xml:space="preserve">(litri/absolūtā spirta litri), </w:t>
            </w:r>
            <w:r w:rsidR="009C094E">
              <w:rPr>
                <w:rFonts w:eastAsia="Times New Roman"/>
                <w:lang w:eastAsia="lv-LV"/>
              </w:rPr>
              <w:t xml:space="preserve">alkoholisko dzērienu </w:t>
            </w:r>
            <w:r w:rsidRPr="008A4DE8">
              <w:rPr>
                <w:rFonts w:eastAsia="Times New Roman"/>
                <w:lang w:eastAsia="lv-LV"/>
              </w:rPr>
              <w:t xml:space="preserve">piegādātais daudzums (litri/absolūtā spirta litri), </w:t>
            </w:r>
            <w:r w:rsidR="009C094E">
              <w:rPr>
                <w:rFonts w:eastAsia="Times New Roman"/>
                <w:lang w:eastAsia="lv-LV"/>
              </w:rPr>
              <w:t xml:space="preserve">alkoholisko dzērienu </w:t>
            </w:r>
            <w:r w:rsidRPr="008A4DE8">
              <w:rPr>
                <w:rFonts w:eastAsia="Times New Roman"/>
                <w:lang w:eastAsia="lv-LV"/>
              </w:rPr>
              <w:t xml:space="preserve">daudzums pēc piegādes (litri/absolūtā spirta litri), piegādātāja atbildīgās amatpersonas paraksts un tā atšifrējums un lietotāja atbildīgās amatpersonas paraksts un tā atšifrējums. </w:t>
            </w:r>
          </w:p>
          <w:p w14:paraId="412B10C8" w14:textId="77777777" w:rsidR="002669D8" w:rsidRPr="008A4DE8" w:rsidRDefault="002669D8" w:rsidP="002669D8">
            <w:pPr>
              <w:shd w:val="clear" w:color="auto" w:fill="FFFFFF"/>
              <w:spacing w:after="0" w:line="0" w:lineRule="atLeast"/>
              <w:ind w:firstLine="459"/>
              <w:jc w:val="both"/>
              <w:rPr>
                <w:rFonts w:eastAsia="Times New Roman"/>
                <w:lang w:eastAsia="lv-LV"/>
              </w:rPr>
            </w:pPr>
            <w:r w:rsidRPr="008A4DE8">
              <w:rPr>
                <w:rFonts w:eastAsia="Times New Roman"/>
                <w:lang w:eastAsia="lv-LV"/>
              </w:rPr>
              <w:t xml:space="preserve">Praksē papīra veida atļaujām pastāv dažādi riski to ļaunprātīgai izmantošanai, kā, piemēram, atļautā iegādes limita pārsniegšana, ko ir grūti savlaicīgi konstatēt vai arī tas tiek konstatēts, veicot kompleksas pārbaudes. Savukārt, izmantojot elektronisku alkoholisko dzērienu piegādes uzskaiti, limitu pārsniegšana nebūs iespējama. Izmantojot elektronisko akcīzes nodokļa atbrīvojumu piešķiršanas sistēmu, tiktu samazināts administratīvais slogs komersantiem, jo komersantiem, kas iegādājas alkoholiskos dzērienus, kuriem piemēro akcīzes nodokļa atbrīvojumus, nevajadzētu </w:t>
            </w:r>
            <w:r w:rsidR="009C094E" w:rsidRPr="008A4DE8">
              <w:rPr>
                <w:rFonts w:eastAsia="Times New Roman"/>
                <w:lang w:eastAsia="lv-LV"/>
              </w:rPr>
              <w:t xml:space="preserve">atļauju saņemt </w:t>
            </w:r>
            <w:r w:rsidRPr="008A4DE8">
              <w:rPr>
                <w:rFonts w:eastAsia="Times New Roman"/>
                <w:lang w:eastAsia="lv-LV"/>
              </w:rPr>
              <w:t>papīra veidā. Savukārt alkoholisko dzērienu, kuriem piemēro akcīzes nodokļa atbrīvojumu, piegādātāji tiešsaistē (</w:t>
            </w:r>
            <w:proofErr w:type="spellStart"/>
            <w:r w:rsidRPr="008A4DE8">
              <w:rPr>
                <w:rFonts w:eastAsia="Times New Roman"/>
                <w:i/>
                <w:lang w:eastAsia="lv-LV"/>
              </w:rPr>
              <w:t>online</w:t>
            </w:r>
            <w:proofErr w:type="spellEnd"/>
            <w:r w:rsidRPr="008A4DE8">
              <w:rPr>
                <w:rFonts w:eastAsia="Times New Roman"/>
                <w:i/>
                <w:lang w:eastAsia="lv-LV"/>
              </w:rPr>
              <w:t xml:space="preserve"> režīmā</w:t>
            </w:r>
            <w:r w:rsidRPr="008A4DE8">
              <w:rPr>
                <w:rFonts w:eastAsia="Times New Roman"/>
                <w:lang w:eastAsia="lv-LV"/>
              </w:rPr>
              <w:t xml:space="preserve">) reģistrējot konkrēto piegādi, varētu pārliecināties par to, vai konkrētajam komersantam ir tiesības iegādāties konkrētu daudzumu alkoholisko dzērienu. Arī no kontroles aspekta tā ir daudz drošāka, precīzāka un stabilāka datu uzkrāšanas un izmantošanas sistēma, kurā dati nepārtraukti tiek aktualizēti – VID </w:t>
            </w:r>
            <w:proofErr w:type="spellStart"/>
            <w:r w:rsidRPr="008A4DE8">
              <w:rPr>
                <w:rFonts w:eastAsia="Times New Roman"/>
                <w:i/>
                <w:lang w:eastAsia="lv-LV"/>
              </w:rPr>
              <w:t>online</w:t>
            </w:r>
            <w:proofErr w:type="spellEnd"/>
            <w:r w:rsidRPr="008A4DE8">
              <w:rPr>
                <w:rFonts w:eastAsia="Times New Roman"/>
                <w:lang w:eastAsia="lv-LV"/>
              </w:rPr>
              <w:t xml:space="preserve"> režīmā būs pieejama informācija par veiktajām piegādēm.</w:t>
            </w:r>
          </w:p>
          <w:p w14:paraId="2C2FA173" w14:textId="77777777" w:rsidR="002669D8" w:rsidRPr="008A4DE8" w:rsidRDefault="002669D8" w:rsidP="002669D8">
            <w:pPr>
              <w:shd w:val="clear" w:color="auto" w:fill="FFFFFF"/>
              <w:spacing w:after="0" w:line="0" w:lineRule="atLeast"/>
              <w:ind w:firstLine="459"/>
              <w:jc w:val="both"/>
              <w:rPr>
                <w:rFonts w:eastAsia="Times New Roman"/>
                <w:lang w:eastAsia="lv-LV"/>
              </w:rPr>
            </w:pPr>
            <w:r w:rsidRPr="008A4DE8">
              <w:rPr>
                <w:rFonts w:eastAsia="Times New Roman"/>
                <w:lang w:eastAsia="lv-LV"/>
              </w:rPr>
              <w:t xml:space="preserve">Analizējot iespējamos elektroniskās sistēmas izveidošanas variantus, secināts, ka visefektīvāk būtu izmantot EDS, kurā </w:t>
            </w:r>
            <w:r w:rsidR="00185E57">
              <w:rPr>
                <w:rFonts w:eastAsia="Times New Roman"/>
                <w:lang w:eastAsia="lv-LV"/>
              </w:rPr>
              <w:t>ir paredz</w:t>
            </w:r>
            <w:r w:rsidR="009C170C">
              <w:rPr>
                <w:rFonts w:eastAsia="Times New Roman"/>
                <w:lang w:eastAsia="lv-LV"/>
              </w:rPr>
              <w:t>ēts ie</w:t>
            </w:r>
            <w:r w:rsidR="00185E57">
              <w:rPr>
                <w:rFonts w:eastAsia="Times New Roman"/>
                <w:lang w:eastAsia="lv-LV"/>
              </w:rPr>
              <w:t>strād</w:t>
            </w:r>
            <w:r w:rsidR="009C170C">
              <w:rPr>
                <w:rFonts w:eastAsia="Times New Roman"/>
                <w:lang w:eastAsia="lv-LV"/>
              </w:rPr>
              <w:t>āt</w:t>
            </w:r>
            <w:r w:rsidRPr="008A4DE8">
              <w:rPr>
                <w:rFonts w:eastAsia="Times New Roman"/>
                <w:lang w:eastAsia="lv-LV"/>
              </w:rPr>
              <w:t xml:space="preserve"> iesniegum</w:t>
            </w:r>
            <w:r w:rsidR="009C170C">
              <w:rPr>
                <w:rFonts w:eastAsia="Times New Roman"/>
                <w:lang w:eastAsia="lv-LV"/>
              </w:rPr>
              <w:t>us</w:t>
            </w:r>
            <w:r w:rsidRPr="008A4DE8">
              <w:rPr>
                <w:rFonts w:eastAsia="Times New Roman"/>
                <w:lang w:eastAsia="lv-LV"/>
              </w:rPr>
              <w:t xml:space="preserve"> </w:t>
            </w:r>
            <w:r w:rsidR="00156A95" w:rsidRPr="00156A95">
              <w:rPr>
                <w:rFonts w:eastAsia="Times New Roman"/>
                <w:lang w:eastAsia="lv-LV"/>
              </w:rPr>
              <w:t xml:space="preserve">atļauju </w:t>
            </w:r>
            <w:r w:rsidR="00156A95">
              <w:rPr>
                <w:rFonts w:eastAsia="Times New Roman"/>
                <w:lang w:eastAsia="lv-LV"/>
              </w:rPr>
              <w:t xml:space="preserve">saņemšanai </w:t>
            </w:r>
            <w:r w:rsidRPr="008A4DE8">
              <w:rPr>
                <w:rFonts w:eastAsia="Times New Roman"/>
                <w:lang w:eastAsia="lv-LV"/>
              </w:rPr>
              <w:t>strukturētā formā, tādējādi nodrošinot atļauju saņemšanas, izsniegšanas un anulēšanas procesu elektroniski, kā arī atļautā alkoholisko dzērienu, kuriem piemēro akcīzes nodokļa atbrīvojumu, daudzuma uzskaiti vienotā sistēmā.</w:t>
            </w:r>
          </w:p>
          <w:p w14:paraId="3A51759F" w14:textId="77777777" w:rsidR="00B651E4" w:rsidRDefault="00E26B94" w:rsidP="002669D8">
            <w:pPr>
              <w:shd w:val="clear" w:color="auto" w:fill="FFFFFF"/>
              <w:spacing w:after="0" w:line="0" w:lineRule="atLeast"/>
              <w:ind w:firstLine="459"/>
              <w:jc w:val="both"/>
              <w:rPr>
                <w:rFonts w:eastAsia="Times New Roman"/>
                <w:lang w:eastAsia="lv-LV"/>
              </w:rPr>
            </w:pPr>
            <w:r w:rsidRPr="00E26B94">
              <w:rPr>
                <w:rFonts w:eastAsia="Times New Roman"/>
                <w:lang w:eastAsia="lv-LV"/>
              </w:rPr>
              <w:t>Lai lietotājs, k</w:t>
            </w:r>
            <w:r>
              <w:rPr>
                <w:rFonts w:eastAsia="Times New Roman"/>
                <w:lang w:eastAsia="lv-LV"/>
              </w:rPr>
              <w:t>ur</w:t>
            </w:r>
            <w:r w:rsidRPr="00E26B94">
              <w:rPr>
                <w:rFonts w:eastAsia="Times New Roman"/>
                <w:lang w:eastAsia="lv-LV"/>
              </w:rPr>
              <w:t xml:space="preserve">am 2021. gada </w:t>
            </w:r>
            <w:r>
              <w:rPr>
                <w:rFonts w:eastAsia="Times New Roman"/>
                <w:lang w:eastAsia="lv-LV"/>
              </w:rPr>
              <w:t>1.jūlijā</w:t>
            </w:r>
            <w:r w:rsidRPr="00E26B94">
              <w:rPr>
                <w:rFonts w:eastAsia="Times New Roman"/>
                <w:lang w:eastAsia="lv-LV"/>
              </w:rPr>
              <w:t xml:space="preserve"> būs spēkā esoša atļauja</w:t>
            </w:r>
            <w:r w:rsidR="009C170C" w:rsidRPr="009C170C">
              <w:rPr>
                <w:rFonts w:eastAsia="Times New Roman"/>
                <w:lang w:eastAsia="lv-LV"/>
              </w:rPr>
              <w:t xml:space="preserve"> iegādāties alkoholiskos dzērienus, kuriem piemēro akcīzes nodokļa atbrīvojumu</w:t>
            </w:r>
            <w:r w:rsidRPr="00E26B94">
              <w:rPr>
                <w:rFonts w:eastAsia="Times New Roman"/>
                <w:lang w:eastAsia="lv-LV"/>
              </w:rPr>
              <w:t xml:space="preserve">, varētu saņemt atļauto, bet neizņemto </w:t>
            </w:r>
            <w:r>
              <w:rPr>
                <w:rFonts w:eastAsia="Times New Roman"/>
                <w:lang w:eastAsia="lv-LV"/>
              </w:rPr>
              <w:t>alkoholisko dzērienu</w:t>
            </w:r>
            <w:r w:rsidRPr="00E26B94">
              <w:rPr>
                <w:rFonts w:eastAsia="Times New Roman"/>
                <w:lang w:eastAsia="lv-LV"/>
              </w:rPr>
              <w:t xml:space="preserve"> iegādes apjomu, </w:t>
            </w:r>
            <w:r w:rsidR="0052763F">
              <w:rPr>
                <w:rFonts w:eastAsia="Times New Roman"/>
                <w:lang w:eastAsia="lv-LV"/>
              </w:rPr>
              <w:t>VID EDS</w:t>
            </w:r>
            <w:r w:rsidRPr="00E26B94">
              <w:rPr>
                <w:rFonts w:eastAsia="Times New Roman"/>
                <w:lang w:eastAsia="lv-LV"/>
              </w:rPr>
              <w:t xml:space="preserve"> jāievada informācija par </w:t>
            </w:r>
            <w:r>
              <w:rPr>
                <w:rFonts w:eastAsia="Times New Roman"/>
                <w:lang w:eastAsia="lv-LV"/>
              </w:rPr>
              <w:t>alkoholisko dzērienu</w:t>
            </w:r>
            <w:r w:rsidRPr="00E26B94">
              <w:rPr>
                <w:rFonts w:eastAsia="Times New Roman"/>
                <w:lang w:eastAsia="lv-LV"/>
              </w:rPr>
              <w:t xml:space="preserve"> daudzumu, kas piegādāts līdz 2021. gada 30. jūnijam, salīdzinot V</w:t>
            </w:r>
            <w:r w:rsidR="0052763F">
              <w:rPr>
                <w:rFonts w:eastAsia="Times New Roman"/>
                <w:lang w:eastAsia="lv-LV"/>
              </w:rPr>
              <w:t>ID</w:t>
            </w:r>
            <w:r w:rsidRPr="00E26B94">
              <w:rPr>
                <w:rFonts w:eastAsia="Times New Roman"/>
                <w:lang w:eastAsia="lv-LV"/>
              </w:rPr>
              <w:t xml:space="preserve"> rīcībā esošo informāciju ar lietotāja atļaujas pielikumā norādīto. Tāpēc noteikumos jāparedz, ka </w:t>
            </w:r>
            <w:r>
              <w:rPr>
                <w:rFonts w:eastAsia="Times New Roman"/>
                <w:lang w:eastAsia="lv-LV"/>
              </w:rPr>
              <w:t>l</w:t>
            </w:r>
            <w:r w:rsidR="00C7177B" w:rsidRPr="00C7177B">
              <w:rPr>
                <w:rFonts w:eastAsia="Times New Roman"/>
                <w:lang w:eastAsia="lv-LV"/>
              </w:rPr>
              <w:t xml:space="preserve">ietotājs, kuram atļauja </w:t>
            </w:r>
            <w:r w:rsidR="00153AF0" w:rsidRPr="009C170C">
              <w:rPr>
                <w:rFonts w:eastAsia="Times New Roman"/>
                <w:lang w:eastAsia="lv-LV"/>
              </w:rPr>
              <w:t>iegādāties alkoholiskos dzērienus, kuriem piemēro akcīzes nodokļa atbrīvojumu,</w:t>
            </w:r>
            <w:r w:rsidR="00153AF0">
              <w:rPr>
                <w:rFonts w:eastAsia="Times New Roman"/>
                <w:lang w:eastAsia="lv-LV"/>
              </w:rPr>
              <w:t xml:space="preserve"> </w:t>
            </w:r>
            <w:r w:rsidR="00C7177B" w:rsidRPr="00C7177B">
              <w:rPr>
                <w:rFonts w:eastAsia="Times New Roman"/>
                <w:lang w:eastAsia="lv-LV"/>
              </w:rPr>
              <w:t xml:space="preserve">izsniegta līdz 2021. gada 30. jūnijam, pēc pēdējās alkoholisko dzērienu iegādes, kas notikusi līdz </w:t>
            </w:r>
            <w:r w:rsidR="00156A95">
              <w:rPr>
                <w:rFonts w:eastAsia="Times New Roman"/>
                <w:lang w:eastAsia="lv-LV"/>
              </w:rPr>
              <w:t>30.jūnijam</w:t>
            </w:r>
            <w:r w:rsidR="00C7177B" w:rsidRPr="00C7177B">
              <w:rPr>
                <w:rFonts w:eastAsia="Times New Roman"/>
                <w:lang w:eastAsia="lv-LV"/>
              </w:rPr>
              <w:t xml:space="preserve">, iesniedz </w:t>
            </w:r>
            <w:r w:rsidR="00153AF0">
              <w:rPr>
                <w:rFonts w:eastAsia="Times New Roman"/>
                <w:lang w:eastAsia="lv-LV"/>
              </w:rPr>
              <w:t xml:space="preserve">minēto </w:t>
            </w:r>
            <w:r w:rsidR="00C7177B" w:rsidRPr="00C7177B">
              <w:rPr>
                <w:rFonts w:eastAsia="Times New Roman"/>
                <w:lang w:eastAsia="lv-LV"/>
              </w:rPr>
              <w:t>atļauju</w:t>
            </w:r>
            <w:r w:rsidR="009C170C" w:rsidRPr="009C170C">
              <w:rPr>
                <w:rFonts w:eastAsia="Times New Roman"/>
                <w:lang w:eastAsia="lv-LV"/>
              </w:rPr>
              <w:t xml:space="preserve"> </w:t>
            </w:r>
            <w:r w:rsidR="0052763F">
              <w:rPr>
                <w:rFonts w:eastAsia="Times New Roman"/>
                <w:lang w:eastAsia="lv-LV"/>
              </w:rPr>
              <w:t>VID</w:t>
            </w:r>
            <w:r w:rsidR="00C7177B" w:rsidRPr="00C7177B">
              <w:rPr>
                <w:rFonts w:eastAsia="Times New Roman"/>
                <w:lang w:eastAsia="lv-LV"/>
              </w:rPr>
              <w:t xml:space="preserve">, lai nodrošinātu līdz atļaujas derīguma termiņam atlikušā iegādes daudzuma norādīšanu </w:t>
            </w:r>
            <w:r w:rsidR="0052763F">
              <w:rPr>
                <w:rFonts w:eastAsia="Times New Roman"/>
                <w:lang w:eastAsia="lv-LV"/>
              </w:rPr>
              <w:t>VID EDS.</w:t>
            </w:r>
          </w:p>
          <w:p w14:paraId="621A1B1E" w14:textId="77777777" w:rsidR="002669D8" w:rsidRPr="008A4DE8" w:rsidRDefault="009C170C" w:rsidP="002669D8">
            <w:pPr>
              <w:shd w:val="clear" w:color="auto" w:fill="FFFFFF"/>
              <w:spacing w:after="0" w:line="0" w:lineRule="atLeast"/>
              <w:ind w:firstLine="459"/>
              <w:jc w:val="both"/>
              <w:rPr>
                <w:rFonts w:eastAsia="Times New Roman"/>
                <w:lang w:eastAsia="lv-LV"/>
              </w:rPr>
            </w:pPr>
            <w:r>
              <w:rPr>
                <w:rFonts w:eastAsia="Times New Roman"/>
                <w:lang w:eastAsia="lv-LV"/>
              </w:rPr>
              <w:t xml:space="preserve">Iepriekš minētās izmaiņas VID elektroniskajās sistēmās ir plānots ieviest </w:t>
            </w:r>
            <w:r w:rsidR="00115E7D" w:rsidRPr="008A4DE8">
              <w:rPr>
                <w:rFonts w:eastAsia="Times New Roman"/>
                <w:lang w:eastAsia="lv-LV"/>
              </w:rPr>
              <w:t>2021.gada 1.</w:t>
            </w:r>
            <w:r>
              <w:rPr>
                <w:rFonts w:eastAsia="Times New Roman"/>
                <w:lang w:eastAsia="lv-LV"/>
              </w:rPr>
              <w:t>jūlijā.</w:t>
            </w:r>
            <w:r w:rsidR="002669D8" w:rsidRPr="008A4DE8">
              <w:rPr>
                <w:rFonts w:eastAsia="Times New Roman"/>
                <w:lang w:eastAsia="lv-LV"/>
              </w:rPr>
              <w:t xml:space="preserve"> </w:t>
            </w:r>
          </w:p>
          <w:p w14:paraId="1E8F3D3F" w14:textId="77777777" w:rsidR="00B42D00" w:rsidRPr="008A4DE8" w:rsidRDefault="00F52E96" w:rsidP="002434B9">
            <w:pPr>
              <w:shd w:val="clear" w:color="auto" w:fill="FFFFFF"/>
              <w:spacing w:before="100" w:beforeAutospacing="1" w:after="100" w:afterAutospacing="1" w:line="0" w:lineRule="atLeast"/>
              <w:ind w:firstLine="459"/>
              <w:contextualSpacing/>
              <w:jc w:val="both"/>
              <w:rPr>
                <w:rFonts w:eastAsia="Times New Roman"/>
                <w:lang w:eastAsia="lv-LV"/>
              </w:rPr>
            </w:pPr>
            <w:r w:rsidRPr="008A4DE8">
              <w:rPr>
                <w:rFonts w:eastAsia="Times New Roman"/>
                <w:lang w:eastAsia="lv-LV"/>
              </w:rPr>
              <w:t>Ņemot vērā, ka</w:t>
            </w:r>
            <w:r w:rsidR="0009720E" w:rsidRPr="008A4DE8">
              <w:rPr>
                <w:rFonts w:eastAsia="Times New Roman"/>
                <w:lang w:eastAsia="lv-LV"/>
              </w:rPr>
              <w:t xml:space="preserve"> noteikumu projekta izstrāde saistīta ar izmaiņām VID </w:t>
            </w:r>
            <w:r w:rsidRPr="008A4DE8">
              <w:rPr>
                <w:rFonts w:eastAsia="Times New Roman"/>
                <w:lang w:eastAsia="lv-LV"/>
              </w:rPr>
              <w:t>informācijas sistēmās</w:t>
            </w:r>
            <w:r w:rsidR="008C0295">
              <w:rPr>
                <w:rFonts w:eastAsia="Times New Roman"/>
                <w:lang w:eastAsia="lv-LV"/>
              </w:rPr>
              <w:t>,</w:t>
            </w:r>
            <w:r w:rsidR="0009720E" w:rsidRPr="008A4DE8">
              <w:rPr>
                <w:rFonts w:eastAsia="Times New Roman"/>
                <w:lang w:eastAsia="lv-LV"/>
              </w:rPr>
              <w:t xml:space="preserve"> </w:t>
            </w:r>
            <w:r w:rsidR="00E62B42" w:rsidRPr="008A4DE8">
              <w:rPr>
                <w:rFonts w:eastAsia="Times New Roman"/>
                <w:lang w:eastAsia="lv-LV"/>
              </w:rPr>
              <w:t>nepiecie</w:t>
            </w:r>
            <w:r w:rsidR="00DE5488" w:rsidRPr="008A4DE8">
              <w:rPr>
                <w:rFonts w:eastAsia="Times New Roman"/>
                <w:lang w:eastAsia="lv-LV"/>
              </w:rPr>
              <w:t xml:space="preserve">šams noteikt, ka </w:t>
            </w:r>
            <w:r w:rsidR="008C0295">
              <w:rPr>
                <w:rFonts w:eastAsia="Times New Roman"/>
                <w:lang w:eastAsia="lv-LV"/>
              </w:rPr>
              <w:t xml:space="preserve">Ministru kabineta </w:t>
            </w:r>
            <w:r w:rsidR="00DE5488" w:rsidRPr="008A4DE8">
              <w:rPr>
                <w:rFonts w:eastAsia="Times New Roman"/>
                <w:lang w:eastAsia="lv-LV"/>
              </w:rPr>
              <w:t>noteikumi stājas spēkā 2021.</w:t>
            </w:r>
            <w:r w:rsidR="00CE4A03" w:rsidRPr="008A4DE8">
              <w:rPr>
                <w:rFonts w:eastAsia="Times New Roman"/>
                <w:lang w:eastAsia="lv-LV"/>
              </w:rPr>
              <w:t> </w:t>
            </w:r>
            <w:r w:rsidR="00DE5488" w:rsidRPr="008A4DE8">
              <w:rPr>
                <w:rFonts w:eastAsia="Times New Roman"/>
                <w:lang w:eastAsia="lv-LV"/>
              </w:rPr>
              <w:t>gada 1.</w:t>
            </w:r>
            <w:r w:rsidR="00D22EB6" w:rsidRPr="008A4DE8">
              <w:rPr>
                <w:rFonts w:eastAsia="Times New Roman"/>
                <w:lang w:eastAsia="lv-LV"/>
              </w:rPr>
              <w:t>jūlijā</w:t>
            </w:r>
            <w:r w:rsidR="00E62B42" w:rsidRPr="008A4DE8">
              <w:rPr>
                <w:rFonts w:eastAsia="Times New Roman"/>
                <w:lang w:eastAsia="lv-LV"/>
              </w:rPr>
              <w:t>.</w:t>
            </w:r>
          </w:p>
        </w:tc>
      </w:tr>
      <w:tr w:rsidR="00961D55" w:rsidRPr="00961D55" w14:paraId="73306CFE" w14:textId="77777777" w:rsidTr="00FD206F">
        <w:tc>
          <w:tcPr>
            <w:tcW w:w="496" w:type="dxa"/>
            <w:hideMark/>
          </w:tcPr>
          <w:p w14:paraId="7C84FFE3" w14:textId="77777777" w:rsidR="00961D55" w:rsidRPr="00961D55" w:rsidRDefault="00961D55" w:rsidP="00961D55">
            <w:pPr>
              <w:spacing w:after="0" w:line="240" w:lineRule="auto"/>
              <w:rPr>
                <w:rFonts w:eastAsia="Times New Roman"/>
                <w:lang w:eastAsia="lv-LV"/>
              </w:rPr>
            </w:pPr>
            <w:r w:rsidRPr="00961D55">
              <w:rPr>
                <w:rFonts w:eastAsia="Times New Roman"/>
                <w:lang w:eastAsia="lv-LV"/>
              </w:rPr>
              <w:lastRenderedPageBreak/>
              <w:t>3.</w:t>
            </w:r>
          </w:p>
        </w:tc>
        <w:tc>
          <w:tcPr>
            <w:tcW w:w="2193" w:type="dxa"/>
            <w:hideMark/>
          </w:tcPr>
          <w:p w14:paraId="1559947D" w14:textId="77777777" w:rsidR="00961D55" w:rsidRPr="00961D55" w:rsidRDefault="00961D55" w:rsidP="00961D55">
            <w:pPr>
              <w:spacing w:after="0" w:line="240" w:lineRule="auto"/>
              <w:rPr>
                <w:rFonts w:eastAsia="Times New Roman"/>
                <w:lang w:eastAsia="lv-LV"/>
              </w:rPr>
            </w:pPr>
            <w:r w:rsidRPr="00961D55">
              <w:rPr>
                <w:rFonts w:eastAsia="Times New Roman"/>
                <w:color w:val="000000"/>
                <w:lang w:eastAsia="lv-LV"/>
              </w:rPr>
              <w:t>Projekta izstrādē iesaistītās institūcijas</w:t>
            </w:r>
          </w:p>
        </w:tc>
        <w:tc>
          <w:tcPr>
            <w:tcW w:w="6633" w:type="dxa"/>
          </w:tcPr>
          <w:p w14:paraId="28A23DFA" w14:textId="77777777" w:rsidR="00961D55" w:rsidRPr="00961D55" w:rsidRDefault="00961D55" w:rsidP="00961D55">
            <w:pPr>
              <w:spacing w:after="0" w:line="240" w:lineRule="auto"/>
              <w:ind w:left="-108"/>
              <w:jc w:val="both"/>
              <w:rPr>
                <w:rFonts w:eastAsia="Times New Roman"/>
                <w:lang w:eastAsia="lv-LV"/>
              </w:rPr>
            </w:pPr>
            <w:r w:rsidRPr="00961D55">
              <w:rPr>
                <w:rFonts w:eastAsia="Times New Roman"/>
                <w:lang w:eastAsia="lv-LV"/>
              </w:rPr>
              <w:t>Finanšu ministrija un VID.</w:t>
            </w:r>
          </w:p>
        </w:tc>
      </w:tr>
      <w:tr w:rsidR="00961D55" w:rsidRPr="00961D55" w14:paraId="1B92DD34" w14:textId="77777777" w:rsidTr="00FD206F">
        <w:tc>
          <w:tcPr>
            <w:tcW w:w="496" w:type="dxa"/>
            <w:hideMark/>
          </w:tcPr>
          <w:p w14:paraId="23D24FED" w14:textId="77777777" w:rsidR="00961D55" w:rsidRPr="00961D55" w:rsidRDefault="00961D55" w:rsidP="00961D55">
            <w:pPr>
              <w:spacing w:after="0" w:line="240" w:lineRule="auto"/>
              <w:rPr>
                <w:rFonts w:eastAsia="Times New Roman"/>
                <w:lang w:eastAsia="lv-LV"/>
              </w:rPr>
            </w:pPr>
            <w:r w:rsidRPr="00961D55">
              <w:rPr>
                <w:rFonts w:eastAsia="Times New Roman"/>
                <w:lang w:eastAsia="lv-LV"/>
              </w:rPr>
              <w:t>4.</w:t>
            </w:r>
          </w:p>
        </w:tc>
        <w:tc>
          <w:tcPr>
            <w:tcW w:w="2193" w:type="dxa"/>
            <w:hideMark/>
          </w:tcPr>
          <w:p w14:paraId="5650F01E" w14:textId="77777777" w:rsidR="00961D55" w:rsidRPr="00961D55" w:rsidRDefault="00961D55" w:rsidP="00961D55">
            <w:pPr>
              <w:spacing w:after="0" w:line="240" w:lineRule="auto"/>
              <w:rPr>
                <w:rFonts w:eastAsia="Times New Roman"/>
                <w:lang w:eastAsia="lv-LV"/>
              </w:rPr>
            </w:pPr>
            <w:r w:rsidRPr="00961D55">
              <w:rPr>
                <w:rFonts w:eastAsia="Times New Roman"/>
                <w:lang w:eastAsia="lv-LV"/>
              </w:rPr>
              <w:t>Cita informācija</w:t>
            </w:r>
          </w:p>
        </w:tc>
        <w:tc>
          <w:tcPr>
            <w:tcW w:w="6633" w:type="dxa"/>
          </w:tcPr>
          <w:p w14:paraId="7A189180" w14:textId="77777777" w:rsidR="00961D55" w:rsidRPr="00961D55" w:rsidRDefault="00961D55" w:rsidP="00961D55">
            <w:pPr>
              <w:spacing w:after="0" w:line="240" w:lineRule="auto"/>
              <w:ind w:left="-108"/>
              <w:jc w:val="both"/>
              <w:rPr>
                <w:rFonts w:eastAsia="Times New Roman"/>
                <w:lang w:eastAsia="lv-LV"/>
              </w:rPr>
            </w:pPr>
            <w:r w:rsidRPr="00961D55">
              <w:rPr>
                <w:rFonts w:eastAsia="Times New Roman"/>
                <w:lang w:eastAsia="lv-LV"/>
              </w:rPr>
              <w:t>Nav.</w:t>
            </w:r>
          </w:p>
        </w:tc>
      </w:tr>
    </w:tbl>
    <w:p w14:paraId="6C3CD78C" w14:textId="77777777" w:rsidR="00961D55" w:rsidRPr="00961D55" w:rsidRDefault="00961D55" w:rsidP="00961D55">
      <w:pPr>
        <w:spacing w:after="0" w:line="270" w:lineRule="atLeast"/>
        <w:jc w:val="both"/>
        <w:rPr>
          <w:rFonts w:eastAsia="Times New Roman"/>
          <w:color w:val="000000"/>
          <w:lang w:eastAsia="lv-LV"/>
        </w:rPr>
      </w:pPr>
    </w:p>
    <w:tbl>
      <w:tblPr>
        <w:tblW w:w="5166" w:type="pct"/>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60"/>
        <w:gridCol w:w="3374"/>
        <w:gridCol w:w="5522"/>
      </w:tblGrid>
      <w:tr w:rsidR="00961D55" w:rsidRPr="00961D55" w14:paraId="5148D436" w14:textId="77777777" w:rsidTr="006964F9">
        <w:tc>
          <w:tcPr>
            <w:tcW w:w="5000" w:type="pct"/>
            <w:gridSpan w:val="3"/>
            <w:tcBorders>
              <w:top w:val="single" w:sz="6" w:space="0" w:color="000000"/>
              <w:left w:val="single" w:sz="6" w:space="0" w:color="000000"/>
              <w:bottom w:val="outset" w:sz="6" w:space="0" w:color="000000"/>
              <w:right w:val="single" w:sz="6" w:space="0" w:color="000000"/>
            </w:tcBorders>
            <w:vAlign w:val="center"/>
          </w:tcPr>
          <w:p w14:paraId="752616E2" w14:textId="77777777" w:rsidR="00961D55" w:rsidRPr="00961D55" w:rsidRDefault="00961D55" w:rsidP="00961D55">
            <w:pPr>
              <w:spacing w:before="100" w:beforeAutospacing="1" w:after="100" w:afterAutospacing="1" w:line="240" w:lineRule="auto"/>
              <w:jc w:val="center"/>
              <w:rPr>
                <w:rFonts w:eastAsia="Times New Roman"/>
                <w:b/>
                <w:bCs/>
                <w:lang w:eastAsia="lv-LV"/>
              </w:rPr>
            </w:pPr>
            <w:r w:rsidRPr="00961D55">
              <w:rPr>
                <w:rFonts w:eastAsia="Times New Roman"/>
                <w:b/>
                <w:bCs/>
                <w:lang w:eastAsia="lv-LV"/>
              </w:rPr>
              <w:t>II. Tiesību akta projekta ietekme uz sabiedrību, tautsaimniecības attīstību un administratīvo slogu</w:t>
            </w:r>
          </w:p>
        </w:tc>
      </w:tr>
      <w:tr w:rsidR="00961D55" w:rsidRPr="00961D55" w14:paraId="05AAC079" w14:textId="77777777" w:rsidTr="006964F9">
        <w:tc>
          <w:tcPr>
            <w:tcW w:w="246" w:type="pct"/>
            <w:tcBorders>
              <w:top w:val="outset" w:sz="6" w:space="0" w:color="000000"/>
              <w:left w:val="outset" w:sz="6" w:space="0" w:color="000000"/>
              <w:bottom w:val="outset" w:sz="6" w:space="0" w:color="000000"/>
              <w:right w:val="outset" w:sz="6" w:space="0" w:color="000000"/>
            </w:tcBorders>
          </w:tcPr>
          <w:p w14:paraId="7201FC0C" w14:textId="77777777" w:rsidR="00961D55" w:rsidRPr="00961D55" w:rsidRDefault="00961D55" w:rsidP="00961D55">
            <w:pPr>
              <w:spacing w:before="100" w:beforeAutospacing="1" w:after="100" w:afterAutospacing="1" w:line="240" w:lineRule="auto"/>
              <w:rPr>
                <w:rFonts w:eastAsia="Times New Roman"/>
                <w:lang w:eastAsia="lv-LV"/>
              </w:rPr>
            </w:pPr>
            <w:r w:rsidRPr="00961D55">
              <w:rPr>
                <w:rFonts w:eastAsia="Times New Roman"/>
                <w:lang w:eastAsia="lv-LV"/>
              </w:rPr>
              <w:t>1.</w:t>
            </w:r>
          </w:p>
        </w:tc>
        <w:tc>
          <w:tcPr>
            <w:tcW w:w="1803" w:type="pct"/>
            <w:tcBorders>
              <w:top w:val="outset" w:sz="6" w:space="0" w:color="000000"/>
              <w:left w:val="outset" w:sz="6" w:space="0" w:color="000000"/>
              <w:bottom w:val="outset" w:sz="6" w:space="0" w:color="000000"/>
              <w:right w:val="outset" w:sz="6" w:space="0" w:color="000000"/>
            </w:tcBorders>
          </w:tcPr>
          <w:p w14:paraId="512F4FCB" w14:textId="77777777" w:rsidR="00961D55" w:rsidRPr="00961D55" w:rsidRDefault="00961D55" w:rsidP="00961D55">
            <w:pPr>
              <w:spacing w:before="100" w:beforeAutospacing="1" w:after="100" w:afterAutospacing="1" w:line="240" w:lineRule="auto"/>
              <w:ind w:right="113"/>
              <w:rPr>
                <w:rFonts w:eastAsia="Times New Roman"/>
                <w:lang w:eastAsia="lv-LV"/>
              </w:rPr>
            </w:pPr>
            <w:r w:rsidRPr="00961D55">
              <w:rPr>
                <w:rFonts w:eastAsia="Times New Roman"/>
                <w:lang w:eastAsia="lv-LV"/>
              </w:rPr>
              <w:t xml:space="preserve">Sabiedrības </w:t>
            </w:r>
            <w:proofErr w:type="spellStart"/>
            <w:r w:rsidRPr="00961D55">
              <w:rPr>
                <w:rFonts w:eastAsia="Times New Roman"/>
                <w:lang w:eastAsia="lv-LV"/>
              </w:rPr>
              <w:t>mērķgrupas</w:t>
            </w:r>
            <w:proofErr w:type="spellEnd"/>
            <w:r w:rsidRPr="00961D55">
              <w:rPr>
                <w:rFonts w:eastAsia="Times New Roman"/>
                <w:lang w:eastAsia="lv-LV"/>
              </w:rPr>
              <w:t>, kuras tiesiskais regulējums ietekmē vai varētu ietekmēt</w:t>
            </w:r>
          </w:p>
        </w:tc>
        <w:tc>
          <w:tcPr>
            <w:tcW w:w="2951" w:type="pct"/>
            <w:tcBorders>
              <w:top w:val="outset" w:sz="6" w:space="0" w:color="000000"/>
              <w:left w:val="outset" w:sz="6" w:space="0" w:color="000000"/>
              <w:bottom w:val="outset" w:sz="6" w:space="0" w:color="000000"/>
              <w:right w:val="outset" w:sz="6" w:space="0" w:color="000000"/>
            </w:tcBorders>
          </w:tcPr>
          <w:p w14:paraId="1F150D45" w14:textId="77777777" w:rsidR="00961D55" w:rsidRPr="00961D55" w:rsidRDefault="00961D55" w:rsidP="00067341">
            <w:pPr>
              <w:spacing w:after="0" w:line="240" w:lineRule="auto"/>
              <w:ind w:right="113" w:firstLine="396"/>
              <w:jc w:val="both"/>
              <w:rPr>
                <w:rFonts w:eastAsia="Times New Roman"/>
                <w:lang w:eastAsia="lv-LV"/>
              </w:rPr>
            </w:pPr>
            <w:r w:rsidRPr="008A4DE8">
              <w:rPr>
                <w:rFonts w:eastAsia="Times New Roman"/>
                <w:lang w:eastAsia="lv-LV"/>
              </w:rPr>
              <w:t>Noteikumu projekts attiecas uz komersantiem, kas iesniedz iesniegumus</w:t>
            </w:r>
            <w:r w:rsidR="0009720E" w:rsidRPr="008A4DE8">
              <w:rPr>
                <w:rFonts w:eastAsia="Times New Roman"/>
                <w:lang w:eastAsia="lv-LV"/>
              </w:rPr>
              <w:t xml:space="preserve"> atļaujas saņemšanai iegādāties</w:t>
            </w:r>
            <w:r w:rsidRPr="008A4DE8">
              <w:rPr>
                <w:rFonts w:eastAsia="Times New Roman"/>
                <w:lang w:eastAsia="lv-LV"/>
              </w:rPr>
              <w:t xml:space="preserve"> </w:t>
            </w:r>
            <w:r w:rsidR="0009720E" w:rsidRPr="008A4DE8">
              <w:rPr>
                <w:rFonts w:eastAsia="Times New Roman"/>
                <w:lang w:eastAsia="lv-LV"/>
              </w:rPr>
              <w:t>alkoholiskos dzērienus, kurus atbrīvo no akcīzes nodokļa</w:t>
            </w:r>
            <w:r w:rsidR="00156A95">
              <w:rPr>
                <w:rFonts w:eastAsia="Times New Roman"/>
                <w:lang w:eastAsia="lv-LV"/>
              </w:rPr>
              <w:t>,</w:t>
            </w:r>
            <w:r w:rsidR="00115E7D" w:rsidRPr="008A4DE8">
              <w:rPr>
                <w:rFonts w:eastAsia="Times New Roman"/>
                <w:lang w:eastAsia="lv-LV"/>
              </w:rPr>
              <w:t xml:space="preserve"> un komersantiem, kas piegādā lietotājiem alkoholiskos</w:t>
            </w:r>
            <w:r w:rsidR="00115E7D">
              <w:rPr>
                <w:rFonts w:eastAsia="Times New Roman"/>
                <w:lang w:eastAsia="lv-LV"/>
              </w:rPr>
              <w:t xml:space="preserve"> dzērienus, kurus atbrīvo no akcīzes nodokļa.</w:t>
            </w:r>
          </w:p>
        </w:tc>
      </w:tr>
      <w:tr w:rsidR="00961D55" w:rsidRPr="00961D55" w14:paraId="2488790E" w14:textId="77777777" w:rsidTr="006964F9">
        <w:tc>
          <w:tcPr>
            <w:tcW w:w="246" w:type="pct"/>
            <w:tcBorders>
              <w:top w:val="outset" w:sz="6" w:space="0" w:color="000000"/>
              <w:left w:val="outset" w:sz="6" w:space="0" w:color="000000"/>
              <w:bottom w:val="outset" w:sz="6" w:space="0" w:color="000000"/>
              <w:right w:val="outset" w:sz="6" w:space="0" w:color="000000"/>
            </w:tcBorders>
          </w:tcPr>
          <w:p w14:paraId="02A6A279" w14:textId="77777777" w:rsidR="00961D55" w:rsidRPr="00961D55" w:rsidRDefault="00961D55" w:rsidP="00961D55">
            <w:pPr>
              <w:spacing w:before="100" w:beforeAutospacing="1" w:after="100" w:afterAutospacing="1" w:line="240" w:lineRule="auto"/>
              <w:rPr>
                <w:rFonts w:eastAsia="Times New Roman"/>
                <w:lang w:eastAsia="lv-LV"/>
              </w:rPr>
            </w:pPr>
            <w:r w:rsidRPr="00961D55">
              <w:rPr>
                <w:rFonts w:eastAsia="Times New Roman"/>
                <w:lang w:eastAsia="lv-LV"/>
              </w:rPr>
              <w:t>2.</w:t>
            </w:r>
          </w:p>
        </w:tc>
        <w:tc>
          <w:tcPr>
            <w:tcW w:w="1803" w:type="pct"/>
            <w:tcBorders>
              <w:top w:val="outset" w:sz="6" w:space="0" w:color="000000"/>
              <w:left w:val="outset" w:sz="6" w:space="0" w:color="000000"/>
              <w:bottom w:val="outset" w:sz="6" w:space="0" w:color="000000"/>
              <w:right w:val="outset" w:sz="6" w:space="0" w:color="000000"/>
            </w:tcBorders>
          </w:tcPr>
          <w:p w14:paraId="4DB3BE7E" w14:textId="77777777" w:rsidR="00961D55" w:rsidRPr="00961D55" w:rsidRDefault="00961D55" w:rsidP="00961D55">
            <w:pPr>
              <w:spacing w:before="100" w:beforeAutospacing="1" w:after="100" w:afterAutospacing="1" w:line="240" w:lineRule="auto"/>
              <w:ind w:right="113"/>
              <w:jc w:val="both"/>
              <w:rPr>
                <w:rFonts w:eastAsia="Times New Roman"/>
                <w:lang w:eastAsia="lv-LV"/>
              </w:rPr>
            </w:pPr>
            <w:r w:rsidRPr="00961D55">
              <w:rPr>
                <w:rFonts w:eastAsia="Times New Roman"/>
                <w:lang w:eastAsia="lv-LV"/>
              </w:rPr>
              <w:t>Tiesiskā regulējuma ietekme uz tautsaimniecību un administratīvo slogu</w:t>
            </w:r>
          </w:p>
        </w:tc>
        <w:tc>
          <w:tcPr>
            <w:tcW w:w="2951" w:type="pct"/>
            <w:tcBorders>
              <w:top w:val="outset" w:sz="6" w:space="0" w:color="000000"/>
              <w:left w:val="outset" w:sz="6" w:space="0" w:color="000000"/>
              <w:bottom w:val="outset" w:sz="6" w:space="0" w:color="000000"/>
              <w:right w:val="outset" w:sz="6" w:space="0" w:color="000000"/>
            </w:tcBorders>
          </w:tcPr>
          <w:p w14:paraId="039FCD02" w14:textId="77777777" w:rsidR="00961D55" w:rsidRPr="00961D55" w:rsidRDefault="008466DD" w:rsidP="00067341">
            <w:pPr>
              <w:spacing w:after="0" w:line="240" w:lineRule="auto"/>
              <w:ind w:firstLine="396"/>
              <w:jc w:val="both"/>
              <w:rPr>
                <w:rFonts w:eastAsia="Times New Roman"/>
                <w:lang w:eastAsia="lv-LV"/>
              </w:rPr>
            </w:pPr>
            <w:r>
              <w:rPr>
                <w:rFonts w:eastAsia="Times New Roman"/>
                <w:lang w:eastAsia="lv-LV"/>
              </w:rPr>
              <w:t xml:space="preserve">Noteikumu projekts </w:t>
            </w:r>
            <w:r w:rsidRPr="008466DD">
              <w:rPr>
                <w:rFonts w:eastAsia="Times New Roman"/>
                <w:lang w:eastAsia="lv-LV"/>
              </w:rPr>
              <w:t>nodrošinā</w:t>
            </w:r>
            <w:r>
              <w:rPr>
                <w:rFonts w:eastAsia="Times New Roman"/>
                <w:lang w:eastAsia="lv-LV"/>
              </w:rPr>
              <w:t>s</w:t>
            </w:r>
            <w:r w:rsidR="00115E7D">
              <w:rPr>
                <w:rFonts w:eastAsia="Times New Roman"/>
                <w:lang w:eastAsia="lv-LV"/>
              </w:rPr>
              <w:t xml:space="preserve"> piegādāto </w:t>
            </w:r>
            <w:r w:rsidR="00115E7D" w:rsidRPr="002669D8">
              <w:rPr>
                <w:rFonts w:eastAsia="Times New Roman"/>
                <w:lang w:eastAsia="lv-LV"/>
              </w:rPr>
              <w:t>alkoholisko dzērienu, kuriem piemēro akcīzes nodokļa atbrīvojumu</w:t>
            </w:r>
            <w:r w:rsidR="00271D1D">
              <w:rPr>
                <w:rFonts w:eastAsia="Times New Roman"/>
                <w:lang w:eastAsia="lv-LV"/>
              </w:rPr>
              <w:t>, elektronisku uzskaiti</w:t>
            </w:r>
            <w:r w:rsidRPr="008466DD">
              <w:rPr>
                <w:rFonts w:eastAsia="Times New Roman"/>
                <w:lang w:eastAsia="lv-LV"/>
              </w:rPr>
              <w:t>, tādējādi mazinot administratīvo slogu</w:t>
            </w:r>
            <w:r w:rsidR="00E83A72">
              <w:rPr>
                <w:rFonts w:eastAsia="Times New Roman"/>
                <w:lang w:eastAsia="lv-LV"/>
              </w:rPr>
              <w:t xml:space="preserve"> un izmaksas</w:t>
            </w:r>
            <w:r w:rsidRPr="008466DD">
              <w:rPr>
                <w:rFonts w:eastAsia="Times New Roman"/>
                <w:lang w:eastAsia="lv-LV"/>
              </w:rPr>
              <w:t xml:space="preserve"> komersantiem, kā arī optimizējot VID izvērtēšanas procesu.</w:t>
            </w:r>
          </w:p>
        </w:tc>
      </w:tr>
      <w:tr w:rsidR="00961D55" w:rsidRPr="00961D55" w14:paraId="6FC17F69" w14:textId="77777777" w:rsidTr="006964F9">
        <w:tc>
          <w:tcPr>
            <w:tcW w:w="246" w:type="pct"/>
            <w:tcBorders>
              <w:top w:val="outset" w:sz="6" w:space="0" w:color="000000"/>
              <w:left w:val="outset" w:sz="6" w:space="0" w:color="000000"/>
              <w:bottom w:val="outset" w:sz="6" w:space="0" w:color="000000"/>
              <w:right w:val="outset" w:sz="6" w:space="0" w:color="000000"/>
            </w:tcBorders>
          </w:tcPr>
          <w:p w14:paraId="2298D1D3" w14:textId="77777777" w:rsidR="00961D55" w:rsidRPr="00961D55" w:rsidRDefault="00961D55" w:rsidP="00961D55">
            <w:pPr>
              <w:spacing w:before="100" w:beforeAutospacing="1" w:after="100" w:afterAutospacing="1" w:line="240" w:lineRule="auto"/>
              <w:rPr>
                <w:rFonts w:eastAsia="Times New Roman"/>
                <w:lang w:eastAsia="lv-LV"/>
              </w:rPr>
            </w:pPr>
            <w:r w:rsidRPr="00961D55">
              <w:rPr>
                <w:rFonts w:eastAsia="Times New Roman"/>
                <w:lang w:eastAsia="lv-LV"/>
              </w:rPr>
              <w:t>3.</w:t>
            </w:r>
          </w:p>
        </w:tc>
        <w:tc>
          <w:tcPr>
            <w:tcW w:w="1803" w:type="pct"/>
            <w:tcBorders>
              <w:top w:val="outset" w:sz="6" w:space="0" w:color="000000"/>
              <w:left w:val="outset" w:sz="6" w:space="0" w:color="000000"/>
              <w:bottom w:val="outset" w:sz="6" w:space="0" w:color="000000"/>
              <w:right w:val="outset" w:sz="6" w:space="0" w:color="000000"/>
            </w:tcBorders>
          </w:tcPr>
          <w:p w14:paraId="5BB646EB" w14:textId="77777777" w:rsidR="00961D55" w:rsidRPr="00961D55" w:rsidRDefault="00961D55" w:rsidP="00961D55">
            <w:pPr>
              <w:spacing w:before="100" w:beforeAutospacing="1" w:after="100" w:afterAutospacing="1" w:line="240" w:lineRule="auto"/>
              <w:ind w:right="113"/>
              <w:rPr>
                <w:rFonts w:eastAsia="Times New Roman"/>
                <w:lang w:eastAsia="lv-LV"/>
              </w:rPr>
            </w:pPr>
            <w:r w:rsidRPr="00961D55">
              <w:rPr>
                <w:rFonts w:eastAsia="Times New Roman"/>
                <w:lang w:eastAsia="lv-LV"/>
              </w:rPr>
              <w:t>Administratīvo izmaksu monetārs novērtējums</w:t>
            </w:r>
          </w:p>
        </w:tc>
        <w:tc>
          <w:tcPr>
            <w:tcW w:w="2951" w:type="pct"/>
            <w:tcBorders>
              <w:top w:val="outset" w:sz="6" w:space="0" w:color="000000"/>
              <w:left w:val="outset" w:sz="6" w:space="0" w:color="000000"/>
              <w:bottom w:val="outset" w:sz="6" w:space="0" w:color="000000"/>
              <w:right w:val="outset" w:sz="6" w:space="0" w:color="000000"/>
            </w:tcBorders>
          </w:tcPr>
          <w:p w14:paraId="7ACB9935" w14:textId="77777777" w:rsidR="00992EA4" w:rsidRPr="00961D55" w:rsidRDefault="00395C7B" w:rsidP="00067341">
            <w:pPr>
              <w:spacing w:after="0" w:line="240" w:lineRule="auto"/>
              <w:ind w:firstLine="396"/>
              <w:jc w:val="both"/>
              <w:rPr>
                <w:rFonts w:eastAsia="Times New Roman"/>
                <w:lang w:eastAsia="lv-LV"/>
              </w:rPr>
            </w:pPr>
            <w:r w:rsidRPr="00395C7B">
              <w:rPr>
                <w:rFonts w:eastAsia="Times New Roman"/>
                <w:lang w:eastAsia="lv-LV"/>
              </w:rPr>
              <w:t>Noteikumu projektā ietvertajam regulējumam nav ietekmes uz administratīvajām izmaksām (naudas izteiksmē) un tas nerada papildu administratīvo slogu, jo saskaņā ar Ministru kabineta 2009.</w:t>
            </w:r>
            <w:r w:rsidR="00CE4A03">
              <w:rPr>
                <w:rFonts w:eastAsia="Times New Roman"/>
                <w:lang w:eastAsia="lv-LV"/>
              </w:rPr>
              <w:t> </w:t>
            </w:r>
            <w:r w:rsidRPr="00395C7B">
              <w:rPr>
                <w:rFonts w:eastAsia="Times New Roman"/>
                <w:lang w:eastAsia="lv-LV"/>
              </w:rPr>
              <w:t>gada 15.</w:t>
            </w:r>
            <w:r w:rsidR="00CE4A03">
              <w:rPr>
                <w:rFonts w:eastAsia="Times New Roman"/>
                <w:lang w:eastAsia="lv-LV"/>
              </w:rPr>
              <w:t> </w:t>
            </w:r>
            <w:r w:rsidRPr="00395C7B">
              <w:rPr>
                <w:rFonts w:eastAsia="Times New Roman"/>
                <w:lang w:eastAsia="lv-LV"/>
              </w:rPr>
              <w:t>decembra instrukcijas Nr.</w:t>
            </w:r>
            <w:r w:rsidR="00CE4A03">
              <w:rPr>
                <w:rFonts w:eastAsia="Times New Roman"/>
                <w:lang w:eastAsia="lv-LV"/>
              </w:rPr>
              <w:t> </w:t>
            </w:r>
            <w:r w:rsidRPr="00395C7B">
              <w:rPr>
                <w:rFonts w:eastAsia="Times New Roman"/>
                <w:lang w:eastAsia="lv-LV"/>
              </w:rPr>
              <w:t>19 “Tiesību akta projekta sākotnējās ietekmes izvērtēšanas kārtība” 24. un 25.</w:t>
            </w:r>
            <w:r w:rsidR="00CE4A03">
              <w:rPr>
                <w:rFonts w:eastAsia="Times New Roman"/>
                <w:lang w:eastAsia="lv-LV"/>
              </w:rPr>
              <w:t> </w:t>
            </w:r>
            <w:r w:rsidRPr="00395C7B">
              <w:rPr>
                <w:rFonts w:eastAsia="Times New Roman"/>
                <w:lang w:eastAsia="lv-LV"/>
              </w:rPr>
              <w:t xml:space="preserve">punktu administratīvās izmaksas (naudas izteiksmē) gada laikā </w:t>
            </w:r>
            <w:proofErr w:type="spellStart"/>
            <w:r w:rsidRPr="00395C7B">
              <w:rPr>
                <w:rFonts w:eastAsia="Times New Roman"/>
                <w:lang w:eastAsia="lv-LV"/>
              </w:rPr>
              <w:t>mērķgrupai</w:t>
            </w:r>
            <w:proofErr w:type="spellEnd"/>
            <w:r w:rsidRPr="00395C7B">
              <w:rPr>
                <w:rFonts w:eastAsia="Times New Roman"/>
                <w:lang w:eastAsia="lv-LV"/>
              </w:rPr>
              <w:t>, ko veido fiziskas personas, nepārsniedz 200</w:t>
            </w:r>
            <w:r w:rsidR="00CE4A03">
              <w:rPr>
                <w:rFonts w:eastAsia="Times New Roman"/>
                <w:lang w:eastAsia="lv-LV"/>
              </w:rPr>
              <w:t> </w:t>
            </w:r>
            <w:r w:rsidRPr="00395C7B">
              <w:rPr>
                <w:rFonts w:eastAsia="Times New Roman"/>
                <w:lang w:eastAsia="lv-LV"/>
              </w:rPr>
              <w:t xml:space="preserve"> </w:t>
            </w:r>
            <w:proofErr w:type="spellStart"/>
            <w:r w:rsidRPr="00E83A72">
              <w:rPr>
                <w:rFonts w:eastAsia="Times New Roman"/>
                <w:i/>
                <w:lang w:eastAsia="lv-LV"/>
              </w:rPr>
              <w:t>euro</w:t>
            </w:r>
            <w:proofErr w:type="spellEnd"/>
            <w:r w:rsidRPr="00395C7B">
              <w:rPr>
                <w:rFonts w:eastAsia="Times New Roman"/>
                <w:lang w:eastAsia="lv-LV"/>
              </w:rPr>
              <w:t xml:space="preserve">, bet </w:t>
            </w:r>
            <w:proofErr w:type="spellStart"/>
            <w:r w:rsidRPr="00395C7B">
              <w:rPr>
                <w:rFonts w:eastAsia="Times New Roman"/>
                <w:lang w:eastAsia="lv-LV"/>
              </w:rPr>
              <w:t>mērķgrupai</w:t>
            </w:r>
            <w:proofErr w:type="spellEnd"/>
            <w:r w:rsidRPr="00395C7B">
              <w:rPr>
                <w:rFonts w:eastAsia="Times New Roman"/>
                <w:lang w:eastAsia="lv-LV"/>
              </w:rPr>
              <w:t>, ko veido juridiskas personas, – 2000</w:t>
            </w:r>
            <w:r w:rsidR="00CE4A03">
              <w:rPr>
                <w:rFonts w:eastAsia="Times New Roman"/>
                <w:lang w:eastAsia="lv-LV"/>
              </w:rPr>
              <w:t> </w:t>
            </w:r>
            <w:proofErr w:type="spellStart"/>
            <w:r w:rsidRPr="00E83A72">
              <w:rPr>
                <w:rFonts w:eastAsia="Times New Roman"/>
                <w:i/>
                <w:lang w:eastAsia="lv-LV"/>
              </w:rPr>
              <w:t>euro</w:t>
            </w:r>
            <w:proofErr w:type="spellEnd"/>
            <w:r w:rsidRPr="00395C7B">
              <w:rPr>
                <w:rFonts w:eastAsia="Times New Roman"/>
                <w:lang w:eastAsia="lv-LV"/>
              </w:rPr>
              <w:t>.</w:t>
            </w:r>
          </w:p>
        </w:tc>
      </w:tr>
      <w:tr w:rsidR="00961D55" w:rsidRPr="00961D55" w14:paraId="3E12AC7F" w14:textId="77777777" w:rsidTr="006964F9">
        <w:tc>
          <w:tcPr>
            <w:tcW w:w="246" w:type="pct"/>
            <w:tcBorders>
              <w:top w:val="outset" w:sz="6" w:space="0" w:color="000000"/>
              <w:left w:val="outset" w:sz="6" w:space="0" w:color="000000"/>
              <w:bottom w:val="outset" w:sz="6" w:space="0" w:color="000000"/>
              <w:right w:val="outset" w:sz="6" w:space="0" w:color="000000"/>
            </w:tcBorders>
          </w:tcPr>
          <w:p w14:paraId="6D41D468" w14:textId="77777777" w:rsidR="00961D55" w:rsidRPr="00961D55" w:rsidRDefault="00961D55" w:rsidP="00961D55">
            <w:pPr>
              <w:spacing w:before="100" w:beforeAutospacing="1" w:after="100" w:afterAutospacing="1" w:line="240" w:lineRule="auto"/>
              <w:rPr>
                <w:rFonts w:eastAsia="Times New Roman"/>
                <w:lang w:eastAsia="lv-LV"/>
              </w:rPr>
            </w:pPr>
            <w:r w:rsidRPr="00961D55">
              <w:rPr>
                <w:rFonts w:eastAsia="Times New Roman"/>
                <w:lang w:eastAsia="lv-LV"/>
              </w:rPr>
              <w:t>4.</w:t>
            </w:r>
          </w:p>
        </w:tc>
        <w:tc>
          <w:tcPr>
            <w:tcW w:w="1803" w:type="pct"/>
            <w:tcBorders>
              <w:top w:val="outset" w:sz="6" w:space="0" w:color="000000"/>
              <w:left w:val="outset" w:sz="6" w:space="0" w:color="000000"/>
              <w:bottom w:val="outset" w:sz="6" w:space="0" w:color="000000"/>
              <w:right w:val="outset" w:sz="6" w:space="0" w:color="000000"/>
            </w:tcBorders>
          </w:tcPr>
          <w:p w14:paraId="117E7DF7" w14:textId="77777777" w:rsidR="00961D55" w:rsidRPr="00961D55" w:rsidRDefault="00961D55" w:rsidP="00961D55">
            <w:pPr>
              <w:spacing w:before="100" w:beforeAutospacing="1" w:after="100" w:afterAutospacing="1" w:line="240" w:lineRule="auto"/>
              <w:ind w:right="113"/>
              <w:rPr>
                <w:rFonts w:eastAsia="Times New Roman"/>
                <w:lang w:eastAsia="lv-LV"/>
              </w:rPr>
            </w:pPr>
            <w:r w:rsidRPr="00961D55">
              <w:rPr>
                <w:rFonts w:eastAsia="Times New Roman"/>
                <w:lang w:eastAsia="lv-LV"/>
              </w:rPr>
              <w:t xml:space="preserve">Atbilstības izmaksu monetārais novērtējums </w:t>
            </w:r>
          </w:p>
        </w:tc>
        <w:tc>
          <w:tcPr>
            <w:tcW w:w="2951" w:type="pct"/>
            <w:tcBorders>
              <w:top w:val="outset" w:sz="6" w:space="0" w:color="000000"/>
              <w:left w:val="outset" w:sz="6" w:space="0" w:color="000000"/>
              <w:bottom w:val="outset" w:sz="6" w:space="0" w:color="000000"/>
              <w:right w:val="outset" w:sz="6" w:space="0" w:color="000000"/>
            </w:tcBorders>
          </w:tcPr>
          <w:p w14:paraId="3CB31AA9" w14:textId="77777777" w:rsidR="00961D55" w:rsidRPr="00961D55" w:rsidRDefault="00961D55" w:rsidP="00961D55">
            <w:pPr>
              <w:spacing w:after="0" w:line="240" w:lineRule="auto"/>
              <w:jc w:val="both"/>
              <w:rPr>
                <w:rFonts w:eastAsia="Times New Roman"/>
                <w:lang w:eastAsia="lv-LV"/>
              </w:rPr>
            </w:pPr>
            <w:r w:rsidRPr="00961D55">
              <w:rPr>
                <w:rFonts w:eastAsia="Times New Roman"/>
                <w:lang w:eastAsia="lv-LV"/>
              </w:rPr>
              <w:t>Projekts šo jomu neskar.</w:t>
            </w:r>
          </w:p>
        </w:tc>
      </w:tr>
      <w:tr w:rsidR="00961D55" w:rsidRPr="00961D55" w14:paraId="06541ABD" w14:textId="77777777" w:rsidTr="006964F9">
        <w:tc>
          <w:tcPr>
            <w:tcW w:w="246" w:type="pct"/>
            <w:tcBorders>
              <w:top w:val="outset" w:sz="6" w:space="0" w:color="000000"/>
              <w:left w:val="outset" w:sz="6" w:space="0" w:color="000000"/>
              <w:bottom w:val="outset" w:sz="6" w:space="0" w:color="000000"/>
              <w:right w:val="outset" w:sz="6" w:space="0" w:color="000000"/>
            </w:tcBorders>
          </w:tcPr>
          <w:p w14:paraId="6D705B93" w14:textId="77777777" w:rsidR="00961D55" w:rsidRPr="00961D55" w:rsidRDefault="00961D55" w:rsidP="00961D55">
            <w:pPr>
              <w:spacing w:before="100" w:beforeAutospacing="1" w:after="100" w:afterAutospacing="1" w:line="240" w:lineRule="auto"/>
              <w:rPr>
                <w:rFonts w:eastAsia="Times New Roman"/>
                <w:lang w:eastAsia="lv-LV"/>
              </w:rPr>
            </w:pPr>
            <w:r w:rsidRPr="00961D55">
              <w:rPr>
                <w:rFonts w:eastAsia="Times New Roman"/>
                <w:lang w:eastAsia="lv-LV"/>
              </w:rPr>
              <w:t>5.</w:t>
            </w:r>
          </w:p>
        </w:tc>
        <w:tc>
          <w:tcPr>
            <w:tcW w:w="1803" w:type="pct"/>
            <w:tcBorders>
              <w:top w:val="outset" w:sz="6" w:space="0" w:color="000000"/>
              <w:left w:val="outset" w:sz="6" w:space="0" w:color="000000"/>
              <w:bottom w:val="outset" w:sz="6" w:space="0" w:color="000000"/>
              <w:right w:val="outset" w:sz="6" w:space="0" w:color="000000"/>
            </w:tcBorders>
          </w:tcPr>
          <w:p w14:paraId="0A7615A2" w14:textId="77777777" w:rsidR="00961D55" w:rsidRPr="00961D55" w:rsidRDefault="00961D55" w:rsidP="00961D55">
            <w:pPr>
              <w:spacing w:before="100" w:beforeAutospacing="1" w:after="100" w:afterAutospacing="1" w:line="240" w:lineRule="auto"/>
              <w:ind w:right="113"/>
              <w:rPr>
                <w:rFonts w:eastAsia="Times New Roman"/>
                <w:lang w:eastAsia="lv-LV"/>
              </w:rPr>
            </w:pPr>
            <w:r w:rsidRPr="00961D55">
              <w:rPr>
                <w:rFonts w:eastAsia="Times New Roman"/>
                <w:lang w:eastAsia="lv-LV"/>
              </w:rPr>
              <w:t>Cita informācija</w:t>
            </w:r>
          </w:p>
        </w:tc>
        <w:tc>
          <w:tcPr>
            <w:tcW w:w="2951" w:type="pct"/>
            <w:tcBorders>
              <w:top w:val="outset" w:sz="6" w:space="0" w:color="000000"/>
              <w:left w:val="outset" w:sz="6" w:space="0" w:color="000000"/>
              <w:bottom w:val="outset" w:sz="6" w:space="0" w:color="000000"/>
              <w:right w:val="outset" w:sz="6" w:space="0" w:color="000000"/>
            </w:tcBorders>
          </w:tcPr>
          <w:p w14:paraId="6F28ABCF" w14:textId="77777777" w:rsidR="00961D55" w:rsidRPr="00961D55" w:rsidRDefault="00961D55" w:rsidP="00961D55">
            <w:pPr>
              <w:spacing w:before="100" w:beforeAutospacing="1" w:after="100" w:afterAutospacing="1" w:line="240" w:lineRule="auto"/>
              <w:rPr>
                <w:rFonts w:eastAsia="Times New Roman"/>
                <w:lang w:eastAsia="lv-LV"/>
              </w:rPr>
            </w:pPr>
            <w:r w:rsidRPr="00961D55">
              <w:rPr>
                <w:rFonts w:eastAsia="Times New Roman"/>
                <w:lang w:eastAsia="lv-LV"/>
              </w:rPr>
              <w:t>Nav.</w:t>
            </w:r>
          </w:p>
        </w:tc>
      </w:tr>
    </w:tbl>
    <w:p w14:paraId="639285EC" w14:textId="77777777" w:rsidR="00961D55" w:rsidRPr="00961D55" w:rsidRDefault="00961D55" w:rsidP="00961D55">
      <w:pPr>
        <w:spacing w:after="0" w:line="240" w:lineRule="auto"/>
        <w:rPr>
          <w:rFonts w:eastAsia="Times New Roman"/>
          <w:lang w:eastAsia="lv-LV"/>
        </w:rPr>
      </w:pPr>
    </w:p>
    <w:tbl>
      <w:tblPr>
        <w:tblStyle w:val="TableGridLight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21"/>
        <w:gridCol w:w="1134"/>
        <w:gridCol w:w="993"/>
        <w:gridCol w:w="1134"/>
        <w:gridCol w:w="992"/>
        <w:gridCol w:w="1134"/>
        <w:gridCol w:w="1134"/>
      </w:tblGrid>
      <w:tr w:rsidR="00961D55" w:rsidRPr="00EE0D53" w14:paraId="3A3FD33D" w14:textId="77777777" w:rsidTr="00EE0D53">
        <w:tc>
          <w:tcPr>
            <w:tcW w:w="9351" w:type="dxa"/>
            <w:gridSpan w:val="8"/>
            <w:hideMark/>
          </w:tcPr>
          <w:p w14:paraId="07289098" w14:textId="77777777" w:rsidR="00961D55" w:rsidRPr="00EE0D53" w:rsidRDefault="00961D55" w:rsidP="00961D55">
            <w:pPr>
              <w:jc w:val="center"/>
              <w:rPr>
                <w:rFonts w:eastAsia="Times New Roman"/>
                <w:b/>
                <w:bCs/>
                <w:iCs/>
                <w:sz w:val="24"/>
                <w:szCs w:val="24"/>
              </w:rPr>
            </w:pPr>
            <w:r w:rsidRPr="00EE0D53">
              <w:rPr>
                <w:rFonts w:eastAsia="Times New Roman"/>
                <w:b/>
                <w:bCs/>
                <w:iCs/>
                <w:sz w:val="24"/>
                <w:szCs w:val="24"/>
              </w:rPr>
              <w:t>III. Tiesību akta projekta ietekme uz valsts budžetu un pašvaldību budžetiem</w:t>
            </w:r>
          </w:p>
        </w:tc>
      </w:tr>
      <w:tr w:rsidR="00961D55" w:rsidRPr="00EE0D53" w14:paraId="2BD6503C" w14:textId="77777777" w:rsidTr="00EE0D53">
        <w:tc>
          <w:tcPr>
            <w:tcW w:w="1809" w:type="dxa"/>
            <w:vMerge w:val="restart"/>
            <w:hideMark/>
          </w:tcPr>
          <w:p w14:paraId="3D979198" w14:textId="77777777" w:rsidR="00961D55" w:rsidRPr="00EE0D53" w:rsidRDefault="00961D55" w:rsidP="00961D55">
            <w:pPr>
              <w:rPr>
                <w:rFonts w:eastAsia="Times New Roman"/>
                <w:iCs/>
                <w:sz w:val="24"/>
                <w:szCs w:val="24"/>
              </w:rPr>
            </w:pPr>
            <w:r w:rsidRPr="00EE0D53">
              <w:rPr>
                <w:rFonts w:eastAsia="Times New Roman"/>
                <w:iCs/>
                <w:sz w:val="24"/>
                <w:szCs w:val="24"/>
              </w:rPr>
              <w:t>Rādītāji</w:t>
            </w:r>
          </w:p>
        </w:tc>
        <w:tc>
          <w:tcPr>
            <w:tcW w:w="2155" w:type="dxa"/>
            <w:gridSpan w:val="2"/>
            <w:vMerge w:val="restart"/>
            <w:hideMark/>
          </w:tcPr>
          <w:p w14:paraId="7AB9442A" w14:textId="77777777" w:rsidR="00961D55" w:rsidRPr="00EE0D53" w:rsidRDefault="000F789A" w:rsidP="00961D55">
            <w:pPr>
              <w:jc w:val="center"/>
              <w:rPr>
                <w:rFonts w:eastAsia="Times New Roman"/>
                <w:iCs/>
                <w:sz w:val="24"/>
                <w:szCs w:val="24"/>
              </w:rPr>
            </w:pPr>
            <w:r w:rsidRPr="00EE0D53">
              <w:rPr>
                <w:rFonts w:eastAsia="Times New Roman"/>
                <w:iCs/>
                <w:sz w:val="24"/>
                <w:szCs w:val="24"/>
              </w:rPr>
              <w:t>2021</w:t>
            </w:r>
          </w:p>
        </w:tc>
        <w:tc>
          <w:tcPr>
            <w:tcW w:w="5387" w:type="dxa"/>
            <w:gridSpan w:val="5"/>
            <w:hideMark/>
          </w:tcPr>
          <w:p w14:paraId="3078F832" w14:textId="77777777" w:rsidR="00961D55" w:rsidRPr="00EE0D53" w:rsidRDefault="00961D55" w:rsidP="00961D55">
            <w:pPr>
              <w:jc w:val="center"/>
              <w:rPr>
                <w:rFonts w:eastAsia="Times New Roman"/>
                <w:iCs/>
                <w:sz w:val="24"/>
                <w:szCs w:val="24"/>
              </w:rPr>
            </w:pPr>
            <w:r w:rsidRPr="00EE0D53">
              <w:rPr>
                <w:rFonts w:eastAsia="Times New Roman"/>
                <w:iCs/>
                <w:sz w:val="24"/>
                <w:szCs w:val="24"/>
              </w:rPr>
              <w:t>Turpmākie trīs gadi (</w:t>
            </w:r>
            <w:proofErr w:type="spellStart"/>
            <w:r w:rsidRPr="00EE0D53">
              <w:rPr>
                <w:rFonts w:eastAsia="Times New Roman"/>
                <w:i/>
                <w:iCs/>
                <w:sz w:val="24"/>
                <w:szCs w:val="24"/>
              </w:rPr>
              <w:t>euro</w:t>
            </w:r>
            <w:proofErr w:type="spellEnd"/>
            <w:r w:rsidRPr="00EE0D53">
              <w:rPr>
                <w:rFonts w:eastAsia="Times New Roman"/>
                <w:iCs/>
                <w:sz w:val="24"/>
                <w:szCs w:val="24"/>
              </w:rPr>
              <w:t>)</w:t>
            </w:r>
          </w:p>
        </w:tc>
      </w:tr>
      <w:tr w:rsidR="00961D55" w:rsidRPr="00EE0D53" w14:paraId="545DFF26" w14:textId="77777777" w:rsidTr="00EE0D53">
        <w:tc>
          <w:tcPr>
            <w:tcW w:w="1809" w:type="dxa"/>
            <w:vMerge/>
            <w:hideMark/>
          </w:tcPr>
          <w:p w14:paraId="57D0DEDE" w14:textId="77777777" w:rsidR="00961D55" w:rsidRPr="00EE0D53" w:rsidRDefault="00961D55" w:rsidP="00961D55">
            <w:pPr>
              <w:rPr>
                <w:rFonts w:eastAsia="Times New Roman"/>
                <w:iCs/>
                <w:sz w:val="24"/>
                <w:szCs w:val="24"/>
              </w:rPr>
            </w:pPr>
          </w:p>
        </w:tc>
        <w:tc>
          <w:tcPr>
            <w:tcW w:w="2155" w:type="dxa"/>
            <w:gridSpan w:val="2"/>
            <w:vMerge/>
            <w:hideMark/>
          </w:tcPr>
          <w:p w14:paraId="0302D906" w14:textId="77777777" w:rsidR="00961D55" w:rsidRPr="00EE0D53" w:rsidRDefault="00961D55" w:rsidP="00961D55">
            <w:pPr>
              <w:rPr>
                <w:rFonts w:eastAsia="Times New Roman"/>
                <w:iCs/>
                <w:sz w:val="24"/>
                <w:szCs w:val="24"/>
              </w:rPr>
            </w:pPr>
          </w:p>
        </w:tc>
        <w:tc>
          <w:tcPr>
            <w:tcW w:w="2127" w:type="dxa"/>
            <w:gridSpan w:val="2"/>
            <w:hideMark/>
          </w:tcPr>
          <w:p w14:paraId="1F4C5DA6" w14:textId="77777777" w:rsidR="00961D55" w:rsidRPr="00EE0D53" w:rsidRDefault="000F789A" w:rsidP="00961D55">
            <w:pPr>
              <w:jc w:val="center"/>
              <w:rPr>
                <w:rFonts w:eastAsia="Times New Roman"/>
                <w:iCs/>
                <w:sz w:val="24"/>
                <w:szCs w:val="24"/>
              </w:rPr>
            </w:pPr>
            <w:r w:rsidRPr="00EE0D53">
              <w:rPr>
                <w:rFonts w:eastAsia="Times New Roman"/>
                <w:iCs/>
                <w:sz w:val="24"/>
                <w:szCs w:val="24"/>
              </w:rPr>
              <w:t>2022</w:t>
            </w:r>
          </w:p>
        </w:tc>
        <w:tc>
          <w:tcPr>
            <w:tcW w:w="2126" w:type="dxa"/>
            <w:gridSpan w:val="2"/>
            <w:hideMark/>
          </w:tcPr>
          <w:p w14:paraId="4FB17210" w14:textId="77777777" w:rsidR="00961D55" w:rsidRPr="00EE0D53" w:rsidRDefault="000F789A" w:rsidP="00961D55">
            <w:pPr>
              <w:jc w:val="center"/>
              <w:rPr>
                <w:rFonts w:eastAsia="Times New Roman"/>
                <w:iCs/>
                <w:sz w:val="24"/>
                <w:szCs w:val="24"/>
              </w:rPr>
            </w:pPr>
            <w:r w:rsidRPr="00EE0D53">
              <w:rPr>
                <w:rFonts w:eastAsia="Times New Roman"/>
                <w:iCs/>
                <w:sz w:val="24"/>
                <w:szCs w:val="24"/>
              </w:rPr>
              <w:t>2023</w:t>
            </w:r>
          </w:p>
        </w:tc>
        <w:tc>
          <w:tcPr>
            <w:tcW w:w="1134" w:type="dxa"/>
            <w:hideMark/>
          </w:tcPr>
          <w:p w14:paraId="6571A89A" w14:textId="77777777" w:rsidR="00961D55" w:rsidRPr="00EE0D53" w:rsidRDefault="000F789A" w:rsidP="00961D55">
            <w:pPr>
              <w:jc w:val="center"/>
              <w:rPr>
                <w:rFonts w:eastAsia="Times New Roman"/>
                <w:iCs/>
                <w:sz w:val="24"/>
                <w:szCs w:val="24"/>
              </w:rPr>
            </w:pPr>
            <w:r w:rsidRPr="00EE0D53">
              <w:rPr>
                <w:rFonts w:eastAsia="Times New Roman"/>
                <w:iCs/>
                <w:sz w:val="24"/>
                <w:szCs w:val="24"/>
              </w:rPr>
              <w:t>2024</w:t>
            </w:r>
          </w:p>
        </w:tc>
      </w:tr>
      <w:tr w:rsidR="00961D55" w:rsidRPr="00EE0D53" w14:paraId="0698D6E4" w14:textId="77777777" w:rsidTr="00EE0D53">
        <w:tc>
          <w:tcPr>
            <w:tcW w:w="1809" w:type="dxa"/>
            <w:vMerge/>
            <w:hideMark/>
          </w:tcPr>
          <w:p w14:paraId="35124187" w14:textId="77777777" w:rsidR="00961D55" w:rsidRPr="00EE0D53" w:rsidRDefault="00961D55" w:rsidP="00961D55">
            <w:pPr>
              <w:rPr>
                <w:rFonts w:eastAsia="Times New Roman"/>
                <w:iCs/>
                <w:sz w:val="24"/>
                <w:szCs w:val="24"/>
              </w:rPr>
            </w:pPr>
          </w:p>
        </w:tc>
        <w:tc>
          <w:tcPr>
            <w:tcW w:w="1021" w:type="dxa"/>
            <w:hideMark/>
          </w:tcPr>
          <w:p w14:paraId="1868A107" w14:textId="77777777" w:rsidR="00961D55" w:rsidRPr="00EE0D53" w:rsidRDefault="00961D55" w:rsidP="00EE0D53">
            <w:pPr>
              <w:ind w:right="-105"/>
              <w:jc w:val="center"/>
              <w:rPr>
                <w:rFonts w:eastAsia="Times New Roman"/>
                <w:iCs/>
                <w:sz w:val="24"/>
                <w:szCs w:val="24"/>
              </w:rPr>
            </w:pPr>
            <w:r w:rsidRPr="00EE0D53">
              <w:rPr>
                <w:rFonts w:eastAsia="Times New Roman"/>
                <w:iCs/>
                <w:sz w:val="24"/>
                <w:szCs w:val="24"/>
              </w:rPr>
              <w:t>saskaņā ar valsts budžetu kārtējam gadam</w:t>
            </w:r>
          </w:p>
        </w:tc>
        <w:tc>
          <w:tcPr>
            <w:tcW w:w="1134" w:type="dxa"/>
            <w:hideMark/>
          </w:tcPr>
          <w:p w14:paraId="00F639E0" w14:textId="77777777" w:rsidR="00961D55" w:rsidRPr="00EE0D53" w:rsidRDefault="00961D55" w:rsidP="00EE0D53">
            <w:pPr>
              <w:ind w:right="-114"/>
              <w:jc w:val="center"/>
              <w:rPr>
                <w:rFonts w:eastAsia="Times New Roman"/>
                <w:iCs/>
                <w:sz w:val="24"/>
                <w:szCs w:val="24"/>
              </w:rPr>
            </w:pPr>
            <w:r w:rsidRPr="00EE0D53">
              <w:rPr>
                <w:rFonts w:eastAsia="Times New Roman"/>
                <w:iCs/>
                <w:sz w:val="24"/>
                <w:szCs w:val="24"/>
              </w:rPr>
              <w:t>izmaiņas kārtējā gadā, salīdzinot ar valsts budžetu kārtējam gadam</w:t>
            </w:r>
          </w:p>
        </w:tc>
        <w:tc>
          <w:tcPr>
            <w:tcW w:w="993" w:type="dxa"/>
            <w:hideMark/>
          </w:tcPr>
          <w:p w14:paraId="0116FFED" w14:textId="77777777" w:rsidR="00961D55" w:rsidRPr="00EE0D53" w:rsidRDefault="00961D55" w:rsidP="00EE0D53">
            <w:pPr>
              <w:jc w:val="center"/>
              <w:rPr>
                <w:rFonts w:eastAsia="Times New Roman"/>
                <w:iCs/>
                <w:sz w:val="24"/>
                <w:szCs w:val="24"/>
              </w:rPr>
            </w:pPr>
            <w:r w:rsidRPr="00EE0D53">
              <w:rPr>
                <w:rFonts w:eastAsia="Times New Roman"/>
                <w:iCs/>
                <w:sz w:val="24"/>
                <w:szCs w:val="24"/>
              </w:rPr>
              <w:t>saskaņā ar vidēja termiņa budžeta ietvaru</w:t>
            </w:r>
          </w:p>
        </w:tc>
        <w:tc>
          <w:tcPr>
            <w:tcW w:w="1134" w:type="dxa"/>
            <w:hideMark/>
          </w:tcPr>
          <w:p w14:paraId="6A64C764" w14:textId="77777777" w:rsidR="00961D55" w:rsidRPr="00EE0D53" w:rsidRDefault="00961D55" w:rsidP="00EE0D53">
            <w:pPr>
              <w:ind w:right="-104"/>
              <w:jc w:val="center"/>
              <w:rPr>
                <w:rFonts w:eastAsia="Times New Roman"/>
                <w:iCs/>
                <w:sz w:val="24"/>
                <w:szCs w:val="24"/>
              </w:rPr>
            </w:pPr>
            <w:r w:rsidRPr="00EE0D53">
              <w:rPr>
                <w:rFonts w:eastAsia="Times New Roman"/>
                <w:iCs/>
                <w:sz w:val="24"/>
                <w:szCs w:val="24"/>
              </w:rPr>
              <w:t>izmaiņas, salīdzinot ar vid</w:t>
            </w:r>
            <w:r w:rsidR="000F789A" w:rsidRPr="00EE0D53">
              <w:rPr>
                <w:rFonts w:eastAsia="Times New Roman"/>
                <w:iCs/>
                <w:sz w:val="24"/>
                <w:szCs w:val="24"/>
              </w:rPr>
              <w:t>ēja termiņa budžeta ietvaru 2021</w:t>
            </w:r>
            <w:r w:rsidRPr="00EE0D53">
              <w:rPr>
                <w:rFonts w:eastAsia="Times New Roman"/>
                <w:iCs/>
                <w:sz w:val="24"/>
                <w:szCs w:val="24"/>
              </w:rPr>
              <w:t>. gadam</w:t>
            </w:r>
          </w:p>
        </w:tc>
        <w:tc>
          <w:tcPr>
            <w:tcW w:w="992" w:type="dxa"/>
            <w:hideMark/>
          </w:tcPr>
          <w:p w14:paraId="374237AE" w14:textId="77777777" w:rsidR="00961D55" w:rsidRPr="00EE0D53" w:rsidRDefault="00961D55" w:rsidP="00EE0D53">
            <w:pPr>
              <w:jc w:val="center"/>
              <w:rPr>
                <w:rFonts w:eastAsia="Times New Roman"/>
                <w:iCs/>
                <w:sz w:val="24"/>
                <w:szCs w:val="24"/>
              </w:rPr>
            </w:pPr>
            <w:r w:rsidRPr="00EE0D53">
              <w:rPr>
                <w:rFonts w:eastAsia="Times New Roman"/>
                <w:iCs/>
                <w:sz w:val="24"/>
                <w:szCs w:val="24"/>
              </w:rPr>
              <w:t>saskaņā ar vidēja termiņa budžeta ietvaru</w:t>
            </w:r>
          </w:p>
        </w:tc>
        <w:tc>
          <w:tcPr>
            <w:tcW w:w="1134" w:type="dxa"/>
            <w:hideMark/>
          </w:tcPr>
          <w:p w14:paraId="025EF278" w14:textId="77777777" w:rsidR="00961D55" w:rsidRPr="00EE0D53" w:rsidRDefault="00961D55" w:rsidP="00EE0D53">
            <w:pPr>
              <w:ind w:right="-115"/>
              <w:jc w:val="center"/>
              <w:rPr>
                <w:rFonts w:eastAsia="Times New Roman"/>
                <w:iCs/>
                <w:sz w:val="24"/>
                <w:szCs w:val="24"/>
              </w:rPr>
            </w:pPr>
            <w:r w:rsidRPr="00EE0D53">
              <w:rPr>
                <w:rFonts w:eastAsia="Times New Roman"/>
                <w:iCs/>
                <w:sz w:val="24"/>
                <w:szCs w:val="24"/>
              </w:rPr>
              <w:t>izmaiņas, salīdzinot ar vidēja termiņa budžeta ietvaru 2021. gadam</w:t>
            </w:r>
          </w:p>
        </w:tc>
        <w:tc>
          <w:tcPr>
            <w:tcW w:w="1134" w:type="dxa"/>
            <w:hideMark/>
          </w:tcPr>
          <w:p w14:paraId="0F889A6C" w14:textId="77777777" w:rsidR="00961D55" w:rsidRPr="00EE0D53" w:rsidRDefault="00961D55" w:rsidP="00EE0D53">
            <w:pPr>
              <w:ind w:right="-100"/>
              <w:jc w:val="center"/>
              <w:rPr>
                <w:rFonts w:eastAsia="Times New Roman"/>
                <w:iCs/>
                <w:sz w:val="24"/>
                <w:szCs w:val="24"/>
              </w:rPr>
            </w:pPr>
            <w:r w:rsidRPr="00EE0D53">
              <w:rPr>
                <w:rFonts w:eastAsia="Times New Roman"/>
                <w:iCs/>
                <w:sz w:val="24"/>
                <w:szCs w:val="24"/>
              </w:rPr>
              <w:t>izmaiņas, salīdzinot ar vidēja termiņa budžeta ietvaru 2021. gadam</w:t>
            </w:r>
          </w:p>
        </w:tc>
      </w:tr>
      <w:tr w:rsidR="00961D55" w:rsidRPr="00EE0D53" w14:paraId="1EA9FF44" w14:textId="77777777" w:rsidTr="00EE0D53">
        <w:tc>
          <w:tcPr>
            <w:tcW w:w="1809" w:type="dxa"/>
            <w:hideMark/>
          </w:tcPr>
          <w:p w14:paraId="30788F0B" w14:textId="77777777" w:rsidR="00961D55" w:rsidRPr="00EE0D53" w:rsidRDefault="00961D55" w:rsidP="00961D55">
            <w:pPr>
              <w:jc w:val="center"/>
              <w:rPr>
                <w:rFonts w:eastAsia="Times New Roman"/>
                <w:iCs/>
                <w:sz w:val="24"/>
                <w:szCs w:val="24"/>
              </w:rPr>
            </w:pPr>
            <w:r w:rsidRPr="00EE0D53">
              <w:rPr>
                <w:rFonts w:eastAsia="Times New Roman"/>
                <w:iCs/>
                <w:sz w:val="24"/>
                <w:szCs w:val="24"/>
              </w:rPr>
              <w:t>1</w:t>
            </w:r>
          </w:p>
        </w:tc>
        <w:tc>
          <w:tcPr>
            <w:tcW w:w="1021" w:type="dxa"/>
            <w:hideMark/>
          </w:tcPr>
          <w:p w14:paraId="1C1464E7" w14:textId="77777777" w:rsidR="00961D55" w:rsidRPr="00EE0D53" w:rsidRDefault="00961D55" w:rsidP="00961D55">
            <w:pPr>
              <w:jc w:val="center"/>
              <w:rPr>
                <w:rFonts w:eastAsia="Times New Roman"/>
                <w:iCs/>
                <w:sz w:val="24"/>
                <w:szCs w:val="24"/>
              </w:rPr>
            </w:pPr>
            <w:r w:rsidRPr="00EE0D53">
              <w:rPr>
                <w:rFonts w:eastAsia="Times New Roman"/>
                <w:iCs/>
                <w:sz w:val="24"/>
                <w:szCs w:val="24"/>
              </w:rPr>
              <w:t>2</w:t>
            </w:r>
          </w:p>
        </w:tc>
        <w:tc>
          <w:tcPr>
            <w:tcW w:w="1134" w:type="dxa"/>
            <w:hideMark/>
          </w:tcPr>
          <w:p w14:paraId="556FA578" w14:textId="77777777" w:rsidR="00961D55" w:rsidRPr="00EE0D53" w:rsidRDefault="00961D55" w:rsidP="00961D55">
            <w:pPr>
              <w:jc w:val="center"/>
              <w:rPr>
                <w:rFonts w:eastAsia="Times New Roman"/>
                <w:iCs/>
                <w:sz w:val="24"/>
                <w:szCs w:val="24"/>
              </w:rPr>
            </w:pPr>
            <w:r w:rsidRPr="00EE0D53">
              <w:rPr>
                <w:rFonts w:eastAsia="Times New Roman"/>
                <w:iCs/>
                <w:sz w:val="24"/>
                <w:szCs w:val="24"/>
              </w:rPr>
              <w:t>3</w:t>
            </w:r>
          </w:p>
        </w:tc>
        <w:tc>
          <w:tcPr>
            <w:tcW w:w="993" w:type="dxa"/>
            <w:hideMark/>
          </w:tcPr>
          <w:p w14:paraId="372BC53C" w14:textId="77777777" w:rsidR="00961D55" w:rsidRPr="00EE0D53" w:rsidRDefault="00961D55" w:rsidP="00961D55">
            <w:pPr>
              <w:jc w:val="center"/>
              <w:rPr>
                <w:rFonts w:eastAsia="Times New Roman"/>
                <w:iCs/>
                <w:sz w:val="24"/>
                <w:szCs w:val="24"/>
              </w:rPr>
            </w:pPr>
            <w:r w:rsidRPr="00EE0D53">
              <w:rPr>
                <w:rFonts w:eastAsia="Times New Roman"/>
                <w:iCs/>
                <w:sz w:val="24"/>
                <w:szCs w:val="24"/>
              </w:rPr>
              <w:t>4</w:t>
            </w:r>
          </w:p>
        </w:tc>
        <w:tc>
          <w:tcPr>
            <w:tcW w:w="1134" w:type="dxa"/>
            <w:hideMark/>
          </w:tcPr>
          <w:p w14:paraId="253A6411" w14:textId="77777777" w:rsidR="00961D55" w:rsidRPr="00EE0D53" w:rsidRDefault="00961D55" w:rsidP="00961D55">
            <w:pPr>
              <w:jc w:val="center"/>
              <w:rPr>
                <w:rFonts w:eastAsia="Times New Roman"/>
                <w:iCs/>
                <w:sz w:val="24"/>
                <w:szCs w:val="24"/>
              </w:rPr>
            </w:pPr>
            <w:r w:rsidRPr="00EE0D53">
              <w:rPr>
                <w:rFonts w:eastAsia="Times New Roman"/>
                <w:iCs/>
                <w:sz w:val="24"/>
                <w:szCs w:val="24"/>
              </w:rPr>
              <w:t>5</w:t>
            </w:r>
          </w:p>
        </w:tc>
        <w:tc>
          <w:tcPr>
            <w:tcW w:w="992" w:type="dxa"/>
            <w:hideMark/>
          </w:tcPr>
          <w:p w14:paraId="4C1DAEC6" w14:textId="77777777" w:rsidR="00961D55" w:rsidRPr="00EE0D53" w:rsidRDefault="00961D55" w:rsidP="00961D55">
            <w:pPr>
              <w:jc w:val="center"/>
              <w:rPr>
                <w:rFonts w:eastAsia="Times New Roman"/>
                <w:iCs/>
                <w:sz w:val="24"/>
                <w:szCs w:val="24"/>
              </w:rPr>
            </w:pPr>
            <w:r w:rsidRPr="00EE0D53">
              <w:rPr>
                <w:rFonts w:eastAsia="Times New Roman"/>
                <w:iCs/>
                <w:sz w:val="24"/>
                <w:szCs w:val="24"/>
              </w:rPr>
              <w:t>6</w:t>
            </w:r>
          </w:p>
        </w:tc>
        <w:tc>
          <w:tcPr>
            <w:tcW w:w="1134" w:type="dxa"/>
            <w:hideMark/>
          </w:tcPr>
          <w:p w14:paraId="29C6D087" w14:textId="77777777" w:rsidR="00961D55" w:rsidRPr="00EE0D53" w:rsidRDefault="00961D55" w:rsidP="00961D55">
            <w:pPr>
              <w:jc w:val="center"/>
              <w:rPr>
                <w:rFonts w:eastAsia="Times New Roman"/>
                <w:iCs/>
                <w:sz w:val="24"/>
                <w:szCs w:val="24"/>
              </w:rPr>
            </w:pPr>
            <w:r w:rsidRPr="00EE0D53">
              <w:rPr>
                <w:rFonts w:eastAsia="Times New Roman"/>
                <w:iCs/>
                <w:sz w:val="24"/>
                <w:szCs w:val="24"/>
              </w:rPr>
              <w:t>7</w:t>
            </w:r>
          </w:p>
        </w:tc>
        <w:tc>
          <w:tcPr>
            <w:tcW w:w="1134" w:type="dxa"/>
            <w:hideMark/>
          </w:tcPr>
          <w:p w14:paraId="4B3A826A" w14:textId="77777777" w:rsidR="00961D55" w:rsidRPr="00EE0D53" w:rsidRDefault="00961D55" w:rsidP="00961D55">
            <w:pPr>
              <w:jc w:val="center"/>
              <w:rPr>
                <w:rFonts w:eastAsia="Times New Roman"/>
                <w:iCs/>
                <w:sz w:val="24"/>
                <w:szCs w:val="24"/>
              </w:rPr>
            </w:pPr>
            <w:r w:rsidRPr="00EE0D53">
              <w:rPr>
                <w:rFonts w:eastAsia="Times New Roman"/>
                <w:iCs/>
                <w:sz w:val="24"/>
                <w:szCs w:val="24"/>
              </w:rPr>
              <w:t>8</w:t>
            </w:r>
          </w:p>
        </w:tc>
      </w:tr>
      <w:tr w:rsidR="00961D55" w:rsidRPr="00EE0D53" w14:paraId="76AD81B8" w14:textId="77777777" w:rsidTr="00EE0D53">
        <w:tc>
          <w:tcPr>
            <w:tcW w:w="1809" w:type="dxa"/>
            <w:hideMark/>
          </w:tcPr>
          <w:p w14:paraId="7AB2969C" w14:textId="77777777" w:rsidR="00961D55" w:rsidRPr="00EE0D53" w:rsidRDefault="00961D55" w:rsidP="00961D55">
            <w:pPr>
              <w:rPr>
                <w:rFonts w:eastAsia="Times New Roman"/>
                <w:iCs/>
                <w:sz w:val="24"/>
                <w:szCs w:val="24"/>
              </w:rPr>
            </w:pPr>
            <w:r w:rsidRPr="00EE0D53">
              <w:rPr>
                <w:rFonts w:eastAsia="Times New Roman"/>
                <w:iCs/>
                <w:sz w:val="24"/>
                <w:szCs w:val="24"/>
              </w:rPr>
              <w:t>1. Budžeta ieņēmumi</w:t>
            </w:r>
          </w:p>
        </w:tc>
        <w:tc>
          <w:tcPr>
            <w:tcW w:w="1021" w:type="dxa"/>
            <w:hideMark/>
          </w:tcPr>
          <w:p w14:paraId="3048E6BE"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77C8DB77"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3" w:type="dxa"/>
            <w:hideMark/>
          </w:tcPr>
          <w:p w14:paraId="6F985944"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42A57B6A"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617C7922"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7F3FEF34"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52C8A6A2"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664CC8BF" w14:textId="77777777" w:rsidTr="00EE0D53">
        <w:tc>
          <w:tcPr>
            <w:tcW w:w="1809" w:type="dxa"/>
            <w:hideMark/>
          </w:tcPr>
          <w:p w14:paraId="79566D1F" w14:textId="77777777" w:rsidR="00961D55" w:rsidRPr="00EE0D53" w:rsidRDefault="00961D55" w:rsidP="00961D55">
            <w:pPr>
              <w:rPr>
                <w:rFonts w:eastAsia="Times New Roman"/>
                <w:iCs/>
                <w:sz w:val="24"/>
                <w:szCs w:val="24"/>
              </w:rPr>
            </w:pPr>
            <w:r w:rsidRPr="00EE0D53">
              <w:rPr>
                <w:rFonts w:eastAsia="Times New Roman"/>
                <w:iCs/>
                <w:sz w:val="24"/>
                <w:szCs w:val="24"/>
              </w:rPr>
              <w:t>1.1. valsts pamatbudžets, tai skaitā ieņēmumi no maksas pakalpojumiem un citi pašu ieņēmumi</w:t>
            </w:r>
          </w:p>
        </w:tc>
        <w:tc>
          <w:tcPr>
            <w:tcW w:w="1021" w:type="dxa"/>
            <w:hideMark/>
          </w:tcPr>
          <w:p w14:paraId="03A53314"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73A540A2"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3" w:type="dxa"/>
            <w:hideMark/>
          </w:tcPr>
          <w:p w14:paraId="25AD73CD"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0A403726"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5C905EB5"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298E1E8C"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4C369DB3"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5D67364F" w14:textId="77777777" w:rsidTr="00EE0D53">
        <w:tc>
          <w:tcPr>
            <w:tcW w:w="1809" w:type="dxa"/>
            <w:hideMark/>
          </w:tcPr>
          <w:p w14:paraId="2ABE36BB" w14:textId="77777777" w:rsidR="00961D55" w:rsidRPr="00EE0D53" w:rsidRDefault="00961D55" w:rsidP="00961D55">
            <w:pPr>
              <w:rPr>
                <w:rFonts w:eastAsia="Times New Roman"/>
                <w:iCs/>
                <w:sz w:val="24"/>
                <w:szCs w:val="24"/>
              </w:rPr>
            </w:pPr>
            <w:r w:rsidRPr="00EE0D53">
              <w:rPr>
                <w:rFonts w:eastAsia="Times New Roman"/>
                <w:iCs/>
                <w:sz w:val="24"/>
                <w:szCs w:val="24"/>
              </w:rPr>
              <w:lastRenderedPageBreak/>
              <w:t>1.2. valsts speciālais budžets</w:t>
            </w:r>
          </w:p>
        </w:tc>
        <w:tc>
          <w:tcPr>
            <w:tcW w:w="1021" w:type="dxa"/>
            <w:hideMark/>
          </w:tcPr>
          <w:p w14:paraId="5E467AA0"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50DB2C08"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3" w:type="dxa"/>
            <w:hideMark/>
          </w:tcPr>
          <w:p w14:paraId="03351BEE"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277D37F4"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09D851DB"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4AC8EA3E"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18CF2265"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4EADD05C" w14:textId="77777777" w:rsidTr="00EE0D53">
        <w:tc>
          <w:tcPr>
            <w:tcW w:w="1809" w:type="dxa"/>
            <w:hideMark/>
          </w:tcPr>
          <w:p w14:paraId="5B9B68B0" w14:textId="77777777" w:rsidR="00961D55" w:rsidRPr="00EE0D53" w:rsidRDefault="00961D55" w:rsidP="00961D55">
            <w:pPr>
              <w:rPr>
                <w:rFonts w:eastAsia="Times New Roman"/>
                <w:iCs/>
                <w:sz w:val="24"/>
                <w:szCs w:val="24"/>
              </w:rPr>
            </w:pPr>
            <w:r w:rsidRPr="00EE0D53">
              <w:rPr>
                <w:rFonts w:eastAsia="Times New Roman"/>
                <w:iCs/>
                <w:sz w:val="24"/>
                <w:szCs w:val="24"/>
              </w:rPr>
              <w:t>1.3. pašvaldību budžets</w:t>
            </w:r>
          </w:p>
        </w:tc>
        <w:tc>
          <w:tcPr>
            <w:tcW w:w="1021" w:type="dxa"/>
            <w:hideMark/>
          </w:tcPr>
          <w:p w14:paraId="740C08AB"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0CB57512"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3" w:type="dxa"/>
            <w:hideMark/>
          </w:tcPr>
          <w:p w14:paraId="2858EB36"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76444EE1"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35930CE4"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65626A1B"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0B8D8180"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56DD1332" w14:textId="77777777" w:rsidTr="00EE0D53">
        <w:tc>
          <w:tcPr>
            <w:tcW w:w="1809" w:type="dxa"/>
            <w:hideMark/>
          </w:tcPr>
          <w:p w14:paraId="7D1F307C" w14:textId="77777777" w:rsidR="00961D55" w:rsidRPr="00EE0D53" w:rsidRDefault="00961D55" w:rsidP="00961D55">
            <w:pPr>
              <w:rPr>
                <w:rFonts w:eastAsia="Times New Roman"/>
                <w:iCs/>
                <w:sz w:val="24"/>
                <w:szCs w:val="24"/>
              </w:rPr>
            </w:pPr>
            <w:r w:rsidRPr="00EE0D53">
              <w:rPr>
                <w:rFonts w:eastAsia="Times New Roman"/>
                <w:iCs/>
                <w:sz w:val="24"/>
                <w:szCs w:val="24"/>
              </w:rPr>
              <w:t>2. Budžeta izdevumi</w:t>
            </w:r>
          </w:p>
        </w:tc>
        <w:tc>
          <w:tcPr>
            <w:tcW w:w="1021" w:type="dxa"/>
            <w:hideMark/>
          </w:tcPr>
          <w:p w14:paraId="309407CC"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39FBF59A" w14:textId="77777777" w:rsidR="00961D55" w:rsidRPr="00121650" w:rsidRDefault="00674C5F" w:rsidP="00961D55">
            <w:pPr>
              <w:jc w:val="center"/>
              <w:rPr>
                <w:rFonts w:eastAsia="Times New Roman"/>
                <w:color w:val="000000"/>
                <w:sz w:val="24"/>
                <w:szCs w:val="24"/>
              </w:rPr>
            </w:pPr>
            <w:r w:rsidRPr="00121650">
              <w:rPr>
                <w:rFonts w:eastAsia="Times New Roman"/>
                <w:color w:val="000000"/>
                <w:sz w:val="24"/>
                <w:szCs w:val="24"/>
              </w:rPr>
              <w:t>81</w:t>
            </w:r>
            <w:r w:rsidR="00240256">
              <w:rPr>
                <w:rFonts w:eastAsia="Times New Roman"/>
                <w:color w:val="000000"/>
                <w:sz w:val="24"/>
                <w:szCs w:val="24"/>
              </w:rPr>
              <w:t xml:space="preserve"> </w:t>
            </w:r>
            <w:r w:rsidRPr="00121650">
              <w:rPr>
                <w:rFonts w:eastAsia="Times New Roman"/>
                <w:color w:val="000000"/>
                <w:sz w:val="24"/>
                <w:szCs w:val="24"/>
              </w:rPr>
              <w:t>643</w:t>
            </w:r>
          </w:p>
        </w:tc>
        <w:tc>
          <w:tcPr>
            <w:tcW w:w="993" w:type="dxa"/>
            <w:hideMark/>
          </w:tcPr>
          <w:p w14:paraId="1209DC48"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1134" w:type="dxa"/>
            <w:hideMark/>
          </w:tcPr>
          <w:p w14:paraId="1F5466A3"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03F242B3"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7FF58B70"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09F353A8"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5316667E" w14:textId="77777777" w:rsidTr="00EE0D53">
        <w:trPr>
          <w:trHeight w:val="518"/>
        </w:trPr>
        <w:tc>
          <w:tcPr>
            <w:tcW w:w="1809" w:type="dxa"/>
            <w:hideMark/>
          </w:tcPr>
          <w:p w14:paraId="7A3643B8" w14:textId="77777777" w:rsidR="00961D55" w:rsidRPr="00EE0D53" w:rsidRDefault="00961D55" w:rsidP="007F54F3">
            <w:pPr>
              <w:rPr>
                <w:rFonts w:eastAsia="Times New Roman"/>
                <w:iCs/>
                <w:sz w:val="24"/>
                <w:szCs w:val="24"/>
              </w:rPr>
            </w:pPr>
            <w:r w:rsidRPr="00EE0D53">
              <w:rPr>
                <w:rFonts w:eastAsia="Times New Roman"/>
                <w:iCs/>
                <w:sz w:val="24"/>
                <w:szCs w:val="24"/>
              </w:rPr>
              <w:t>2.1. valsts pamatbudžets</w:t>
            </w:r>
          </w:p>
        </w:tc>
        <w:tc>
          <w:tcPr>
            <w:tcW w:w="1021" w:type="dxa"/>
            <w:hideMark/>
          </w:tcPr>
          <w:p w14:paraId="0ED0F2E4"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0102D0DA" w14:textId="77777777" w:rsidR="00961D55" w:rsidRPr="00121650" w:rsidRDefault="00674C5F" w:rsidP="007F54F3">
            <w:pPr>
              <w:jc w:val="center"/>
              <w:rPr>
                <w:rFonts w:eastAsia="Times New Roman"/>
                <w:color w:val="000000"/>
                <w:sz w:val="24"/>
                <w:szCs w:val="24"/>
              </w:rPr>
            </w:pPr>
            <w:r w:rsidRPr="00121650">
              <w:rPr>
                <w:rFonts w:eastAsia="Times New Roman"/>
                <w:color w:val="000000"/>
                <w:sz w:val="24"/>
                <w:szCs w:val="24"/>
              </w:rPr>
              <w:t>81</w:t>
            </w:r>
            <w:r w:rsidR="00240256">
              <w:rPr>
                <w:rFonts w:eastAsia="Times New Roman"/>
                <w:color w:val="000000"/>
                <w:sz w:val="24"/>
                <w:szCs w:val="24"/>
              </w:rPr>
              <w:t xml:space="preserve"> </w:t>
            </w:r>
            <w:r w:rsidRPr="00121650">
              <w:rPr>
                <w:rFonts w:eastAsia="Times New Roman"/>
                <w:color w:val="000000"/>
                <w:sz w:val="24"/>
                <w:szCs w:val="24"/>
              </w:rPr>
              <w:t>643</w:t>
            </w:r>
          </w:p>
          <w:p w14:paraId="6412DB43" w14:textId="77777777" w:rsidR="00961D55" w:rsidRPr="00121650" w:rsidRDefault="00961D55" w:rsidP="00961D55">
            <w:pPr>
              <w:tabs>
                <w:tab w:val="left" w:pos="795"/>
              </w:tabs>
              <w:rPr>
                <w:rFonts w:eastAsia="Times New Roman"/>
                <w:sz w:val="24"/>
                <w:szCs w:val="24"/>
              </w:rPr>
            </w:pPr>
            <w:r w:rsidRPr="00121650">
              <w:rPr>
                <w:rFonts w:eastAsia="Times New Roman"/>
                <w:sz w:val="24"/>
                <w:szCs w:val="24"/>
              </w:rPr>
              <w:tab/>
            </w:r>
          </w:p>
        </w:tc>
        <w:tc>
          <w:tcPr>
            <w:tcW w:w="993" w:type="dxa"/>
            <w:hideMark/>
          </w:tcPr>
          <w:p w14:paraId="42728FA7"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1134" w:type="dxa"/>
            <w:hideMark/>
          </w:tcPr>
          <w:p w14:paraId="3FFDD7B4"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0848ECA9"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70ABC1D2"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0837787F"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1A73CFB7" w14:textId="77777777" w:rsidTr="00EE0D53">
        <w:tc>
          <w:tcPr>
            <w:tcW w:w="1809" w:type="dxa"/>
            <w:hideMark/>
          </w:tcPr>
          <w:p w14:paraId="1D66DF1F" w14:textId="77777777" w:rsidR="00961D55" w:rsidRPr="00EE0D53" w:rsidRDefault="00961D55" w:rsidP="00961D55">
            <w:pPr>
              <w:rPr>
                <w:rFonts w:eastAsia="Times New Roman"/>
                <w:iCs/>
                <w:sz w:val="24"/>
                <w:szCs w:val="24"/>
              </w:rPr>
            </w:pPr>
            <w:r w:rsidRPr="00EE0D53">
              <w:rPr>
                <w:rFonts w:eastAsia="Times New Roman"/>
                <w:iCs/>
                <w:sz w:val="24"/>
                <w:szCs w:val="24"/>
              </w:rPr>
              <w:t>2.2. valsts speciālais budžets</w:t>
            </w:r>
          </w:p>
        </w:tc>
        <w:tc>
          <w:tcPr>
            <w:tcW w:w="1021" w:type="dxa"/>
            <w:hideMark/>
          </w:tcPr>
          <w:p w14:paraId="0E8A5898"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6C7578C3"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993" w:type="dxa"/>
            <w:hideMark/>
          </w:tcPr>
          <w:p w14:paraId="71A6BDDC"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1134" w:type="dxa"/>
            <w:hideMark/>
          </w:tcPr>
          <w:p w14:paraId="24CE85DA"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21F1C973"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53C9FEAB"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073BC150"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24541B0D" w14:textId="77777777" w:rsidTr="00EE0D53">
        <w:tc>
          <w:tcPr>
            <w:tcW w:w="1809" w:type="dxa"/>
            <w:hideMark/>
          </w:tcPr>
          <w:p w14:paraId="67F4550D" w14:textId="77777777" w:rsidR="00961D55" w:rsidRPr="00EE0D53" w:rsidRDefault="00961D55" w:rsidP="00961D55">
            <w:pPr>
              <w:rPr>
                <w:rFonts w:eastAsia="Times New Roman"/>
                <w:iCs/>
                <w:sz w:val="24"/>
                <w:szCs w:val="24"/>
              </w:rPr>
            </w:pPr>
            <w:r w:rsidRPr="00EE0D53">
              <w:rPr>
                <w:rFonts w:eastAsia="Times New Roman"/>
                <w:iCs/>
                <w:sz w:val="24"/>
                <w:szCs w:val="24"/>
              </w:rPr>
              <w:t>2.3. pašvaldību budžets</w:t>
            </w:r>
          </w:p>
        </w:tc>
        <w:tc>
          <w:tcPr>
            <w:tcW w:w="1021" w:type="dxa"/>
            <w:hideMark/>
          </w:tcPr>
          <w:p w14:paraId="236FCF0F"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1367252E"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993" w:type="dxa"/>
            <w:hideMark/>
          </w:tcPr>
          <w:p w14:paraId="770A080F"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1134" w:type="dxa"/>
            <w:hideMark/>
          </w:tcPr>
          <w:p w14:paraId="56E42A0C"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0A2DFF48"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21A7165E"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2211EA3E"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5F61FC80" w14:textId="77777777" w:rsidTr="00EE0D53">
        <w:tc>
          <w:tcPr>
            <w:tcW w:w="1809" w:type="dxa"/>
            <w:hideMark/>
          </w:tcPr>
          <w:p w14:paraId="499E82FC" w14:textId="77777777" w:rsidR="00961D55" w:rsidRPr="00EE0D53" w:rsidRDefault="00961D55" w:rsidP="00961D55">
            <w:pPr>
              <w:rPr>
                <w:rFonts w:eastAsia="Times New Roman"/>
                <w:iCs/>
                <w:sz w:val="24"/>
                <w:szCs w:val="24"/>
              </w:rPr>
            </w:pPr>
            <w:r w:rsidRPr="00EE0D53">
              <w:rPr>
                <w:rFonts w:eastAsia="Times New Roman"/>
                <w:iCs/>
                <w:sz w:val="24"/>
                <w:szCs w:val="24"/>
              </w:rPr>
              <w:t>3. Finansiālā ietekme</w:t>
            </w:r>
          </w:p>
        </w:tc>
        <w:tc>
          <w:tcPr>
            <w:tcW w:w="1021" w:type="dxa"/>
            <w:hideMark/>
          </w:tcPr>
          <w:p w14:paraId="6113DF67"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526E54CC" w14:textId="0531FA07" w:rsidR="00961D55" w:rsidRPr="00121650" w:rsidRDefault="00674C5F" w:rsidP="00961D55">
            <w:pPr>
              <w:jc w:val="center"/>
              <w:rPr>
                <w:rFonts w:eastAsia="Times New Roman"/>
                <w:color w:val="000000"/>
                <w:sz w:val="24"/>
                <w:szCs w:val="24"/>
              </w:rPr>
            </w:pPr>
            <w:r w:rsidRPr="00121650">
              <w:rPr>
                <w:rFonts w:eastAsia="Times New Roman"/>
                <w:color w:val="000000"/>
                <w:sz w:val="24"/>
                <w:szCs w:val="24"/>
              </w:rPr>
              <w:t>-81</w:t>
            </w:r>
            <w:r w:rsidR="00DB01AE">
              <w:rPr>
                <w:rFonts w:eastAsia="Times New Roman"/>
                <w:color w:val="000000"/>
                <w:sz w:val="24"/>
                <w:szCs w:val="24"/>
              </w:rPr>
              <w:t xml:space="preserve"> </w:t>
            </w:r>
            <w:r w:rsidRPr="00121650">
              <w:rPr>
                <w:rFonts w:eastAsia="Times New Roman"/>
                <w:color w:val="000000"/>
                <w:sz w:val="24"/>
                <w:szCs w:val="24"/>
              </w:rPr>
              <w:t>643</w:t>
            </w:r>
          </w:p>
        </w:tc>
        <w:tc>
          <w:tcPr>
            <w:tcW w:w="993" w:type="dxa"/>
            <w:hideMark/>
          </w:tcPr>
          <w:p w14:paraId="6DB802E7"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1134" w:type="dxa"/>
            <w:hideMark/>
          </w:tcPr>
          <w:p w14:paraId="47544E3B"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084A0015"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19F1E685"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70253B54"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7159CDD7" w14:textId="77777777" w:rsidTr="00EE0D53">
        <w:tc>
          <w:tcPr>
            <w:tcW w:w="1809" w:type="dxa"/>
            <w:hideMark/>
          </w:tcPr>
          <w:p w14:paraId="4D20A56C" w14:textId="77777777" w:rsidR="00961D55" w:rsidRPr="00EE0D53" w:rsidRDefault="00961D55" w:rsidP="00961D55">
            <w:pPr>
              <w:rPr>
                <w:rFonts w:eastAsia="Times New Roman"/>
                <w:iCs/>
                <w:sz w:val="24"/>
                <w:szCs w:val="24"/>
              </w:rPr>
            </w:pPr>
            <w:r w:rsidRPr="00EE0D53">
              <w:rPr>
                <w:rFonts w:eastAsia="Times New Roman"/>
                <w:iCs/>
                <w:sz w:val="24"/>
                <w:szCs w:val="24"/>
              </w:rPr>
              <w:t>3.1. valsts pamatbudžets</w:t>
            </w:r>
          </w:p>
        </w:tc>
        <w:tc>
          <w:tcPr>
            <w:tcW w:w="1021" w:type="dxa"/>
            <w:hideMark/>
          </w:tcPr>
          <w:p w14:paraId="787701CA"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088C8F42" w14:textId="77777777" w:rsidR="00961D55" w:rsidRPr="00121650" w:rsidRDefault="00674C5F" w:rsidP="00961D55">
            <w:pPr>
              <w:jc w:val="center"/>
              <w:rPr>
                <w:rFonts w:eastAsia="Times New Roman"/>
                <w:color w:val="000000"/>
                <w:sz w:val="24"/>
                <w:szCs w:val="24"/>
              </w:rPr>
            </w:pPr>
            <w:r w:rsidRPr="00121650">
              <w:rPr>
                <w:rFonts w:eastAsia="Times New Roman"/>
                <w:color w:val="000000"/>
                <w:sz w:val="24"/>
                <w:szCs w:val="24"/>
              </w:rPr>
              <w:t>-81</w:t>
            </w:r>
            <w:r w:rsidR="00240256">
              <w:rPr>
                <w:rFonts w:eastAsia="Times New Roman"/>
                <w:color w:val="000000"/>
                <w:sz w:val="24"/>
                <w:szCs w:val="24"/>
              </w:rPr>
              <w:t xml:space="preserve"> </w:t>
            </w:r>
            <w:r w:rsidRPr="00121650">
              <w:rPr>
                <w:rFonts w:eastAsia="Times New Roman"/>
                <w:color w:val="000000"/>
                <w:sz w:val="24"/>
                <w:szCs w:val="24"/>
              </w:rPr>
              <w:t>643</w:t>
            </w:r>
          </w:p>
        </w:tc>
        <w:tc>
          <w:tcPr>
            <w:tcW w:w="993" w:type="dxa"/>
            <w:hideMark/>
          </w:tcPr>
          <w:p w14:paraId="1360879C"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1134" w:type="dxa"/>
            <w:hideMark/>
          </w:tcPr>
          <w:p w14:paraId="793F1AB9"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04F12E1C"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3382A83D"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367CEB40"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5F6EFED3" w14:textId="77777777" w:rsidTr="00EE0D53">
        <w:tc>
          <w:tcPr>
            <w:tcW w:w="1809" w:type="dxa"/>
            <w:hideMark/>
          </w:tcPr>
          <w:p w14:paraId="1D3A97E9" w14:textId="77777777" w:rsidR="00961D55" w:rsidRPr="00EE0D53" w:rsidRDefault="00961D55" w:rsidP="00961D55">
            <w:pPr>
              <w:rPr>
                <w:rFonts w:eastAsia="Times New Roman"/>
                <w:iCs/>
                <w:sz w:val="24"/>
                <w:szCs w:val="24"/>
              </w:rPr>
            </w:pPr>
            <w:r w:rsidRPr="00EE0D53">
              <w:rPr>
                <w:rFonts w:eastAsia="Times New Roman"/>
                <w:iCs/>
                <w:sz w:val="24"/>
                <w:szCs w:val="24"/>
              </w:rPr>
              <w:t>3.2. speciālais budžets</w:t>
            </w:r>
          </w:p>
        </w:tc>
        <w:tc>
          <w:tcPr>
            <w:tcW w:w="1021" w:type="dxa"/>
            <w:hideMark/>
          </w:tcPr>
          <w:p w14:paraId="6BE28136"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6B83DDF7" w14:textId="77777777" w:rsidR="00961D55" w:rsidRPr="00121650" w:rsidRDefault="005019B4" w:rsidP="00961D55">
            <w:pPr>
              <w:jc w:val="center"/>
              <w:rPr>
                <w:rFonts w:eastAsia="Times New Roman"/>
                <w:color w:val="000000"/>
                <w:sz w:val="24"/>
                <w:szCs w:val="24"/>
              </w:rPr>
            </w:pPr>
            <w:r w:rsidRPr="00121650">
              <w:rPr>
                <w:rFonts w:eastAsia="Times New Roman"/>
                <w:color w:val="000000"/>
                <w:sz w:val="24"/>
                <w:szCs w:val="24"/>
              </w:rPr>
              <w:t>0</w:t>
            </w:r>
          </w:p>
        </w:tc>
        <w:tc>
          <w:tcPr>
            <w:tcW w:w="993" w:type="dxa"/>
            <w:hideMark/>
          </w:tcPr>
          <w:p w14:paraId="3CE7358E"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1134" w:type="dxa"/>
            <w:hideMark/>
          </w:tcPr>
          <w:p w14:paraId="0CFE66ED"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16BF3983"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410E1EE5"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55C41BE5"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2F0E4916" w14:textId="77777777" w:rsidTr="00EE0D53">
        <w:tc>
          <w:tcPr>
            <w:tcW w:w="1809" w:type="dxa"/>
            <w:hideMark/>
          </w:tcPr>
          <w:p w14:paraId="4032CE4D" w14:textId="77777777" w:rsidR="00961D55" w:rsidRPr="00EE0D53" w:rsidRDefault="00961D55" w:rsidP="00961D55">
            <w:pPr>
              <w:rPr>
                <w:rFonts w:eastAsia="Times New Roman"/>
                <w:iCs/>
                <w:sz w:val="24"/>
                <w:szCs w:val="24"/>
              </w:rPr>
            </w:pPr>
            <w:r w:rsidRPr="00EE0D53">
              <w:rPr>
                <w:rFonts w:eastAsia="Times New Roman"/>
                <w:iCs/>
                <w:sz w:val="24"/>
                <w:szCs w:val="24"/>
              </w:rPr>
              <w:t>3.3. pašvaldību budžets</w:t>
            </w:r>
          </w:p>
        </w:tc>
        <w:tc>
          <w:tcPr>
            <w:tcW w:w="1021" w:type="dxa"/>
            <w:hideMark/>
          </w:tcPr>
          <w:p w14:paraId="78213E28"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2E5A6ABC"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993" w:type="dxa"/>
            <w:hideMark/>
          </w:tcPr>
          <w:p w14:paraId="5DBD7ED8"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1134" w:type="dxa"/>
            <w:hideMark/>
          </w:tcPr>
          <w:p w14:paraId="49B8086C"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3427FCEA"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7D1E6323"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11CE3685"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45640DBF" w14:textId="77777777" w:rsidTr="00EE0D53">
        <w:tc>
          <w:tcPr>
            <w:tcW w:w="1809" w:type="dxa"/>
            <w:hideMark/>
          </w:tcPr>
          <w:p w14:paraId="52169061" w14:textId="77777777" w:rsidR="00961D55" w:rsidRPr="00EE0D53" w:rsidRDefault="00961D55" w:rsidP="00961D55">
            <w:pPr>
              <w:rPr>
                <w:rFonts w:eastAsia="Times New Roman"/>
                <w:iCs/>
                <w:sz w:val="24"/>
                <w:szCs w:val="24"/>
              </w:rPr>
            </w:pPr>
            <w:r w:rsidRPr="00EE0D53">
              <w:rPr>
                <w:rFonts w:eastAsia="Times New Roman"/>
                <w:iCs/>
                <w:sz w:val="24"/>
                <w:szCs w:val="24"/>
              </w:rPr>
              <w:t>4. Finanšu līdzekļi papildu izdevumu finansēšanai (kompensējošu izdevumu samazinājumu norāda ar "+" zīmi)</w:t>
            </w:r>
          </w:p>
        </w:tc>
        <w:tc>
          <w:tcPr>
            <w:tcW w:w="1021" w:type="dxa"/>
            <w:hideMark/>
          </w:tcPr>
          <w:p w14:paraId="46ADCCB4"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1492EBB6" w14:textId="57D5F9E2" w:rsidR="00961D55" w:rsidRPr="00121650" w:rsidRDefault="00674C5F" w:rsidP="00961D55">
            <w:pPr>
              <w:jc w:val="center"/>
              <w:rPr>
                <w:rFonts w:eastAsia="Times New Roman"/>
                <w:color w:val="000000"/>
                <w:sz w:val="24"/>
                <w:szCs w:val="24"/>
              </w:rPr>
            </w:pPr>
            <w:r w:rsidRPr="00121650">
              <w:rPr>
                <w:rFonts w:eastAsia="Times New Roman"/>
                <w:color w:val="000000"/>
                <w:sz w:val="24"/>
                <w:szCs w:val="24"/>
              </w:rPr>
              <w:t>81</w:t>
            </w:r>
            <w:r w:rsidR="00240256">
              <w:rPr>
                <w:rFonts w:eastAsia="Times New Roman"/>
                <w:color w:val="000000"/>
                <w:sz w:val="24"/>
                <w:szCs w:val="24"/>
              </w:rPr>
              <w:t xml:space="preserve"> </w:t>
            </w:r>
            <w:r w:rsidRPr="00121650">
              <w:rPr>
                <w:rFonts w:eastAsia="Times New Roman"/>
                <w:color w:val="000000"/>
                <w:sz w:val="24"/>
                <w:szCs w:val="24"/>
              </w:rPr>
              <w:t>643</w:t>
            </w:r>
          </w:p>
        </w:tc>
        <w:tc>
          <w:tcPr>
            <w:tcW w:w="993" w:type="dxa"/>
            <w:hideMark/>
          </w:tcPr>
          <w:p w14:paraId="6369622F"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1134" w:type="dxa"/>
            <w:hideMark/>
          </w:tcPr>
          <w:p w14:paraId="5CE88056"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hideMark/>
          </w:tcPr>
          <w:p w14:paraId="5E904639"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5FE2D085"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1B667A07"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65B49204" w14:textId="77777777" w:rsidTr="00EE0D53">
        <w:tc>
          <w:tcPr>
            <w:tcW w:w="1809" w:type="dxa"/>
            <w:hideMark/>
          </w:tcPr>
          <w:p w14:paraId="2A7042DD" w14:textId="77777777" w:rsidR="00961D55" w:rsidRPr="00EE0D53" w:rsidRDefault="00961D55" w:rsidP="00961D55">
            <w:pPr>
              <w:rPr>
                <w:rFonts w:eastAsia="Times New Roman"/>
                <w:iCs/>
                <w:sz w:val="24"/>
                <w:szCs w:val="24"/>
              </w:rPr>
            </w:pPr>
            <w:r w:rsidRPr="00EE0D53">
              <w:rPr>
                <w:rFonts w:eastAsia="Times New Roman"/>
                <w:iCs/>
                <w:sz w:val="24"/>
                <w:szCs w:val="24"/>
              </w:rPr>
              <w:t>5. Precizēta finansiālā ietekme</w:t>
            </w:r>
          </w:p>
        </w:tc>
        <w:tc>
          <w:tcPr>
            <w:tcW w:w="1021" w:type="dxa"/>
            <w:vMerge w:val="restart"/>
            <w:hideMark/>
          </w:tcPr>
          <w:p w14:paraId="2FC1D008"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X</w:t>
            </w:r>
          </w:p>
        </w:tc>
        <w:tc>
          <w:tcPr>
            <w:tcW w:w="1134" w:type="dxa"/>
            <w:hideMark/>
          </w:tcPr>
          <w:p w14:paraId="3956A224"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0</w:t>
            </w:r>
          </w:p>
        </w:tc>
        <w:tc>
          <w:tcPr>
            <w:tcW w:w="993" w:type="dxa"/>
            <w:vMerge w:val="restart"/>
            <w:hideMark/>
          </w:tcPr>
          <w:p w14:paraId="4B9713BF" w14:textId="77777777" w:rsidR="00961D55" w:rsidRPr="00121650" w:rsidRDefault="00961D55" w:rsidP="00961D55">
            <w:pPr>
              <w:jc w:val="center"/>
              <w:rPr>
                <w:rFonts w:eastAsia="Times New Roman"/>
                <w:color w:val="000000"/>
                <w:sz w:val="24"/>
                <w:szCs w:val="24"/>
              </w:rPr>
            </w:pPr>
            <w:r w:rsidRPr="00121650">
              <w:rPr>
                <w:rFonts w:eastAsia="Times New Roman"/>
                <w:color w:val="000000"/>
                <w:sz w:val="24"/>
                <w:szCs w:val="24"/>
              </w:rPr>
              <w:t>X</w:t>
            </w:r>
          </w:p>
        </w:tc>
        <w:tc>
          <w:tcPr>
            <w:tcW w:w="1134" w:type="dxa"/>
            <w:hideMark/>
          </w:tcPr>
          <w:p w14:paraId="7DDD69F7"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992" w:type="dxa"/>
            <w:vMerge w:val="restart"/>
            <w:hideMark/>
          </w:tcPr>
          <w:p w14:paraId="323711EE"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X</w:t>
            </w:r>
          </w:p>
        </w:tc>
        <w:tc>
          <w:tcPr>
            <w:tcW w:w="1134" w:type="dxa"/>
            <w:hideMark/>
          </w:tcPr>
          <w:p w14:paraId="05B7B234"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c>
          <w:tcPr>
            <w:tcW w:w="1134" w:type="dxa"/>
            <w:hideMark/>
          </w:tcPr>
          <w:p w14:paraId="733C2717" w14:textId="77777777" w:rsidR="00961D55" w:rsidRPr="00EE0D53" w:rsidRDefault="00961D55" w:rsidP="00961D55">
            <w:pPr>
              <w:jc w:val="center"/>
              <w:rPr>
                <w:rFonts w:eastAsia="Times New Roman"/>
                <w:color w:val="000000"/>
                <w:sz w:val="24"/>
                <w:szCs w:val="24"/>
              </w:rPr>
            </w:pPr>
            <w:r w:rsidRPr="00EE0D53">
              <w:rPr>
                <w:rFonts w:eastAsia="Times New Roman"/>
                <w:color w:val="000000"/>
                <w:sz w:val="24"/>
                <w:szCs w:val="24"/>
              </w:rPr>
              <w:t>0</w:t>
            </w:r>
          </w:p>
        </w:tc>
      </w:tr>
      <w:tr w:rsidR="00961D55" w:rsidRPr="00EE0D53" w14:paraId="6FA6BED2" w14:textId="77777777" w:rsidTr="00EE0D53">
        <w:tc>
          <w:tcPr>
            <w:tcW w:w="1809" w:type="dxa"/>
            <w:hideMark/>
          </w:tcPr>
          <w:p w14:paraId="5B529C9C" w14:textId="77777777" w:rsidR="00961D55" w:rsidRPr="00EE0D53" w:rsidRDefault="00961D55" w:rsidP="00961D55">
            <w:pPr>
              <w:rPr>
                <w:rFonts w:eastAsia="Times New Roman"/>
                <w:iCs/>
                <w:sz w:val="24"/>
                <w:szCs w:val="24"/>
              </w:rPr>
            </w:pPr>
            <w:r w:rsidRPr="00EE0D53">
              <w:rPr>
                <w:rFonts w:eastAsia="Times New Roman"/>
                <w:iCs/>
                <w:sz w:val="24"/>
                <w:szCs w:val="24"/>
              </w:rPr>
              <w:t>5.1. valsts pamatbudžets</w:t>
            </w:r>
          </w:p>
        </w:tc>
        <w:tc>
          <w:tcPr>
            <w:tcW w:w="1021" w:type="dxa"/>
            <w:vMerge/>
            <w:hideMark/>
          </w:tcPr>
          <w:p w14:paraId="0B4F01DD" w14:textId="77777777" w:rsidR="00961D55" w:rsidRPr="00EE0D53" w:rsidRDefault="00961D55" w:rsidP="00961D55">
            <w:pPr>
              <w:jc w:val="center"/>
              <w:rPr>
                <w:rFonts w:eastAsia="Times New Roman"/>
                <w:iCs/>
                <w:sz w:val="24"/>
                <w:szCs w:val="24"/>
              </w:rPr>
            </w:pPr>
          </w:p>
        </w:tc>
        <w:tc>
          <w:tcPr>
            <w:tcW w:w="1134" w:type="dxa"/>
            <w:hideMark/>
          </w:tcPr>
          <w:p w14:paraId="7107320E" w14:textId="77777777" w:rsidR="00961D55" w:rsidRPr="00121650" w:rsidRDefault="00961D55" w:rsidP="00961D55">
            <w:pPr>
              <w:jc w:val="center"/>
              <w:rPr>
                <w:rFonts w:eastAsia="Times New Roman"/>
                <w:iCs/>
                <w:sz w:val="24"/>
                <w:szCs w:val="24"/>
              </w:rPr>
            </w:pPr>
            <w:r w:rsidRPr="00121650">
              <w:rPr>
                <w:rFonts w:eastAsia="Times New Roman"/>
                <w:color w:val="000000"/>
                <w:sz w:val="24"/>
                <w:szCs w:val="24"/>
              </w:rPr>
              <w:t>0</w:t>
            </w:r>
          </w:p>
        </w:tc>
        <w:tc>
          <w:tcPr>
            <w:tcW w:w="993" w:type="dxa"/>
            <w:vMerge/>
            <w:hideMark/>
          </w:tcPr>
          <w:p w14:paraId="3C183AD2" w14:textId="77777777" w:rsidR="00961D55" w:rsidRPr="00121650" w:rsidRDefault="00961D55" w:rsidP="00961D55">
            <w:pPr>
              <w:jc w:val="center"/>
              <w:rPr>
                <w:rFonts w:eastAsia="Times New Roman"/>
                <w:iCs/>
                <w:sz w:val="24"/>
                <w:szCs w:val="24"/>
              </w:rPr>
            </w:pPr>
          </w:p>
        </w:tc>
        <w:tc>
          <w:tcPr>
            <w:tcW w:w="1134" w:type="dxa"/>
            <w:hideMark/>
          </w:tcPr>
          <w:p w14:paraId="08956E52" w14:textId="77777777" w:rsidR="00961D55" w:rsidRPr="00EE0D53" w:rsidRDefault="00961D55" w:rsidP="00961D55">
            <w:pPr>
              <w:jc w:val="center"/>
              <w:rPr>
                <w:rFonts w:eastAsia="Times New Roman"/>
                <w:iCs/>
                <w:sz w:val="24"/>
                <w:szCs w:val="24"/>
              </w:rPr>
            </w:pPr>
            <w:r w:rsidRPr="00EE0D53">
              <w:rPr>
                <w:rFonts w:eastAsia="Times New Roman"/>
                <w:color w:val="000000"/>
                <w:sz w:val="24"/>
                <w:szCs w:val="24"/>
              </w:rPr>
              <w:t>0</w:t>
            </w:r>
          </w:p>
        </w:tc>
        <w:tc>
          <w:tcPr>
            <w:tcW w:w="992" w:type="dxa"/>
            <w:vMerge/>
            <w:hideMark/>
          </w:tcPr>
          <w:p w14:paraId="67B60612" w14:textId="77777777" w:rsidR="00961D55" w:rsidRPr="00EE0D53" w:rsidRDefault="00961D55" w:rsidP="00961D55">
            <w:pPr>
              <w:jc w:val="center"/>
              <w:rPr>
                <w:rFonts w:eastAsia="Times New Roman"/>
                <w:iCs/>
                <w:sz w:val="24"/>
                <w:szCs w:val="24"/>
              </w:rPr>
            </w:pPr>
          </w:p>
        </w:tc>
        <w:tc>
          <w:tcPr>
            <w:tcW w:w="1134" w:type="dxa"/>
            <w:hideMark/>
          </w:tcPr>
          <w:p w14:paraId="4D13C8EA" w14:textId="77777777" w:rsidR="00961D55" w:rsidRPr="00EE0D53" w:rsidRDefault="00961D55" w:rsidP="00961D55">
            <w:pPr>
              <w:jc w:val="center"/>
              <w:rPr>
                <w:rFonts w:eastAsia="Times New Roman"/>
                <w:iCs/>
                <w:sz w:val="24"/>
                <w:szCs w:val="24"/>
              </w:rPr>
            </w:pPr>
            <w:r w:rsidRPr="00EE0D53">
              <w:rPr>
                <w:rFonts w:eastAsia="Times New Roman"/>
                <w:color w:val="000000"/>
                <w:sz w:val="24"/>
                <w:szCs w:val="24"/>
              </w:rPr>
              <w:t>0</w:t>
            </w:r>
          </w:p>
        </w:tc>
        <w:tc>
          <w:tcPr>
            <w:tcW w:w="1134" w:type="dxa"/>
            <w:hideMark/>
          </w:tcPr>
          <w:p w14:paraId="0B0F93D3" w14:textId="77777777" w:rsidR="00961D55" w:rsidRPr="00EE0D53" w:rsidRDefault="00961D55" w:rsidP="00961D55">
            <w:pPr>
              <w:jc w:val="center"/>
              <w:rPr>
                <w:rFonts w:eastAsia="Times New Roman"/>
                <w:iCs/>
                <w:sz w:val="24"/>
                <w:szCs w:val="24"/>
              </w:rPr>
            </w:pPr>
            <w:r w:rsidRPr="00EE0D53">
              <w:rPr>
                <w:rFonts w:eastAsia="Times New Roman"/>
                <w:color w:val="000000"/>
                <w:sz w:val="24"/>
                <w:szCs w:val="24"/>
              </w:rPr>
              <w:t>0</w:t>
            </w:r>
          </w:p>
        </w:tc>
      </w:tr>
      <w:tr w:rsidR="00961D55" w:rsidRPr="00EE0D53" w14:paraId="105E7020" w14:textId="77777777" w:rsidTr="00EE0D53">
        <w:tc>
          <w:tcPr>
            <w:tcW w:w="1809" w:type="dxa"/>
            <w:hideMark/>
          </w:tcPr>
          <w:p w14:paraId="6AF36ED4" w14:textId="77777777" w:rsidR="00961D55" w:rsidRPr="00EE0D53" w:rsidRDefault="00961D55" w:rsidP="00961D55">
            <w:pPr>
              <w:rPr>
                <w:rFonts w:eastAsia="Times New Roman"/>
                <w:iCs/>
                <w:sz w:val="24"/>
                <w:szCs w:val="24"/>
              </w:rPr>
            </w:pPr>
            <w:r w:rsidRPr="00EE0D53">
              <w:rPr>
                <w:rFonts w:eastAsia="Times New Roman"/>
                <w:iCs/>
                <w:sz w:val="24"/>
                <w:szCs w:val="24"/>
              </w:rPr>
              <w:t>5.2. speciālais budžets</w:t>
            </w:r>
          </w:p>
        </w:tc>
        <w:tc>
          <w:tcPr>
            <w:tcW w:w="1021" w:type="dxa"/>
            <w:vMerge/>
            <w:hideMark/>
          </w:tcPr>
          <w:p w14:paraId="17EFB4A1" w14:textId="77777777" w:rsidR="00961D55" w:rsidRPr="00EE0D53" w:rsidRDefault="00961D55" w:rsidP="00961D55">
            <w:pPr>
              <w:jc w:val="center"/>
              <w:rPr>
                <w:rFonts w:eastAsia="Times New Roman"/>
                <w:iCs/>
                <w:sz w:val="24"/>
                <w:szCs w:val="24"/>
              </w:rPr>
            </w:pPr>
          </w:p>
        </w:tc>
        <w:tc>
          <w:tcPr>
            <w:tcW w:w="1134" w:type="dxa"/>
            <w:hideMark/>
          </w:tcPr>
          <w:p w14:paraId="61F13078" w14:textId="77777777" w:rsidR="00961D55" w:rsidRPr="00121650" w:rsidRDefault="00961D55" w:rsidP="00961D55">
            <w:pPr>
              <w:jc w:val="center"/>
              <w:rPr>
                <w:rFonts w:eastAsia="Times New Roman"/>
                <w:iCs/>
                <w:sz w:val="24"/>
                <w:szCs w:val="24"/>
              </w:rPr>
            </w:pPr>
            <w:r w:rsidRPr="00121650">
              <w:rPr>
                <w:rFonts w:eastAsia="Times New Roman"/>
                <w:color w:val="000000"/>
                <w:sz w:val="24"/>
                <w:szCs w:val="24"/>
              </w:rPr>
              <w:t>0</w:t>
            </w:r>
          </w:p>
        </w:tc>
        <w:tc>
          <w:tcPr>
            <w:tcW w:w="993" w:type="dxa"/>
            <w:vMerge/>
            <w:hideMark/>
          </w:tcPr>
          <w:p w14:paraId="7CDD5D55" w14:textId="77777777" w:rsidR="00961D55" w:rsidRPr="00121650" w:rsidRDefault="00961D55" w:rsidP="00961D55">
            <w:pPr>
              <w:jc w:val="center"/>
              <w:rPr>
                <w:rFonts w:eastAsia="Times New Roman"/>
                <w:iCs/>
                <w:sz w:val="24"/>
                <w:szCs w:val="24"/>
              </w:rPr>
            </w:pPr>
          </w:p>
        </w:tc>
        <w:tc>
          <w:tcPr>
            <w:tcW w:w="1134" w:type="dxa"/>
            <w:hideMark/>
          </w:tcPr>
          <w:p w14:paraId="53527BBE" w14:textId="77777777" w:rsidR="00961D55" w:rsidRPr="00EE0D53" w:rsidRDefault="00961D55" w:rsidP="00961D55">
            <w:pPr>
              <w:jc w:val="center"/>
              <w:rPr>
                <w:rFonts w:eastAsia="Times New Roman"/>
                <w:iCs/>
                <w:sz w:val="24"/>
                <w:szCs w:val="24"/>
              </w:rPr>
            </w:pPr>
            <w:r w:rsidRPr="00EE0D53">
              <w:rPr>
                <w:rFonts w:eastAsia="Times New Roman"/>
                <w:color w:val="000000"/>
                <w:sz w:val="24"/>
                <w:szCs w:val="24"/>
              </w:rPr>
              <w:t>0</w:t>
            </w:r>
          </w:p>
        </w:tc>
        <w:tc>
          <w:tcPr>
            <w:tcW w:w="992" w:type="dxa"/>
            <w:vMerge/>
            <w:hideMark/>
          </w:tcPr>
          <w:p w14:paraId="1E61F73A" w14:textId="77777777" w:rsidR="00961D55" w:rsidRPr="00EE0D53" w:rsidRDefault="00961D55" w:rsidP="00961D55">
            <w:pPr>
              <w:jc w:val="center"/>
              <w:rPr>
                <w:rFonts w:eastAsia="Times New Roman"/>
                <w:iCs/>
                <w:sz w:val="24"/>
                <w:szCs w:val="24"/>
              </w:rPr>
            </w:pPr>
          </w:p>
        </w:tc>
        <w:tc>
          <w:tcPr>
            <w:tcW w:w="1134" w:type="dxa"/>
            <w:hideMark/>
          </w:tcPr>
          <w:p w14:paraId="2F561F53" w14:textId="77777777" w:rsidR="00961D55" w:rsidRPr="00EE0D53" w:rsidRDefault="00961D55" w:rsidP="00961D55">
            <w:pPr>
              <w:jc w:val="center"/>
              <w:rPr>
                <w:rFonts w:eastAsia="Times New Roman"/>
                <w:iCs/>
                <w:sz w:val="24"/>
                <w:szCs w:val="24"/>
              </w:rPr>
            </w:pPr>
            <w:r w:rsidRPr="00EE0D53">
              <w:rPr>
                <w:rFonts w:eastAsia="Times New Roman"/>
                <w:color w:val="000000"/>
                <w:sz w:val="24"/>
                <w:szCs w:val="24"/>
              </w:rPr>
              <w:t>0</w:t>
            </w:r>
          </w:p>
        </w:tc>
        <w:tc>
          <w:tcPr>
            <w:tcW w:w="1134" w:type="dxa"/>
            <w:hideMark/>
          </w:tcPr>
          <w:p w14:paraId="15FC6FEC" w14:textId="77777777" w:rsidR="00961D55" w:rsidRPr="00EE0D53" w:rsidRDefault="00961D55" w:rsidP="00961D55">
            <w:pPr>
              <w:jc w:val="center"/>
              <w:rPr>
                <w:rFonts w:eastAsia="Times New Roman"/>
                <w:iCs/>
                <w:sz w:val="24"/>
                <w:szCs w:val="24"/>
              </w:rPr>
            </w:pPr>
            <w:r w:rsidRPr="00EE0D53">
              <w:rPr>
                <w:rFonts w:eastAsia="Times New Roman"/>
                <w:color w:val="000000"/>
                <w:sz w:val="24"/>
                <w:szCs w:val="24"/>
              </w:rPr>
              <w:t>0</w:t>
            </w:r>
          </w:p>
        </w:tc>
      </w:tr>
      <w:tr w:rsidR="00961D55" w:rsidRPr="00EE0D53" w14:paraId="7A0B6104" w14:textId="77777777" w:rsidTr="00EE0D53">
        <w:tc>
          <w:tcPr>
            <w:tcW w:w="1809" w:type="dxa"/>
            <w:hideMark/>
          </w:tcPr>
          <w:p w14:paraId="120048BB" w14:textId="77777777" w:rsidR="00961D55" w:rsidRPr="00EE0D53" w:rsidRDefault="00961D55" w:rsidP="00961D55">
            <w:pPr>
              <w:rPr>
                <w:rFonts w:eastAsia="Times New Roman"/>
                <w:iCs/>
                <w:sz w:val="24"/>
                <w:szCs w:val="24"/>
              </w:rPr>
            </w:pPr>
            <w:r w:rsidRPr="00EE0D53">
              <w:rPr>
                <w:rFonts w:eastAsia="Times New Roman"/>
                <w:iCs/>
                <w:sz w:val="24"/>
                <w:szCs w:val="24"/>
              </w:rPr>
              <w:t>5.3. pašvaldību budžets</w:t>
            </w:r>
          </w:p>
        </w:tc>
        <w:tc>
          <w:tcPr>
            <w:tcW w:w="1021" w:type="dxa"/>
            <w:vMerge/>
            <w:hideMark/>
          </w:tcPr>
          <w:p w14:paraId="2FF2DDE4" w14:textId="77777777" w:rsidR="00961D55" w:rsidRPr="00EE0D53" w:rsidRDefault="00961D55" w:rsidP="00961D55">
            <w:pPr>
              <w:jc w:val="center"/>
              <w:rPr>
                <w:rFonts w:eastAsia="Times New Roman"/>
                <w:iCs/>
                <w:sz w:val="24"/>
                <w:szCs w:val="24"/>
              </w:rPr>
            </w:pPr>
          </w:p>
        </w:tc>
        <w:tc>
          <w:tcPr>
            <w:tcW w:w="1134" w:type="dxa"/>
            <w:hideMark/>
          </w:tcPr>
          <w:p w14:paraId="133730E6" w14:textId="77777777" w:rsidR="00961D55" w:rsidRPr="00121650" w:rsidRDefault="00961D55" w:rsidP="00961D55">
            <w:pPr>
              <w:jc w:val="center"/>
              <w:rPr>
                <w:rFonts w:eastAsia="Times New Roman"/>
                <w:iCs/>
                <w:sz w:val="24"/>
                <w:szCs w:val="24"/>
              </w:rPr>
            </w:pPr>
            <w:r w:rsidRPr="00121650">
              <w:rPr>
                <w:rFonts w:eastAsia="Times New Roman"/>
                <w:color w:val="000000"/>
                <w:sz w:val="24"/>
                <w:szCs w:val="24"/>
              </w:rPr>
              <w:t>0</w:t>
            </w:r>
          </w:p>
        </w:tc>
        <w:tc>
          <w:tcPr>
            <w:tcW w:w="993" w:type="dxa"/>
            <w:vMerge/>
            <w:hideMark/>
          </w:tcPr>
          <w:p w14:paraId="475B9C74" w14:textId="77777777" w:rsidR="00961D55" w:rsidRPr="00121650" w:rsidRDefault="00961D55" w:rsidP="00961D55">
            <w:pPr>
              <w:jc w:val="center"/>
              <w:rPr>
                <w:rFonts w:eastAsia="Times New Roman"/>
                <w:iCs/>
                <w:sz w:val="24"/>
                <w:szCs w:val="24"/>
              </w:rPr>
            </w:pPr>
          </w:p>
        </w:tc>
        <w:tc>
          <w:tcPr>
            <w:tcW w:w="1134" w:type="dxa"/>
            <w:hideMark/>
          </w:tcPr>
          <w:p w14:paraId="208DF120" w14:textId="77777777" w:rsidR="00961D55" w:rsidRPr="00EE0D53" w:rsidRDefault="00961D55" w:rsidP="00961D55">
            <w:pPr>
              <w:jc w:val="center"/>
              <w:rPr>
                <w:rFonts w:eastAsia="Times New Roman"/>
                <w:iCs/>
                <w:sz w:val="24"/>
                <w:szCs w:val="24"/>
              </w:rPr>
            </w:pPr>
            <w:r w:rsidRPr="00EE0D53">
              <w:rPr>
                <w:rFonts w:eastAsia="Times New Roman"/>
                <w:color w:val="000000"/>
                <w:sz w:val="24"/>
                <w:szCs w:val="24"/>
              </w:rPr>
              <w:t>0</w:t>
            </w:r>
          </w:p>
        </w:tc>
        <w:tc>
          <w:tcPr>
            <w:tcW w:w="992" w:type="dxa"/>
            <w:vMerge/>
            <w:hideMark/>
          </w:tcPr>
          <w:p w14:paraId="00680A15" w14:textId="77777777" w:rsidR="00961D55" w:rsidRPr="00EE0D53" w:rsidRDefault="00961D55" w:rsidP="00961D55">
            <w:pPr>
              <w:jc w:val="center"/>
              <w:rPr>
                <w:rFonts w:eastAsia="Times New Roman"/>
                <w:iCs/>
                <w:sz w:val="24"/>
                <w:szCs w:val="24"/>
              </w:rPr>
            </w:pPr>
          </w:p>
        </w:tc>
        <w:tc>
          <w:tcPr>
            <w:tcW w:w="1134" w:type="dxa"/>
            <w:hideMark/>
          </w:tcPr>
          <w:p w14:paraId="3257769C" w14:textId="77777777" w:rsidR="00961D55" w:rsidRPr="00EE0D53" w:rsidRDefault="00961D55" w:rsidP="00961D55">
            <w:pPr>
              <w:jc w:val="center"/>
              <w:rPr>
                <w:rFonts w:eastAsia="Times New Roman"/>
                <w:iCs/>
                <w:sz w:val="24"/>
                <w:szCs w:val="24"/>
              </w:rPr>
            </w:pPr>
            <w:r w:rsidRPr="00EE0D53">
              <w:rPr>
                <w:rFonts w:eastAsia="Times New Roman"/>
                <w:color w:val="000000"/>
                <w:sz w:val="24"/>
                <w:szCs w:val="24"/>
              </w:rPr>
              <w:t>0</w:t>
            </w:r>
          </w:p>
        </w:tc>
        <w:tc>
          <w:tcPr>
            <w:tcW w:w="1134" w:type="dxa"/>
            <w:hideMark/>
          </w:tcPr>
          <w:p w14:paraId="606E143D" w14:textId="77777777" w:rsidR="00961D55" w:rsidRPr="00EE0D53" w:rsidRDefault="00961D55" w:rsidP="00961D55">
            <w:pPr>
              <w:jc w:val="center"/>
              <w:rPr>
                <w:rFonts w:eastAsia="Times New Roman"/>
                <w:iCs/>
                <w:sz w:val="24"/>
                <w:szCs w:val="24"/>
              </w:rPr>
            </w:pPr>
            <w:r w:rsidRPr="00EE0D53">
              <w:rPr>
                <w:rFonts w:eastAsia="Times New Roman"/>
                <w:color w:val="000000"/>
                <w:sz w:val="24"/>
                <w:szCs w:val="24"/>
              </w:rPr>
              <w:t>0</w:t>
            </w:r>
          </w:p>
        </w:tc>
      </w:tr>
      <w:tr w:rsidR="00961D55" w:rsidRPr="00EE0D53" w14:paraId="39943D92" w14:textId="77777777" w:rsidTr="00EE0D53">
        <w:tc>
          <w:tcPr>
            <w:tcW w:w="1809" w:type="dxa"/>
            <w:hideMark/>
          </w:tcPr>
          <w:p w14:paraId="2195D622" w14:textId="77777777" w:rsidR="00961D55" w:rsidRPr="00EE0D53" w:rsidRDefault="00961D55" w:rsidP="00961D55">
            <w:pPr>
              <w:rPr>
                <w:rFonts w:eastAsia="Times New Roman"/>
                <w:iCs/>
                <w:sz w:val="24"/>
                <w:szCs w:val="24"/>
              </w:rPr>
            </w:pPr>
            <w:r w:rsidRPr="00EE0D53">
              <w:rPr>
                <w:rFonts w:eastAsia="Times New Roman"/>
                <w:iCs/>
                <w:sz w:val="24"/>
                <w:szCs w:val="24"/>
              </w:rPr>
              <w:t xml:space="preserve">6. Detalizēts ieņēmumu un izdevumu aprēķins (ja nepieciešams, detalizētu ieņēmumu un izdevumu aprēķinu var pievienot </w:t>
            </w:r>
            <w:r w:rsidRPr="00EE0D53">
              <w:rPr>
                <w:rFonts w:eastAsia="Times New Roman"/>
                <w:iCs/>
                <w:sz w:val="24"/>
                <w:szCs w:val="24"/>
              </w:rPr>
              <w:lastRenderedPageBreak/>
              <w:t>anotācijas pielikumā)</w:t>
            </w:r>
          </w:p>
        </w:tc>
        <w:tc>
          <w:tcPr>
            <w:tcW w:w="7542" w:type="dxa"/>
            <w:gridSpan w:val="7"/>
            <w:vMerge w:val="restart"/>
            <w:hideMark/>
          </w:tcPr>
          <w:p w14:paraId="0C449D9D" w14:textId="77777777" w:rsidR="007F54F3" w:rsidRPr="00121650" w:rsidRDefault="007F54F3" w:rsidP="007F54F3">
            <w:pPr>
              <w:contextualSpacing/>
              <w:jc w:val="both"/>
              <w:rPr>
                <w:rFonts w:eastAsia="Times New Roman"/>
                <w:color w:val="000000"/>
                <w:sz w:val="24"/>
                <w:szCs w:val="24"/>
              </w:rPr>
            </w:pPr>
          </w:p>
          <w:p w14:paraId="3F5F398C" w14:textId="77777777" w:rsidR="007F54F3" w:rsidRPr="00121650" w:rsidRDefault="007F54F3" w:rsidP="007F54F3">
            <w:pPr>
              <w:contextualSpacing/>
              <w:jc w:val="both"/>
              <w:rPr>
                <w:rFonts w:eastAsia="Times New Roman"/>
                <w:color w:val="000000"/>
                <w:sz w:val="24"/>
                <w:szCs w:val="24"/>
              </w:rPr>
            </w:pPr>
            <w:r w:rsidRPr="00121650">
              <w:rPr>
                <w:rFonts w:eastAsia="Times New Roman"/>
                <w:color w:val="000000"/>
                <w:sz w:val="24"/>
                <w:szCs w:val="24"/>
              </w:rPr>
              <w:t>Nepieciešamo izmaiņu veikšanai V</w:t>
            </w:r>
            <w:r w:rsidR="009824CD" w:rsidRPr="00121650">
              <w:rPr>
                <w:rFonts w:eastAsia="Times New Roman"/>
                <w:color w:val="000000"/>
                <w:sz w:val="24"/>
                <w:szCs w:val="24"/>
              </w:rPr>
              <w:t>ID</w:t>
            </w:r>
            <w:r w:rsidR="000F789A" w:rsidRPr="00121650">
              <w:rPr>
                <w:rFonts w:eastAsia="Times New Roman"/>
                <w:color w:val="000000"/>
                <w:sz w:val="24"/>
                <w:szCs w:val="24"/>
              </w:rPr>
              <w:t xml:space="preserve"> informācijas sistēmā 2021</w:t>
            </w:r>
            <w:r w:rsidRPr="00121650">
              <w:rPr>
                <w:rFonts w:eastAsia="Times New Roman"/>
                <w:color w:val="000000"/>
                <w:sz w:val="24"/>
                <w:szCs w:val="24"/>
              </w:rPr>
              <w:t xml:space="preserve">.gadā no Finanšu ministrijas budžeta programmas 33.00.00 “Valsts ieņēmumu un muitas politikas nodrošināšana” ir nepieciešams finansējums </w:t>
            </w:r>
            <w:r w:rsidR="00073B02" w:rsidRPr="00121650">
              <w:rPr>
                <w:rFonts w:eastAsia="Times New Roman"/>
                <w:color w:val="000000"/>
                <w:sz w:val="24"/>
                <w:szCs w:val="24"/>
              </w:rPr>
              <w:t>81 643 </w:t>
            </w:r>
            <w:proofErr w:type="spellStart"/>
            <w:r w:rsidR="00CE4A03" w:rsidRPr="00121650">
              <w:rPr>
                <w:rFonts w:eastAsia="Times New Roman"/>
                <w:i/>
                <w:color w:val="000000"/>
                <w:sz w:val="24"/>
                <w:szCs w:val="24"/>
              </w:rPr>
              <w:t>euro</w:t>
            </w:r>
            <w:proofErr w:type="spellEnd"/>
            <w:r w:rsidRPr="00121650">
              <w:rPr>
                <w:rFonts w:eastAsia="Times New Roman"/>
                <w:color w:val="000000"/>
                <w:sz w:val="24"/>
                <w:szCs w:val="24"/>
              </w:rPr>
              <w:t xml:space="preserve"> apmērā, t.sk.:</w:t>
            </w:r>
          </w:p>
          <w:p w14:paraId="432F7B76" w14:textId="77777777" w:rsidR="007F54F3" w:rsidRPr="00121650" w:rsidRDefault="007F54F3" w:rsidP="007F54F3">
            <w:pPr>
              <w:contextualSpacing/>
              <w:jc w:val="both"/>
              <w:rPr>
                <w:rFonts w:eastAsia="Times New Roman"/>
                <w:color w:val="000000"/>
                <w:sz w:val="24"/>
                <w:szCs w:val="24"/>
              </w:rPr>
            </w:pPr>
          </w:p>
          <w:p w14:paraId="0FA04246" w14:textId="680D03C3" w:rsidR="007F54F3" w:rsidRPr="00121650" w:rsidRDefault="007F54F3" w:rsidP="000C3BAD">
            <w:pPr>
              <w:numPr>
                <w:ilvl w:val="0"/>
                <w:numId w:val="3"/>
              </w:numPr>
              <w:contextualSpacing/>
              <w:jc w:val="both"/>
              <w:rPr>
                <w:rFonts w:eastAsia="Times New Roman"/>
                <w:color w:val="000000"/>
                <w:sz w:val="24"/>
                <w:szCs w:val="24"/>
              </w:rPr>
            </w:pPr>
            <w:r w:rsidRPr="00121650">
              <w:rPr>
                <w:rFonts w:eastAsia="Times New Roman"/>
                <w:color w:val="000000"/>
                <w:sz w:val="24"/>
                <w:szCs w:val="24"/>
              </w:rPr>
              <w:t xml:space="preserve">Elektroniskās deklarēšanas sistēmā (EDS) – </w:t>
            </w:r>
            <w:r w:rsidR="004C5554">
              <w:rPr>
                <w:rFonts w:eastAsia="Times New Roman"/>
                <w:color w:val="000000"/>
                <w:sz w:val="24"/>
                <w:szCs w:val="24"/>
              </w:rPr>
              <w:t>(57</w:t>
            </w:r>
            <w:r w:rsidR="009B227E">
              <w:rPr>
                <w:rFonts w:eastAsia="Times New Roman"/>
                <w:color w:val="000000"/>
                <w:sz w:val="24"/>
                <w:szCs w:val="24"/>
              </w:rPr>
              <w:t> </w:t>
            </w:r>
            <w:r w:rsidR="00BD7DEF">
              <w:rPr>
                <w:rFonts w:eastAsia="Times New Roman"/>
                <w:color w:val="000000"/>
                <w:sz w:val="24"/>
                <w:szCs w:val="24"/>
              </w:rPr>
              <w:t xml:space="preserve">cilvēkdienas (turpmāk - </w:t>
            </w:r>
            <w:r w:rsidR="004C5554">
              <w:rPr>
                <w:rFonts w:eastAsia="Times New Roman"/>
                <w:color w:val="000000"/>
                <w:sz w:val="24"/>
                <w:szCs w:val="24"/>
              </w:rPr>
              <w:t>c/d</w:t>
            </w:r>
            <w:r w:rsidR="00BD7DEF">
              <w:rPr>
                <w:rFonts w:eastAsia="Times New Roman"/>
                <w:color w:val="000000"/>
                <w:sz w:val="24"/>
                <w:szCs w:val="24"/>
              </w:rPr>
              <w:t>)</w:t>
            </w:r>
            <w:r w:rsidR="004C5554">
              <w:rPr>
                <w:rFonts w:eastAsia="Times New Roman"/>
                <w:color w:val="000000"/>
                <w:sz w:val="24"/>
                <w:szCs w:val="24"/>
              </w:rPr>
              <w:t>, vienas c/d</w:t>
            </w:r>
            <w:r w:rsidR="009B227E">
              <w:rPr>
                <w:rFonts w:eastAsia="Times New Roman"/>
                <w:color w:val="000000"/>
                <w:sz w:val="24"/>
                <w:szCs w:val="24"/>
              </w:rPr>
              <w:t> </w:t>
            </w:r>
            <w:r w:rsidR="004C5554">
              <w:rPr>
                <w:rFonts w:eastAsia="Times New Roman"/>
                <w:color w:val="000000"/>
                <w:sz w:val="24"/>
                <w:szCs w:val="24"/>
              </w:rPr>
              <w:t>cena 490,05</w:t>
            </w:r>
            <w:r w:rsidR="009B227E">
              <w:rPr>
                <w:rFonts w:eastAsia="Times New Roman"/>
                <w:color w:val="000000"/>
                <w:sz w:val="24"/>
                <w:szCs w:val="24"/>
              </w:rPr>
              <w:t> </w:t>
            </w:r>
            <w:proofErr w:type="spellStart"/>
            <w:r w:rsidR="004C5554" w:rsidRPr="00121650">
              <w:rPr>
                <w:rFonts w:eastAsia="Times New Roman"/>
                <w:i/>
                <w:color w:val="000000"/>
                <w:sz w:val="24"/>
                <w:szCs w:val="24"/>
              </w:rPr>
              <w:t>euro</w:t>
            </w:r>
            <w:proofErr w:type="spellEnd"/>
            <w:r w:rsidR="004C5554">
              <w:rPr>
                <w:rFonts w:eastAsia="Times New Roman"/>
                <w:color w:val="000000"/>
                <w:sz w:val="24"/>
                <w:szCs w:val="24"/>
              </w:rPr>
              <w:t xml:space="preserve">) </w:t>
            </w:r>
            <w:r w:rsidR="000C3BAD" w:rsidRPr="00121650">
              <w:rPr>
                <w:rFonts w:eastAsia="Times New Roman"/>
                <w:color w:val="000000"/>
                <w:sz w:val="24"/>
                <w:szCs w:val="24"/>
              </w:rPr>
              <w:t>27</w:t>
            </w:r>
            <w:r w:rsidR="009B227E">
              <w:rPr>
                <w:rFonts w:eastAsia="Times New Roman"/>
                <w:color w:val="000000"/>
                <w:sz w:val="24"/>
                <w:szCs w:val="24"/>
              </w:rPr>
              <w:t> </w:t>
            </w:r>
            <w:r w:rsidR="000C3BAD" w:rsidRPr="00121650">
              <w:rPr>
                <w:rFonts w:eastAsia="Times New Roman"/>
                <w:color w:val="000000"/>
                <w:sz w:val="24"/>
                <w:szCs w:val="24"/>
              </w:rPr>
              <w:t>933</w:t>
            </w:r>
            <w:r w:rsidR="00073B02" w:rsidRPr="00121650">
              <w:rPr>
                <w:rFonts w:eastAsia="Times New Roman"/>
                <w:color w:val="000000"/>
                <w:sz w:val="24"/>
                <w:szCs w:val="24"/>
              </w:rPr>
              <w:t> </w:t>
            </w:r>
            <w:proofErr w:type="spellStart"/>
            <w:r w:rsidR="00CE4A03" w:rsidRPr="00121650">
              <w:rPr>
                <w:rFonts w:eastAsia="Times New Roman"/>
                <w:i/>
                <w:color w:val="000000"/>
                <w:sz w:val="24"/>
                <w:szCs w:val="24"/>
              </w:rPr>
              <w:t>euro</w:t>
            </w:r>
            <w:proofErr w:type="spellEnd"/>
            <w:r w:rsidRPr="00121650">
              <w:rPr>
                <w:rFonts w:eastAsia="Times New Roman"/>
                <w:color w:val="000000"/>
                <w:sz w:val="24"/>
                <w:szCs w:val="24"/>
              </w:rPr>
              <w:t>;</w:t>
            </w:r>
          </w:p>
          <w:p w14:paraId="121B3A32" w14:textId="53615659" w:rsidR="00961D55" w:rsidRPr="00121650" w:rsidRDefault="007F54F3" w:rsidP="000C3BAD">
            <w:pPr>
              <w:numPr>
                <w:ilvl w:val="0"/>
                <w:numId w:val="3"/>
              </w:numPr>
              <w:contextualSpacing/>
              <w:jc w:val="both"/>
              <w:rPr>
                <w:rFonts w:eastAsia="Times New Roman"/>
                <w:color w:val="000000"/>
                <w:sz w:val="24"/>
                <w:szCs w:val="24"/>
              </w:rPr>
            </w:pPr>
            <w:r w:rsidRPr="00121650">
              <w:rPr>
                <w:rFonts w:eastAsia="Times New Roman"/>
                <w:color w:val="000000"/>
                <w:sz w:val="24"/>
                <w:szCs w:val="24"/>
              </w:rPr>
              <w:lastRenderedPageBreak/>
              <w:t>Maksājumu administrēšanas informācijas sistēmā (MAIS) –</w:t>
            </w:r>
            <w:r w:rsidR="004C5554">
              <w:rPr>
                <w:rFonts w:eastAsia="Times New Roman"/>
                <w:color w:val="000000"/>
                <w:sz w:val="24"/>
                <w:szCs w:val="24"/>
              </w:rPr>
              <w:t>(111,81 c/d, vienas c/d cena 480,37</w:t>
            </w:r>
            <w:r w:rsidR="009B227E">
              <w:rPr>
                <w:rFonts w:eastAsia="Times New Roman"/>
                <w:color w:val="000000"/>
                <w:sz w:val="24"/>
                <w:szCs w:val="24"/>
              </w:rPr>
              <w:t> </w:t>
            </w:r>
            <w:proofErr w:type="spellStart"/>
            <w:r w:rsidR="004C5554" w:rsidRPr="00BD7DEF">
              <w:rPr>
                <w:rFonts w:eastAsia="Times New Roman"/>
                <w:i/>
                <w:color w:val="000000"/>
              </w:rPr>
              <w:t>euro</w:t>
            </w:r>
            <w:proofErr w:type="spellEnd"/>
            <w:r w:rsidR="004C5554">
              <w:rPr>
                <w:rFonts w:eastAsia="Times New Roman"/>
                <w:color w:val="000000"/>
                <w:sz w:val="24"/>
                <w:szCs w:val="24"/>
              </w:rPr>
              <w:t xml:space="preserve">) </w:t>
            </w:r>
            <w:r w:rsidR="000C3BAD" w:rsidRPr="00121650">
              <w:rPr>
                <w:rFonts w:eastAsia="Times New Roman"/>
                <w:color w:val="000000"/>
                <w:sz w:val="24"/>
                <w:szCs w:val="24"/>
              </w:rPr>
              <w:t>53</w:t>
            </w:r>
            <w:r w:rsidR="00073B02" w:rsidRPr="00121650">
              <w:rPr>
                <w:rFonts w:eastAsia="Times New Roman"/>
                <w:color w:val="000000"/>
                <w:sz w:val="24"/>
                <w:szCs w:val="24"/>
              </w:rPr>
              <w:t> </w:t>
            </w:r>
            <w:r w:rsidR="000C3BAD" w:rsidRPr="00121650">
              <w:rPr>
                <w:rFonts w:eastAsia="Times New Roman"/>
                <w:color w:val="000000"/>
                <w:sz w:val="24"/>
                <w:szCs w:val="24"/>
              </w:rPr>
              <w:t>710</w:t>
            </w:r>
            <w:r w:rsidRPr="00121650">
              <w:rPr>
                <w:rFonts w:eastAsia="Times New Roman"/>
                <w:color w:val="000000"/>
                <w:sz w:val="24"/>
                <w:szCs w:val="24"/>
              </w:rPr>
              <w:t> </w:t>
            </w:r>
            <w:proofErr w:type="spellStart"/>
            <w:r w:rsidR="00CE4A03" w:rsidRPr="00121650">
              <w:rPr>
                <w:rFonts w:eastAsia="Times New Roman"/>
                <w:i/>
                <w:color w:val="000000"/>
                <w:sz w:val="24"/>
                <w:szCs w:val="24"/>
              </w:rPr>
              <w:t>euro</w:t>
            </w:r>
            <w:proofErr w:type="spellEnd"/>
            <w:r w:rsidRPr="00121650">
              <w:rPr>
                <w:rFonts w:eastAsia="Times New Roman"/>
                <w:color w:val="000000"/>
                <w:sz w:val="24"/>
                <w:szCs w:val="24"/>
              </w:rPr>
              <w:t>.</w:t>
            </w:r>
          </w:p>
        </w:tc>
      </w:tr>
      <w:tr w:rsidR="00961D55" w:rsidRPr="00EE0D53" w14:paraId="2FF14D61" w14:textId="77777777" w:rsidTr="00EE0D53">
        <w:tc>
          <w:tcPr>
            <w:tcW w:w="1809" w:type="dxa"/>
            <w:hideMark/>
          </w:tcPr>
          <w:p w14:paraId="070AE6BB" w14:textId="77777777" w:rsidR="00961D55" w:rsidRPr="00EE0D53" w:rsidRDefault="00961D55" w:rsidP="00961D55">
            <w:pPr>
              <w:rPr>
                <w:rFonts w:eastAsia="Times New Roman"/>
                <w:iCs/>
                <w:sz w:val="24"/>
                <w:szCs w:val="24"/>
              </w:rPr>
            </w:pPr>
            <w:r w:rsidRPr="00EE0D53">
              <w:rPr>
                <w:rFonts w:eastAsia="Times New Roman"/>
                <w:iCs/>
                <w:sz w:val="24"/>
                <w:szCs w:val="24"/>
              </w:rPr>
              <w:lastRenderedPageBreak/>
              <w:t>6.1. detalizēts ieņēmumu aprēķins</w:t>
            </w:r>
          </w:p>
        </w:tc>
        <w:tc>
          <w:tcPr>
            <w:tcW w:w="7542" w:type="dxa"/>
            <w:gridSpan w:val="7"/>
            <w:vMerge/>
            <w:hideMark/>
          </w:tcPr>
          <w:p w14:paraId="48423B7F" w14:textId="77777777" w:rsidR="00961D55" w:rsidRPr="00EE0D53" w:rsidRDefault="00961D55" w:rsidP="00961D55">
            <w:pPr>
              <w:rPr>
                <w:rFonts w:eastAsia="Times New Roman"/>
                <w:iCs/>
                <w:sz w:val="24"/>
                <w:szCs w:val="24"/>
              </w:rPr>
            </w:pPr>
          </w:p>
        </w:tc>
      </w:tr>
      <w:tr w:rsidR="00961D55" w:rsidRPr="00EE0D53" w14:paraId="24E616C1" w14:textId="77777777" w:rsidTr="00EE0D53">
        <w:tc>
          <w:tcPr>
            <w:tcW w:w="1809" w:type="dxa"/>
            <w:hideMark/>
          </w:tcPr>
          <w:p w14:paraId="57325EB3" w14:textId="77777777" w:rsidR="00961D55" w:rsidRPr="00EE0D53" w:rsidRDefault="00961D55" w:rsidP="00961D55">
            <w:pPr>
              <w:rPr>
                <w:rFonts w:eastAsia="Times New Roman"/>
                <w:iCs/>
                <w:sz w:val="24"/>
                <w:szCs w:val="24"/>
              </w:rPr>
            </w:pPr>
            <w:r w:rsidRPr="00EE0D53">
              <w:rPr>
                <w:rFonts w:eastAsia="Times New Roman"/>
                <w:iCs/>
                <w:sz w:val="24"/>
                <w:szCs w:val="24"/>
              </w:rPr>
              <w:t>6.2. detalizēts izdevumu aprēķins</w:t>
            </w:r>
          </w:p>
        </w:tc>
        <w:tc>
          <w:tcPr>
            <w:tcW w:w="7542" w:type="dxa"/>
            <w:gridSpan w:val="7"/>
            <w:vMerge/>
            <w:hideMark/>
          </w:tcPr>
          <w:p w14:paraId="4267D869" w14:textId="77777777" w:rsidR="00961D55" w:rsidRPr="00EE0D53" w:rsidRDefault="00961D55" w:rsidP="00961D55">
            <w:pPr>
              <w:rPr>
                <w:rFonts w:eastAsia="Times New Roman"/>
                <w:iCs/>
                <w:sz w:val="24"/>
                <w:szCs w:val="24"/>
              </w:rPr>
            </w:pPr>
          </w:p>
        </w:tc>
      </w:tr>
      <w:tr w:rsidR="00961D55" w:rsidRPr="00EE0D53" w14:paraId="222D093F" w14:textId="77777777" w:rsidTr="00EE0D53">
        <w:tc>
          <w:tcPr>
            <w:tcW w:w="1809" w:type="dxa"/>
            <w:hideMark/>
          </w:tcPr>
          <w:p w14:paraId="2A039F17" w14:textId="77777777" w:rsidR="00961D55" w:rsidRPr="00EE0D53" w:rsidRDefault="00961D55" w:rsidP="00961D55">
            <w:pPr>
              <w:rPr>
                <w:rFonts w:eastAsia="Times New Roman"/>
                <w:iCs/>
                <w:sz w:val="24"/>
                <w:szCs w:val="24"/>
              </w:rPr>
            </w:pPr>
            <w:r w:rsidRPr="00EE0D53">
              <w:rPr>
                <w:rFonts w:eastAsia="Times New Roman"/>
                <w:iCs/>
                <w:sz w:val="24"/>
                <w:szCs w:val="24"/>
              </w:rPr>
              <w:t>7. Amata vietu skaita izmaiņas</w:t>
            </w:r>
          </w:p>
        </w:tc>
        <w:tc>
          <w:tcPr>
            <w:tcW w:w="7542" w:type="dxa"/>
            <w:gridSpan w:val="7"/>
            <w:hideMark/>
          </w:tcPr>
          <w:p w14:paraId="67FAF8F0" w14:textId="77777777" w:rsidR="00961D55" w:rsidRPr="00EE0D53" w:rsidRDefault="00EA70D4" w:rsidP="00961D55">
            <w:pPr>
              <w:rPr>
                <w:rFonts w:eastAsia="Times New Roman"/>
                <w:iCs/>
                <w:sz w:val="24"/>
                <w:szCs w:val="24"/>
              </w:rPr>
            </w:pPr>
            <w:r w:rsidRPr="00EE0D53">
              <w:rPr>
                <w:rFonts w:eastAsia="Times New Roman"/>
                <w:color w:val="000000"/>
                <w:sz w:val="24"/>
                <w:szCs w:val="24"/>
              </w:rPr>
              <w:t>Projekts šo jomu neskar.</w:t>
            </w:r>
          </w:p>
        </w:tc>
      </w:tr>
      <w:tr w:rsidR="00961D55" w:rsidRPr="00EE0D53" w14:paraId="060EF7EE" w14:textId="77777777" w:rsidTr="00EE0D53">
        <w:tc>
          <w:tcPr>
            <w:tcW w:w="1809" w:type="dxa"/>
            <w:hideMark/>
          </w:tcPr>
          <w:p w14:paraId="34C88B9B" w14:textId="77777777" w:rsidR="00961D55" w:rsidRPr="00EE0D53" w:rsidRDefault="00961D55" w:rsidP="00961D55">
            <w:pPr>
              <w:rPr>
                <w:rFonts w:eastAsia="Times New Roman"/>
                <w:iCs/>
                <w:sz w:val="24"/>
                <w:szCs w:val="24"/>
              </w:rPr>
            </w:pPr>
            <w:r w:rsidRPr="00EE0D53">
              <w:rPr>
                <w:rFonts w:eastAsia="Times New Roman"/>
                <w:iCs/>
                <w:sz w:val="24"/>
                <w:szCs w:val="24"/>
              </w:rPr>
              <w:t>8. Cita informācija</w:t>
            </w:r>
          </w:p>
        </w:tc>
        <w:tc>
          <w:tcPr>
            <w:tcW w:w="7542" w:type="dxa"/>
            <w:gridSpan w:val="7"/>
            <w:hideMark/>
          </w:tcPr>
          <w:p w14:paraId="0CA08B5C" w14:textId="36522A04" w:rsidR="00961D55" w:rsidRPr="00EE0D53" w:rsidRDefault="000F789A" w:rsidP="0052763F">
            <w:pPr>
              <w:jc w:val="both"/>
              <w:rPr>
                <w:rFonts w:eastAsia="Times New Roman"/>
                <w:iCs/>
                <w:sz w:val="24"/>
                <w:szCs w:val="24"/>
              </w:rPr>
            </w:pPr>
            <w:r w:rsidRPr="00EE0D53">
              <w:rPr>
                <w:rFonts w:eastAsia="Times New Roman"/>
                <w:sz w:val="24"/>
                <w:szCs w:val="24"/>
              </w:rPr>
              <w:t>2021</w:t>
            </w:r>
            <w:r w:rsidR="007F54F3" w:rsidRPr="00EE0D53">
              <w:rPr>
                <w:rFonts w:eastAsia="Times New Roman"/>
                <w:sz w:val="24"/>
                <w:szCs w:val="24"/>
              </w:rPr>
              <w:t>.</w:t>
            </w:r>
            <w:r w:rsidR="00CE4A03" w:rsidRPr="00EE0D53">
              <w:rPr>
                <w:rFonts w:eastAsia="Times New Roman"/>
                <w:sz w:val="24"/>
                <w:szCs w:val="24"/>
              </w:rPr>
              <w:t> </w:t>
            </w:r>
            <w:r w:rsidR="007F54F3" w:rsidRPr="00EE0D53">
              <w:rPr>
                <w:rFonts w:eastAsia="Times New Roman"/>
                <w:sz w:val="24"/>
                <w:szCs w:val="24"/>
              </w:rPr>
              <w:t xml:space="preserve">gadā nepieciešamo izmaiņu </w:t>
            </w:r>
            <w:r w:rsidR="007F54F3" w:rsidRPr="00121650">
              <w:rPr>
                <w:rFonts w:eastAsia="Times New Roman"/>
                <w:sz w:val="24"/>
                <w:szCs w:val="24"/>
              </w:rPr>
              <w:t>veikšanai V</w:t>
            </w:r>
            <w:r w:rsidR="0052763F" w:rsidRPr="00121650">
              <w:rPr>
                <w:rFonts w:eastAsia="Times New Roman"/>
                <w:sz w:val="24"/>
                <w:szCs w:val="24"/>
              </w:rPr>
              <w:t>ID</w:t>
            </w:r>
            <w:r w:rsidR="007F54F3" w:rsidRPr="00121650">
              <w:rPr>
                <w:rFonts w:eastAsia="Times New Roman"/>
                <w:sz w:val="24"/>
                <w:szCs w:val="24"/>
              </w:rPr>
              <w:t xml:space="preserve"> informācijas sistēmās nepieciešamais finansējums </w:t>
            </w:r>
            <w:r w:rsidR="000C3BAD" w:rsidRPr="00121650">
              <w:rPr>
                <w:rFonts w:eastAsia="Times New Roman"/>
                <w:sz w:val="24"/>
                <w:szCs w:val="24"/>
              </w:rPr>
              <w:t>81</w:t>
            </w:r>
            <w:r w:rsidR="00073B02" w:rsidRPr="00121650">
              <w:rPr>
                <w:rFonts w:eastAsia="Times New Roman"/>
                <w:sz w:val="24"/>
                <w:szCs w:val="24"/>
              </w:rPr>
              <w:t> </w:t>
            </w:r>
            <w:r w:rsidR="000C3BAD" w:rsidRPr="00121650">
              <w:rPr>
                <w:rFonts w:eastAsia="Times New Roman"/>
                <w:sz w:val="24"/>
                <w:szCs w:val="24"/>
              </w:rPr>
              <w:t>643</w:t>
            </w:r>
            <w:r w:rsidR="009B227E">
              <w:rPr>
                <w:rFonts w:eastAsia="Times New Roman"/>
                <w:sz w:val="24"/>
                <w:szCs w:val="24"/>
              </w:rPr>
              <w:t> </w:t>
            </w:r>
            <w:proofErr w:type="spellStart"/>
            <w:r w:rsidR="00CE4A03" w:rsidRPr="00121650">
              <w:rPr>
                <w:rFonts w:eastAsia="Times New Roman"/>
                <w:i/>
                <w:sz w:val="24"/>
                <w:szCs w:val="24"/>
              </w:rPr>
              <w:t>euro</w:t>
            </w:r>
            <w:proofErr w:type="spellEnd"/>
            <w:r w:rsidR="007F54F3" w:rsidRPr="00121650">
              <w:rPr>
                <w:rFonts w:eastAsia="Times New Roman"/>
                <w:sz w:val="24"/>
                <w:szCs w:val="24"/>
              </w:rPr>
              <w:t xml:space="preserve"> apmērā tiks nodrošināts Finanšu ministrijas budžeta programmas 33.00.00 “Valsts ieņēmumu un muitas politikas nodrošināšana” piešķirtā finansējuma ietvaros.</w:t>
            </w:r>
          </w:p>
        </w:tc>
      </w:tr>
    </w:tbl>
    <w:p w14:paraId="074A1F16" w14:textId="77777777" w:rsidR="00961D55" w:rsidRPr="00961D55" w:rsidRDefault="00961D55" w:rsidP="00961D55">
      <w:pPr>
        <w:spacing w:after="0" w:line="240" w:lineRule="auto"/>
        <w:rPr>
          <w:rFonts w:eastAsia="Times New Roman"/>
          <w:lang w:eastAsia="lv-LV"/>
        </w:rPr>
      </w:pPr>
    </w:p>
    <w:tbl>
      <w:tblPr>
        <w:tblW w:w="5088" w:type="pct"/>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214"/>
      </w:tblGrid>
      <w:tr w:rsidR="00961D55" w:rsidRPr="00961D55" w14:paraId="61093C58" w14:textId="77777777" w:rsidTr="00FD206F">
        <w:tc>
          <w:tcPr>
            <w:tcW w:w="5000" w:type="pct"/>
            <w:tcBorders>
              <w:top w:val="single" w:sz="6" w:space="0" w:color="auto"/>
              <w:left w:val="single" w:sz="6" w:space="0" w:color="auto"/>
              <w:bottom w:val="outset" w:sz="6" w:space="0" w:color="000000"/>
              <w:right w:val="single" w:sz="6" w:space="0" w:color="auto"/>
            </w:tcBorders>
            <w:vAlign w:val="center"/>
            <w:hideMark/>
          </w:tcPr>
          <w:p w14:paraId="41973641" w14:textId="77777777" w:rsidR="00961D55" w:rsidRPr="00961D55" w:rsidRDefault="00961D55" w:rsidP="00961D55">
            <w:pPr>
              <w:spacing w:before="100" w:beforeAutospacing="1" w:after="100" w:afterAutospacing="1" w:line="240" w:lineRule="auto"/>
              <w:jc w:val="center"/>
              <w:rPr>
                <w:rFonts w:eastAsia="Times New Roman"/>
                <w:b/>
                <w:bCs/>
                <w:lang w:eastAsia="lv-LV"/>
              </w:rPr>
            </w:pPr>
            <w:r w:rsidRPr="00961D55">
              <w:rPr>
                <w:rFonts w:eastAsia="Calibri"/>
                <w:b/>
                <w:bCs/>
                <w:szCs w:val="22"/>
              </w:rPr>
              <w:t>IV. Tiesību akta projekta ietekme uz spēkā esošo tiesību normu sistēmu</w:t>
            </w:r>
          </w:p>
        </w:tc>
      </w:tr>
      <w:tr w:rsidR="00961D55" w:rsidRPr="00961D55" w14:paraId="196036E5" w14:textId="77777777" w:rsidTr="00FD206F">
        <w:tc>
          <w:tcPr>
            <w:tcW w:w="5000" w:type="pct"/>
            <w:tcBorders>
              <w:top w:val="outset" w:sz="6" w:space="0" w:color="000000"/>
              <w:left w:val="outset" w:sz="6" w:space="0" w:color="000000"/>
              <w:bottom w:val="outset" w:sz="6" w:space="0" w:color="000000"/>
              <w:right w:val="outset" w:sz="6" w:space="0" w:color="000000"/>
            </w:tcBorders>
            <w:hideMark/>
          </w:tcPr>
          <w:p w14:paraId="3A5CE8EA" w14:textId="77777777" w:rsidR="00961D55" w:rsidRPr="00961D55" w:rsidRDefault="00961D55" w:rsidP="00961D55">
            <w:pPr>
              <w:spacing w:after="0" w:line="240" w:lineRule="auto"/>
              <w:ind w:right="113"/>
              <w:jc w:val="center"/>
              <w:rPr>
                <w:rFonts w:eastAsia="Times New Roman"/>
                <w:lang w:eastAsia="lv-LV"/>
              </w:rPr>
            </w:pPr>
            <w:r w:rsidRPr="00961D55">
              <w:rPr>
                <w:rFonts w:eastAsia="Times New Roman"/>
                <w:lang w:eastAsia="lv-LV"/>
              </w:rPr>
              <w:t>Projekts šo jomu neskar</w:t>
            </w:r>
          </w:p>
        </w:tc>
      </w:tr>
    </w:tbl>
    <w:p w14:paraId="1B26B986" w14:textId="77777777" w:rsidR="00961D55" w:rsidRPr="00961D55" w:rsidRDefault="00961D55" w:rsidP="00961D55">
      <w:pPr>
        <w:spacing w:after="0" w:line="240" w:lineRule="auto"/>
        <w:rPr>
          <w:rFonts w:eastAsia="Times New Roman"/>
          <w:lang w:eastAsia="lv-LV"/>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961D55" w:rsidRPr="00961D55" w14:paraId="43BBACCA" w14:textId="77777777" w:rsidTr="00FD206F">
        <w:tc>
          <w:tcPr>
            <w:tcW w:w="5000" w:type="pct"/>
            <w:shd w:val="clear" w:color="auto" w:fill="auto"/>
            <w:hideMark/>
          </w:tcPr>
          <w:p w14:paraId="37A80459" w14:textId="77777777" w:rsidR="00961D55" w:rsidRPr="00961D55" w:rsidRDefault="00961D55" w:rsidP="00961D55">
            <w:pPr>
              <w:spacing w:after="0" w:line="240" w:lineRule="auto"/>
              <w:jc w:val="center"/>
              <w:rPr>
                <w:rFonts w:eastAsia="Times New Roman"/>
                <w:b/>
                <w:bCs/>
                <w:lang w:eastAsia="lv-LV"/>
              </w:rPr>
            </w:pPr>
            <w:r w:rsidRPr="00961D55">
              <w:rPr>
                <w:rFonts w:eastAsia="Times New Roman"/>
                <w:b/>
                <w:bCs/>
                <w:lang w:eastAsia="lv-LV"/>
              </w:rPr>
              <w:t>V. Tiesību akta projekta atbilstība Latvijas Republikas starptautiskajām saistībām</w:t>
            </w:r>
          </w:p>
        </w:tc>
      </w:tr>
      <w:tr w:rsidR="008466DD" w:rsidRPr="00961D55" w14:paraId="6ED280D8" w14:textId="77777777" w:rsidTr="008466DD">
        <w:tc>
          <w:tcPr>
            <w:tcW w:w="5000" w:type="pct"/>
            <w:shd w:val="clear" w:color="auto" w:fill="auto"/>
            <w:hideMark/>
          </w:tcPr>
          <w:p w14:paraId="11E08EC9" w14:textId="77777777" w:rsidR="008466DD" w:rsidRPr="00961D55" w:rsidRDefault="008466DD" w:rsidP="008466DD">
            <w:pPr>
              <w:spacing w:after="0" w:line="240" w:lineRule="auto"/>
              <w:jc w:val="center"/>
              <w:rPr>
                <w:rFonts w:eastAsia="Times New Roman"/>
                <w:lang w:eastAsia="lv-LV"/>
              </w:rPr>
            </w:pPr>
            <w:r>
              <w:rPr>
                <w:rFonts w:eastAsia="Times New Roman"/>
                <w:lang w:eastAsia="lv-LV"/>
              </w:rPr>
              <w:t>Projekts šo jomu neskar</w:t>
            </w:r>
          </w:p>
        </w:tc>
      </w:tr>
    </w:tbl>
    <w:p w14:paraId="1CA5D7C8" w14:textId="77777777" w:rsidR="00961D55" w:rsidRPr="00961D55" w:rsidRDefault="00961D55" w:rsidP="00961D55">
      <w:pPr>
        <w:spacing w:after="0" w:line="240" w:lineRule="auto"/>
        <w:rPr>
          <w:rFonts w:eastAsia="Times New Roman"/>
          <w:lang w:eastAsia="lv-LV"/>
        </w:rPr>
      </w:pPr>
      <w:r w:rsidRPr="00961D55">
        <w:rPr>
          <w:rFonts w:eastAsia="Times New Roman"/>
          <w:lang w:eastAsia="lv-LV"/>
        </w:rPr>
        <w:t xml:space="preserve">  </w:t>
      </w:r>
    </w:p>
    <w:tbl>
      <w:tblPr>
        <w:tblW w:w="5067" w:type="pct"/>
        <w:tblInd w:w="-8"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461"/>
        <w:gridCol w:w="3371"/>
        <w:gridCol w:w="5344"/>
      </w:tblGrid>
      <w:tr w:rsidR="00961D55" w:rsidRPr="00961D55" w14:paraId="267E2FDA" w14:textId="77777777" w:rsidTr="00FD206F">
        <w:tc>
          <w:tcPr>
            <w:tcW w:w="5000" w:type="pct"/>
            <w:gridSpan w:val="3"/>
            <w:tcBorders>
              <w:top w:val="single" w:sz="6" w:space="0" w:color="auto"/>
              <w:left w:val="single" w:sz="6" w:space="0" w:color="auto"/>
              <w:bottom w:val="single" w:sz="6" w:space="0" w:color="auto"/>
              <w:right w:val="single" w:sz="6" w:space="0" w:color="auto"/>
            </w:tcBorders>
            <w:hideMark/>
          </w:tcPr>
          <w:p w14:paraId="2153CA22" w14:textId="77777777" w:rsidR="00961D55" w:rsidRPr="00961D55" w:rsidRDefault="00961D55" w:rsidP="00961D55">
            <w:pPr>
              <w:tabs>
                <w:tab w:val="center" w:pos="4648"/>
                <w:tab w:val="left" w:pos="8395"/>
              </w:tabs>
              <w:spacing w:before="100" w:beforeAutospacing="1" w:after="100" w:afterAutospacing="1" w:line="240" w:lineRule="auto"/>
              <w:rPr>
                <w:rFonts w:eastAsia="Times New Roman"/>
                <w:b/>
                <w:bCs/>
                <w:lang w:eastAsia="lv-LV"/>
              </w:rPr>
            </w:pPr>
            <w:r w:rsidRPr="00961D55">
              <w:rPr>
                <w:rFonts w:eastAsia="Times New Roman"/>
                <w:b/>
                <w:bCs/>
                <w:lang w:eastAsia="lv-LV"/>
              </w:rPr>
              <w:tab/>
              <w:t>VI. Sabiedrības līdzdalība un komunikācijas aktivitātes</w:t>
            </w:r>
            <w:r w:rsidRPr="00961D55">
              <w:rPr>
                <w:rFonts w:eastAsia="Times New Roman"/>
                <w:b/>
                <w:bCs/>
                <w:lang w:eastAsia="lv-LV"/>
              </w:rPr>
              <w:tab/>
            </w:r>
          </w:p>
        </w:tc>
      </w:tr>
      <w:tr w:rsidR="00961D55" w:rsidRPr="00961D55" w14:paraId="46B520BE" w14:textId="77777777" w:rsidTr="002B1EE3">
        <w:tc>
          <w:tcPr>
            <w:tcW w:w="251" w:type="pct"/>
            <w:tcBorders>
              <w:top w:val="single" w:sz="6" w:space="0" w:color="auto"/>
              <w:left w:val="single" w:sz="6" w:space="0" w:color="auto"/>
              <w:bottom w:val="single" w:sz="6" w:space="0" w:color="auto"/>
              <w:right w:val="single" w:sz="4" w:space="0" w:color="auto"/>
            </w:tcBorders>
          </w:tcPr>
          <w:p w14:paraId="51FE8C32" w14:textId="77777777" w:rsidR="00961D55" w:rsidRPr="00961D55" w:rsidRDefault="00961D55" w:rsidP="00961D55">
            <w:pPr>
              <w:spacing w:before="100" w:beforeAutospacing="1" w:after="100" w:afterAutospacing="1" w:line="240" w:lineRule="auto"/>
              <w:jc w:val="center"/>
              <w:rPr>
                <w:rFonts w:eastAsia="Times New Roman"/>
                <w:bCs/>
                <w:lang w:eastAsia="lv-LV"/>
              </w:rPr>
            </w:pPr>
            <w:r w:rsidRPr="00961D55">
              <w:rPr>
                <w:rFonts w:eastAsia="Times New Roman"/>
                <w:bCs/>
                <w:lang w:eastAsia="lv-LV"/>
              </w:rPr>
              <w:t>1.</w:t>
            </w:r>
          </w:p>
        </w:tc>
        <w:tc>
          <w:tcPr>
            <w:tcW w:w="1837" w:type="pct"/>
            <w:tcBorders>
              <w:top w:val="single" w:sz="6" w:space="0" w:color="auto"/>
              <w:left w:val="single" w:sz="4" w:space="0" w:color="auto"/>
              <w:bottom w:val="single" w:sz="6" w:space="0" w:color="auto"/>
              <w:right w:val="single" w:sz="4" w:space="0" w:color="auto"/>
            </w:tcBorders>
          </w:tcPr>
          <w:p w14:paraId="2D553760" w14:textId="77777777" w:rsidR="00961D55" w:rsidRPr="00961D55" w:rsidRDefault="00961D55" w:rsidP="00961D55">
            <w:pPr>
              <w:spacing w:before="100" w:beforeAutospacing="1" w:after="100" w:afterAutospacing="1" w:line="240" w:lineRule="auto"/>
              <w:ind w:right="-31"/>
              <w:rPr>
                <w:rFonts w:eastAsia="Times New Roman"/>
                <w:bCs/>
                <w:lang w:eastAsia="lv-LV"/>
              </w:rPr>
            </w:pPr>
            <w:r w:rsidRPr="00961D55">
              <w:rPr>
                <w:rFonts w:eastAsia="Times New Roman"/>
                <w:bCs/>
                <w:lang w:eastAsia="lv-LV"/>
              </w:rPr>
              <w:t>Plānotās sabiedrības līdzdalības un komunikācijas aktivitātes saistībā ar projektu</w:t>
            </w:r>
          </w:p>
        </w:tc>
        <w:tc>
          <w:tcPr>
            <w:tcW w:w="2912" w:type="pct"/>
            <w:tcBorders>
              <w:top w:val="single" w:sz="6" w:space="0" w:color="auto"/>
              <w:left w:val="single" w:sz="4" w:space="0" w:color="auto"/>
              <w:bottom w:val="single" w:sz="6" w:space="0" w:color="auto"/>
              <w:right w:val="single" w:sz="6" w:space="0" w:color="auto"/>
            </w:tcBorders>
          </w:tcPr>
          <w:p w14:paraId="393A3637" w14:textId="77777777" w:rsidR="00044AFB" w:rsidRDefault="00044AFB" w:rsidP="00044AFB">
            <w:pPr>
              <w:spacing w:after="0" w:line="240" w:lineRule="auto"/>
              <w:jc w:val="both"/>
              <w:rPr>
                <w:rFonts w:eastAsia="Times New Roman"/>
                <w:lang w:eastAsia="lv-LV"/>
              </w:rPr>
            </w:pPr>
            <w:r w:rsidRPr="00572924">
              <w:rPr>
                <w:rFonts w:eastAsia="Times New Roman"/>
                <w:lang w:eastAsia="lv-LV"/>
              </w:rPr>
              <w:t xml:space="preserve">Informācija par projekta izstrādi ir publicēta Finanšu ministrijas tīmekļvietnē sadaļā “Sabiedrības līdzdalība” – “Tiesību aktu projekti” – “Nodokļu politika”. Līdz ar to sabiedrības pārstāvji varēja līdzdarboties projekta izstrādē, </w:t>
            </w:r>
            <w:proofErr w:type="spellStart"/>
            <w:r w:rsidRPr="00572924">
              <w:rPr>
                <w:rFonts w:eastAsia="Times New Roman"/>
                <w:lang w:eastAsia="lv-LV"/>
              </w:rPr>
              <w:t>rakstveidā</w:t>
            </w:r>
            <w:proofErr w:type="spellEnd"/>
            <w:r w:rsidRPr="00572924">
              <w:rPr>
                <w:rFonts w:eastAsia="Times New Roman"/>
                <w:lang w:eastAsia="lv-LV"/>
              </w:rPr>
              <w:t xml:space="preserve"> sniedzot viedokļus par projektu. Tāpat sabiedrības pārstāvji varēs sniegt viedokļus par projektu pēc tā izsludināšanas Valsts sekretāru sanāksmē.</w:t>
            </w:r>
          </w:p>
          <w:p w14:paraId="093EBBBE" w14:textId="77777777" w:rsidR="00961D55" w:rsidRPr="00961D55" w:rsidRDefault="00961D55" w:rsidP="00166CC0">
            <w:pPr>
              <w:spacing w:after="0" w:line="240" w:lineRule="auto"/>
              <w:jc w:val="both"/>
              <w:rPr>
                <w:rFonts w:eastAsia="Times New Roman"/>
                <w:lang w:eastAsia="lv-LV"/>
              </w:rPr>
            </w:pPr>
          </w:p>
        </w:tc>
      </w:tr>
      <w:tr w:rsidR="00961D55" w:rsidRPr="00961D55" w14:paraId="2B07428F" w14:textId="77777777" w:rsidTr="002B1EE3">
        <w:tc>
          <w:tcPr>
            <w:tcW w:w="251" w:type="pct"/>
            <w:tcBorders>
              <w:top w:val="single" w:sz="6" w:space="0" w:color="auto"/>
              <w:left w:val="single" w:sz="6" w:space="0" w:color="auto"/>
              <w:bottom w:val="single" w:sz="6" w:space="0" w:color="auto"/>
              <w:right w:val="single" w:sz="4" w:space="0" w:color="auto"/>
            </w:tcBorders>
          </w:tcPr>
          <w:p w14:paraId="2DB6061F" w14:textId="77777777" w:rsidR="00961D55" w:rsidRPr="00961D55" w:rsidRDefault="00961D55" w:rsidP="00961D55">
            <w:pPr>
              <w:spacing w:before="100" w:beforeAutospacing="1" w:after="100" w:afterAutospacing="1" w:line="240" w:lineRule="auto"/>
              <w:jc w:val="center"/>
              <w:rPr>
                <w:rFonts w:eastAsia="Times New Roman"/>
                <w:bCs/>
                <w:color w:val="000000"/>
                <w:lang w:eastAsia="lv-LV"/>
              </w:rPr>
            </w:pPr>
            <w:r w:rsidRPr="00961D55">
              <w:rPr>
                <w:rFonts w:eastAsia="Times New Roman"/>
                <w:bCs/>
                <w:color w:val="000000"/>
                <w:lang w:eastAsia="lv-LV"/>
              </w:rPr>
              <w:t>2.</w:t>
            </w:r>
          </w:p>
        </w:tc>
        <w:tc>
          <w:tcPr>
            <w:tcW w:w="1837" w:type="pct"/>
            <w:tcBorders>
              <w:top w:val="single" w:sz="6" w:space="0" w:color="auto"/>
              <w:left w:val="single" w:sz="4" w:space="0" w:color="auto"/>
              <w:bottom w:val="single" w:sz="6" w:space="0" w:color="auto"/>
              <w:right w:val="single" w:sz="4" w:space="0" w:color="auto"/>
            </w:tcBorders>
          </w:tcPr>
          <w:p w14:paraId="3B1598B9" w14:textId="77777777" w:rsidR="00961D55" w:rsidRPr="00961D55" w:rsidRDefault="00961D55" w:rsidP="00961D55">
            <w:pPr>
              <w:spacing w:before="100" w:beforeAutospacing="1" w:after="100" w:afterAutospacing="1" w:line="240" w:lineRule="auto"/>
              <w:ind w:right="-31"/>
              <w:rPr>
                <w:rFonts w:eastAsia="Times New Roman"/>
                <w:bCs/>
                <w:color w:val="000000"/>
                <w:lang w:eastAsia="lv-LV"/>
              </w:rPr>
            </w:pPr>
            <w:r w:rsidRPr="00961D55">
              <w:rPr>
                <w:rFonts w:eastAsia="Times New Roman"/>
                <w:bCs/>
                <w:color w:val="000000"/>
                <w:lang w:eastAsia="lv-LV"/>
              </w:rPr>
              <w:t>Sabiedrības līdzdalība projekta izstrādē</w:t>
            </w:r>
          </w:p>
        </w:tc>
        <w:tc>
          <w:tcPr>
            <w:tcW w:w="2912" w:type="pct"/>
            <w:tcBorders>
              <w:top w:val="single" w:sz="6" w:space="0" w:color="auto"/>
              <w:left w:val="single" w:sz="4" w:space="0" w:color="auto"/>
              <w:bottom w:val="single" w:sz="6" w:space="0" w:color="auto"/>
              <w:right w:val="single" w:sz="6" w:space="0" w:color="auto"/>
            </w:tcBorders>
          </w:tcPr>
          <w:p w14:paraId="4690B34B" w14:textId="77777777" w:rsidR="00C575A5" w:rsidRPr="00C575A5" w:rsidRDefault="00044AFB" w:rsidP="00C575A5">
            <w:pPr>
              <w:spacing w:before="100" w:beforeAutospacing="1" w:after="100" w:afterAutospacing="1" w:line="240" w:lineRule="auto"/>
              <w:ind w:right="113"/>
              <w:contextualSpacing/>
              <w:jc w:val="both"/>
              <w:rPr>
                <w:rFonts w:eastAsia="Times New Roman"/>
                <w:lang w:eastAsia="lv-LV"/>
              </w:rPr>
            </w:pPr>
            <w:r w:rsidRPr="00572924">
              <w:rPr>
                <w:rFonts w:eastAsia="Times New Roman"/>
                <w:lang w:eastAsia="lv-LV"/>
              </w:rPr>
              <w:t xml:space="preserve">Sabiedrības pārstāvji varēja līdzdarboties projekta izstrādē, </w:t>
            </w:r>
            <w:proofErr w:type="spellStart"/>
            <w:r w:rsidRPr="00572924">
              <w:rPr>
                <w:rFonts w:eastAsia="Times New Roman"/>
                <w:lang w:eastAsia="lv-LV"/>
              </w:rPr>
              <w:t>rakstveidā</w:t>
            </w:r>
            <w:proofErr w:type="spellEnd"/>
            <w:r w:rsidRPr="00572924">
              <w:rPr>
                <w:rFonts w:eastAsia="Times New Roman"/>
                <w:lang w:eastAsia="lv-LV"/>
              </w:rPr>
              <w:t xml:space="preserve"> sniedzot viedokļus par projektu, kas </w:t>
            </w:r>
            <w:r>
              <w:rPr>
                <w:rFonts w:eastAsia="Times New Roman"/>
                <w:lang w:eastAsia="lv-LV"/>
              </w:rPr>
              <w:t>2021</w:t>
            </w:r>
            <w:r w:rsidRPr="00572924">
              <w:rPr>
                <w:rFonts w:eastAsia="Times New Roman"/>
                <w:lang w:eastAsia="lv-LV"/>
              </w:rPr>
              <w:t xml:space="preserve">.gada </w:t>
            </w:r>
            <w:r>
              <w:rPr>
                <w:rFonts w:eastAsia="Times New Roman"/>
                <w:lang w:eastAsia="lv-LV"/>
              </w:rPr>
              <w:t>1.martā</w:t>
            </w:r>
            <w:r w:rsidRPr="00572924">
              <w:rPr>
                <w:rFonts w:eastAsia="Times New Roman"/>
                <w:lang w:eastAsia="lv-LV"/>
              </w:rPr>
              <w:t xml:space="preserve"> publicēts Finanšu ministrijas tīmekļvietnē sadaļā “Sabiedrības līdzdalība” – “Tiesību aktu projekti” – “Nodokļu politika”, adrese:</w:t>
            </w:r>
            <w:hyperlink r:id="rId11" w:history="1">
              <w:r w:rsidR="00C575A5" w:rsidRPr="00C575A5">
                <w:rPr>
                  <w:rStyle w:val="Hyperlink"/>
                  <w:rFonts w:eastAsia="Times New Roman"/>
                  <w:lang w:eastAsia="lv-LV"/>
                </w:rPr>
                <w:t>https://www.fm.gov.lv/lv/mk-noteikumu-projekts-grozijumi-ministru-kabineta-2011gada-30augusta-noteikumos-nr684-kartiba-kada-atseviskiem-alkoholiskajiem-dzerieniem-piemero-akcizes-nodokla-atbrivojumu</w:t>
              </w:r>
            </w:hyperlink>
            <w:r w:rsidR="00C575A5" w:rsidRPr="00C575A5">
              <w:rPr>
                <w:rFonts w:eastAsia="Times New Roman"/>
                <w:lang w:eastAsia="lv-LV"/>
              </w:rPr>
              <w:t xml:space="preserve"> </w:t>
            </w:r>
          </w:p>
          <w:p w14:paraId="383B2607" w14:textId="77777777" w:rsidR="00E83A72" w:rsidRDefault="00E83A72" w:rsidP="005264CB">
            <w:pPr>
              <w:spacing w:before="100" w:beforeAutospacing="1" w:after="100" w:afterAutospacing="1" w:line="240" w:lineRule="auto"/>
              <w:ind w:right="113"/>
              <w:contextualSpacing/>
              <w:jc w:val="both"/>
              <w:rPr>
                <w:rFonts w:eastAsia="Times New Roman"/>
                <w:lang w:eastAsia="lv-LV"/>
              </w:rPr>
            </w:pPr>
            <w:r w:rsidRPr="00E83A72">
              <w:rPr>
                <w:rFonts w:eastAsia="Times New Roman"/>
                <w:lang w:eastAsia="lv-LV"/>
              </w:rPr>
              <w:t xml:space="preserve">un Ministru kabineta tīmekļvietnē sadaļā “Valsts kanceleja” – “Sabiedrības līdzdalība”, adrese: </w:t>
            </w:r>
            <w:hyperlink r:id="rId12" w:history="1">
              <w:r w:rsidRPr="00C575A5">
                <w:rPr>
                  <w:rStyle w:val="Hyperlink"/>
                  <w:rFonts w:eastAsia="Times New Roman"/>
                  <w:lang w:eastAsia="lv-LV"/>
                </w:rPr>
                <w:t>https://mk.gov.lv/content/ministru-kabineta-diskusiju-dokumenti</w:t>
              </w:r>
            </w:hyperlink>
            <w:r>
              <w:rPr>
                <w:rFonts w:eastAsia="Times New Roman"/>
                <w:lang w:eastAsia="lv-LV"/>
              </w:rPr>
              <w:t xml:space="preserve"> </w:t>
            </w:r>
          </w:p>
          <w:p w14:paraId="502EB5F4" w14:textId="77777777" w:rsidR="00044AFB" w:rsidRPr="00E83A72" w:rsidRDefault="00044AFB" w:rsidP="005264CB">
            <w:pPr>
              <w:spacing w:before="100" w:beforeAutospacing="1" w:after="100" w:afterAutospacing="1" w:line="240" w:lineRule="auto"/>
              <w:ind w:right="113"/>
              <w:contextualSpacing/>
              <w:jc w:val="both"/>
              <w:rPr>
                <w:rFonts w:eastAsia="Times New Roman"/>
                <w:lang w:eastAsia="lv-LV"/>
              </w:rPr>
            </w:pPr>
            <w:r w:rsidRPr="00627495">
              <w:rPr>
                <w:rFonts w:eastAsia="Times New Roman"/>
                <w:lang w:eastAsia="lv-LV"/>
              </w:rPr>
              <w:t>Noteikumu projekts elektroniski tika nosūtīts Latvijas Darba devēju konfederācijai un Latvijas Tirdzniecības un rūpniecības kamerai, lai nodrošinātu sabiedrības līdzdalību projekta izstrādē.</w:t>
            </w:r>
          </w:p>
        </w:tc>
      </w:tr>
      <w:tr w:rsidR="00961D55" w:rsidRPr="00961D55" w14:paraId="521068C4" w14:textId="77777777" w:rsidTr="002B1EE3">
        <w:tc>
          <w:tcPr>
            <w:tcW w:w="251" w:type="pct"/>
            <w:tcBorders>
              <w:top w:val="single" w:sz="6" w:space="0" w:color="auto"/>
              <w:left w:val="single" w:sz="6" w:space="0" w:color="auto"/>
              <w:bottom w:val="outset" w:sz="6" w:space="0" w:color="000000"/>
              <w:right w:val="single" w:sz="4" w:space="0" w:color="auto"/>
            </w:tcBorders>
          </w:tcPr>
          <w:p w14:paraId="50913786" w14:textId="77777777" w:rsidR="00961D55" w:rsidRPr="00961D55" w:rsidRDefault="00961D55" w:rsidP="00961D55">
            <w:pPr>
              <w:spacing w:before="100" w:beforeAutospacing="1" w:after="100" w:afterAutospacing="1" w:line="240" w:lineRule="auto"/>
              <w:jc w:val="center"/>
              <w:rPr>
                <w:rFonts w:eastAsia="Times New Roman"/>
                <w:bCs/>
                <w:color w:val="000000"/>
                <w:lang w:eastAsia="lv-LV"/>
              </w:rPr>
            </w:pPr>
            <w:r w:rsidRPr="00961D55">
              <w:rPr>
                <w:rFonts w:eastAsia="Times New Roman"/>
                <w:bCs/>
                <w:color w:val="000000"/>
                <w:lang w:eastAsia="lv-LV"/>
              </w:rPr>
              <w:lastRenderedPageBreak/>
              <w:t>3.</w:t>
            </w:r>
          </w:p>
        </w:tc>
        <w:tc>
          <w:tcPr>
            <w:tcW w:w="1837" w:type="pct"/>
            <w:tcBorders>
              <w:top w:val="single" w:sz="6" w:space="0" w:color="auto"/>
              <w:left w:val="single" w:sz="4" w:space="0" w:color="auto"/>
              <w:bottom w:val="outset" w:sz="6" w:space="0" w:color="000000"/>
              <w:right w:val="single" w:sz="4" w:space="0" w:color="auto"/>
            </w:tcBorders>
          </w:tcPr>
          <w:p w14:paraId="6E0BE5C5" w14:textId="77777777" w:rsidR="00961D55" w:rsidRPr="00961D55" w:rsidRDefault="00961D55" w:rsidP="00961D55">
            <w:pPr>
              <w:spacing w:before="100" w:beforeAutospacing="1" w:after="100" w:afterAutospacing="1" w:line="240" w:lineRule="auto"/>
              <w:ind w:right="-31"/>
              <w:rPr>
                <w:rFonts w:eastAsia="Times New Roman"/>
                <w:bCs/>
                <w:color w:val="000000"/>
                <w:lang w:eastAsia="lv-LV"/>
              </w:rPr>
            </w:pPr>
            <w:r w:rsidRPr="00961D55">
              <w:rPr>
                <w:rFonts w:eastAsia="Times New Roman"/>
                <w:bCs/>
                <w:color w:val="000000"/>
                <w:lang w:eastAsia="lv-LV"/>
              </w:rPr>
              <w:t>Sabiedrības līdzdalības rezultāti</w:t>
            </w:r>
          </w:p>
        </w:tc>
        <w:tc>
          <w:tcPr>
            <w:tcW w:w="2912" w:type="pct"/>
            <w:tcBorders>
              <w:top w:val="single" w:sz="6" w:space="0" w:color="auto"/>
              <w:left w:val="single" w:sz="4" w:space="0" w:color="auto"/>
              <w:bottom w:val="outset" w:sz="6" w:space="0" w:color="000000"/>
              <w:right w:val="single" w:sz="6" w:space="0" w:color="auto"/>
            </w:tcBorders>
          </w:tcPr>
          <w:p w14:paraId="597AAB74" w14:textId="77777777" w:rsidR="00961D55" w:rsidRPr="000010A5" w:rsidRDefault="000010A5" w:rsidP="00961D55">
            <w:pPr>
              <w:spacing w:before="100" w:beforeAutospacing="1" w:after="100" w:afterAutospacing="1" w:line="240" w:lineRule="auto"/>
              <w:ind w:right="113"/>
              <w:jc w:val="both"/>
              <w:rPr>
                <w:rFonts w:eastAsia="Times New Roman"/>
                <w:lang w:eastAsia="lv-LV"/>
              </w:rPr>
            </w:pPr>
            <w:r w:rsidRPr="000010A5">
              <w:rPr>
                <w:rFonts w:eastAsia="Times New Roman"/>
                <w:lang w:eastAsia="lv-LV"/>
              </w:rPr>
              <w:t>Iebildumi un priekšlikumi par noteikumu projektu nav saņemti</w:t>
            </w:r>
            <w:r>
              <w:rPr>
                <w:rFonts w:eastAsia="Times New Roman"/>
                <w:lang w:eastAsia="lv-LV"/>
              </w:rPr>
              <w:t>.</w:t>
            </w:r>
            <w:r w:rsidR="00CE4A03">
              <w:rPr>
                <w:rFonts w:eastAsia="Times New Roman"/>
                <w:lang w:eastAsia="lv-LV"/>
              </w:rPr>
              <w:t xml:space="preserve"> </w:t>
            </w:r>
          </w:p>
        </w:tc>
      </w:tr>
      <w:tr w:rsidR="00961D55" w:rsidRPr="00961D55" w14:paraId="5CC45E82" w14:textId="77777777" w:rsidTr="002B1EE3">
        <w:tc>
          <w:tcPr>
            <w:tcW w:w="251" w:type="pct"/>
            <w:tcBorders>
              <w:top w:val="single" w:sz="6" w:space="0" w:color="auto"/>
              <w:left w:val="single" w:sz="6" w:space="0" w:color="auto"/>
              <w:bottom w:val="outset" w:sz="6" w:space="0" w:color="000000"/>
              <w:right w:val="single" w:sz="4" w:space="0" w:color="auto"/>
            </w:tcBorders>
          </w:tcPr>
          <w:p w14:paraId="5A90090F" w14:textId="77777777" w:rsidR="00961D55" w:rsidRPr="00961D55" w:rsidRDefault="00961D55" w:rsidP="00961D55">
            <w:pPr>
              <w:spacing w:before="100" w:beforeAutospacing="1" w:after="100" w:afterAutospacing="1" w:line="240" w:lineRule="auto"/>
              <w:jc w:val="center"/>
              <w:rPr>
                <w:rFonts w:eastAsia="Times New Roman"/>
                <w:bCs/>
                <w:color w:val="000000"/>
                <w:lang w:eastAsia="lv-LV"/>
              </w:rPr>
            </w:pPr>
            <w:r w:rsidRPr="00961D55">
              <w:rPr>
                <w:rFonts w:eastAsia="Times New Roman"/>
                <w:bCs/>
                <w:color w:val="000000"/>
                <w:lang w:eastAsia="lv-LV"/>
              </w:rPr>
              <w:t>4.</w:t>
            </w:r>
          </w:p>
        </w:tc>
        <w:tc>
          <w:tcPr>
            <w:tcW w:w="1837" w:type="pct"/>
            <w:tcBorders>
              <w:top w:val="single" w:sz="6" w:space="0" w:color="auto"/>
              <w:left w:val="single" w:sz="4" w:space="0" w:color="auto"/>
              <w:bottom w:val="outset" w:sz="6" w:space="0" w:color="000000"/>
              <w:right w:val="single" w:sz="4" w:space="0" w:color="auto"/>
            </w:tcBorders>
          </w:tcPr>
          <w:p w14:paraId="62B866D4" w14:textId="77777777" w:rsidR="00961D55" w:rsidRPr="00961D55" w:rsidRDefault="00961D55" w:rsidP="00961D55">
            <w:pPr>
              <w:spacing w:before="100" w:beforeAutospacing="1" w:after="100" w:afterAutospacing="1" w:line="240" w:lineRule="auto"/>
              <w:rPr>
                <w:rFonts w:eastAsia="Times New Roman"/>
                <w:bCs/>
                <w:color w:val="000000"/>
                <w:lang w:eastAsia="lv-LV"/>
              </w:rPr>
            </w:pPr>
            <w:r w:rsidRPr="00961D55">
              <w:rPr>
                <w:rFonts w:eastAsia="Times New Roman"/>
                <w:bCs/>
                <w:color w:val="000000"/>
                <w:lang w:eastAsia="lv-LV"/>
              </w:rPr>
              <w:t>Cita informācija</w:t>
            </w:r>
          </w:p>
        </w:tc>
        <w:tc>
          <w:tcPr>
            <w:tcW w:w="2912" w:type="pct"/>
            <w:tcBorders>
              <w:top w:val="single" w:sz="6" w:space="0" w:color="auto"/>
              <w:left w:val="single" w:sz="4" w:space="0" w:color="auto"/>
              <w:bottom w:val="outset" w:sz="6" w:space="0" w:color="000000"/>
              <w:right w:val="single" w:sz="6" w:space="0" w:color="auto"/>
            </w:tcBorders>
          </w:tcPr>
          <w:p w14:paraId="574DBFCF" w14:textId="77777777" w:rsidR="00961D55" w:rsidRPr="00961D55" w:rsidRDefault="00961D55" w:rsidP="00961D55">
            <w:pPr>
              <w:spacing w:before="100" w:beforeAutospacing="1" w:after="100" w:afterAutospacing="1" w:line="240" w:lineRule="auto"/>
              <w:rPr>
                <w:rFonts w:eastAsia="Times New Roman"/>
                <w:lang w:eastAsia="lv-LV"/>
              </w:rPr>
            </w:pPr>
            <w:r w:rsidRPr="00961D55">
              <w:rPr>
                <w:rFonts w:eastAsia="Times New Roman"/>
                <w:lang w:eastAsia="lv-LV"/>
              </w:rPr>
              <w:t>Nav.</w:t>
            </w:r>
          </w:p>
        </w:tc>
      </w:tr>
    </w:tbl>
    <w:p w14:paraId="746A9A28" w14:textId="77777777" w:rsidR="00961D55" w:rsidRPr="00961D55" w:rsidRDefault="00961D55" w:rsidP="00961D55">
      <w:pPr>
        <w:spacing w:after="0" w:line="240" w:lineRule="auto"/>
        <w:rPr>
          <w:rFonts w:eastAsia="Times New Roman"/>
          <w:lang w:eastAsia="lv-LV"/>
        </w:rPr>
      </w:pPr>
      <w:r w:rsidRPr="00961D55">
        <w:rPr>
          <w:rFonts w:eastAsia="Times New Roman"/>
          <w:lang w:eastAsia="lv-LV"/>
        </w:rPr>
        <w:t> </w:t>
      </w:r>
    </w:p>
    <w:tbl>
      <w:tblPr>
        <w:tblW w:w="5088" w:type="pct"/>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8"/>
        <w:gridCol w:w="3345"/>
        <w:gridCol w:w="5381"/>
      </w:tblGrid>
      <w:tr w:rsidR="00961D55" w:rsidRPr="00961D55" w14:paraId="451F62EC" w14:textId="77777777" w:rsidTr="006964F9">
        <w:trPr>
          <w:trHeight w:val="288"/>
        </w:trPr>
        <w:tc>
          <w:tcPr>
            <w:tcW w:w="5000" w:type="pct"/>
            <w:gridSpan w:val="3"/>
            <w:tcBorders>
              <w:top w:val="outset" w:sz="6" w:space="0" w:color="000000"/>
              <w:left w:val="outset" w:sz="6" w:space="0" w:color="000000"/>
              <w:bottom w:val="outset" w:sz="6" w:space="0" w:color="000000"/>
              <w:right w:val="outset" w:sz="6" w:space="0" w:color="000000"/>
            </w:tcBorders>
            <w:hideMark/>
          </w:tcPr>
          <w:p w14:paraId="38A8F72E" w14:textId="77777777" w:rsidR="00961D55" w:rsidRPr="00961D55" w:rsidRDefault="00961D55" w:rsidP="00961D55">
            <w:pPr>
              <w:spacing w:before="100" w:beforeAutospacing="1" w:after="100" w:afterAutospacing="1" w:line="240" w:lineRule="auto"/>
              <w:jc w:val="center"/>
              <w:rPr>
                <w:rFonts w:eastAsia="Times New Roman"/>
                <w:b/>
                <w:bCs/>
                <w:lang w:eastAsia="lv-LV"/>
              </w:rPr>
            </w:pPr>
            <w:r w:rsidRPr="00961D55">
              <w:rPr>
                <w:rFonts w:eastAsia="Times New Roman"/>
                <w:b/>
                <w:bCs/>
                <w:lang w:eastAsia="lv-LV"/>
              </w:rPr>
              <w:t>VII. Tiesību akta projekta izpildes nodrošināšana un tās ietekme uz institūcijām</w:t>
            </w:r>
          </w:p>
        </w:tc>
      </w:tr>
      <w:tr w:rsidR="00961D55" w:rsidRPr="00961D55" w14:paraId="17503461" w14:textId="77777777" w:rsidTr="006964F9">
        <w:trPr>
          <w:trHeight w:val="577"/>
        </w:trPr>
        <w:tc>
          <w:tcPr>
            <w:tcW w:w="265" w:type="pct"/>
            <w:tcBorders>
              <w:top w:val="outset" w:sz="6" w:space="0" w:color="000000"/>
              <w:left w:val="outset" w:sz="6" w:space="0" w:color="000000"/>
              <w:bottom w:val="outset" w:sz="6" w:space="0" w:color="000000"/>
              <w:right w:val="single" w:sz="4" w:space="0" w:color="auto"/>
            </w:tcBorders>
          </w:tcPr>
          <w:p w14:paraId="6022CEF3" w14:textId="77777777" w:rsidR="00961D55" w:rsidRPr="00961D55" w:rsidRDefault="00961D55" w:rsidP="00961D55">
            <w:pPr>
              <w:spacing w:before="100" w:beforeAutospacing="1" w:after="100" w:afterAutospacing="1" w:line="240" w:lineRule="auto"/>
              <w:jc w:val="center"/>
              <w:rPr>
                <w:rFonts w:eastAsia="Times New Roman"/>
                <w:lang w:eastAsia="lv-LV"/>
              </w:rPr>
            </w:pPr>
            <w:r w:rsidRPr="00961D55">
              <w:rPr>
                <w:rFonts w:eastAsia="Times New Roman"/>
                <w:lang w:eastAsia="lv-LV"/>
              </w:rPr>
              <w:t>1.</w:t>
            </w:r>
          </w:p>
        </w:tc>
        <w:tc>
          <w:tcPr>
            <w:tcW w:w="1815" w:type="pct"/>
            <w:tcBorders>
              <w:top w:val="outset" w:sz="6" w:space="0" w:color="000000"/>
              <w:left w:val="single" w:sz="4" w:space="0" w:color="auto"/>
              <w:bottom w:val="outset" w:sz="6" w:space="0" w:color="000000"/>
              <w:right w:val="single" w:sz="4" w:space="0" w:color="auto"/>
            </w:tcBorders>
          </w:tcPr>
          <w:p w14:paraId="326A2A9A" w14:textId="77777777" w:rsidR="00961D55" w:rsidRPr="00961D55" w:rsidRDefault="00961D55" w:rsidP="00961D55">
            <w:pPr>
              <w:spacing w:before="100" w:beforeAutospacing="1" w:after="100" w:afterAutospacing="1" w:line="240" w:lineRule="auto"/>
              <w:rPr>
                <w:rFonts w:eastAsia="Times New Roman"/>
                <w:lang w:eastAsia="lv-LV"/>
              </w:rPr>
            </w:pPr>
            <w:r w:rsidRPr="00961D55">
              <w:rPr>
                <w:rFonts w:eastAsia="Times New Roman"/>
                <w:lang w:eastAsia="lv-LV"/>
              </w:rPr>
              <w:t>Projekta izpildē iesaistītās institūcijas</w:t>
            </w:r>
          </w:p>
        </w:tc>
        <w:tc>
          <w:tcPr>
            <w:tcW w:w="2920" w:type="pct"/>
            <w:tcBorders>
              <w:top w:val="outset" w:sz="6" w:space="0" w:color="000000"/>
              <w:left w:val="single" w:sz="4" w:space="0" w:color="auto"/>
              <w:bottom w:val="outset" w:sz="6" w:space="0" w:color="000000"/>
              <w:right w:val="outset" w:sz="6" w:space="0" w:color="000000"/>
            </w:tcBorders>
          </w:tcPr>
          <w:p w14:paraId="2DF1261F" w14:textId="77777777" w:rsidR="00961D55" w:rsidRPr="00961D55" w:rsidRDefault="005264CB" w:rsidP="00961D55">
            <w:pPr>
              <w:spacing w:before="100" w:beforeAutospacing="1" w:after="100" w:afterAutospacing="1" w:line="240" w:lineRule="auto"/>
              <w:ind w:right="138"/>
              <w:jc w:val="both"/>
              <w:rPr>
                <w:rFonts w:eastAsia="Times New Roman"/>
                <w:lang w:eastAsia="lv-LV"/>
              </w:rPr>
            </w:pPr>
            <w:r>
              <w:rPr>
                <w:rFonts w:eastAsia="Times New Roman"/>
                <w:lang w:eastAsia="lv-LV"/>
              </w:rPr>
              <w:t>Finanšu</w:t>
            </w:r>
            <w:r w:rsidR="00961D55" w:rsidRPr="00961D55">
              <w:rPr>
                <w:rFonts w:eastAsia="Times New Roman"/>
                <w:lang w:eastAsia="lv-LV"/>
              </w:rPr>
              <w:t xml:space="preserve"> ministrija un VID.</w:t>
            </w:r>
          </w:p>
        </w:tc>
      </w:tr>
      <w:tr w:rsidR="00961D55" w:rsidRPr="00961D55" w14:paraId="525E4D04" w14:textId="77777777" w:rsidTr="006964F9">
        <w:trPr>
          <w:trHeight w:val="2050"/>
        </w:trPr>
        <w:tc>
          <w:tcPr>
            <w:tcW w:w="265" w:type="pct"/>
            <w:tcBorders>
              <w:top w:val="outset" w:sz="6" w:space="0" w:color="000000"/>
              <w:left w:val="outset" w:sz="6" w:space="0" w:color="000000"/>
              <w:bottom w:val="outset" w:sz="6" w:space="0" w:color="000000"/>
              <w:right w:val="single" w:sz="4" w:space="0" w:color="auto"/>
            </w:tcBorders>
          </w:tcPr>
          <w:p w14:paraId="7AF61ACB" w14:textId="77777777" w:rsidR="00961D55" w:rsidRPr="00961D55" w:rsidRDefault="00961D55" w:rsidP="00961D55">
            <w:pPr>
              <w:spacing w:before="100" w:beforeAutospacing="1" w:after="100" w:afterAutospacing="1" w:line="240" w:lineRule="auto"/>
              <w:jc w:val="center"/>
              <w:rPr>
                <w:rFonts w:eastAsia="Times New Roman"/>
                <w:lang w:eastAsia="lv-LV"/>
              </w:rPr>
            </w:pPr>
            <w:r w:rsidRPr="00961D55">
              <w:rPr>
                <w:rFonts w:eastAsia="Times New Roman"/>
                <w:lang w:eastAsia="lv-LV"/>
              </w:rPr>
              <w:t>2.</w:t>
            </w:r>
          </w:p>
        </w:tc>
        <w:tc>
          <w:tcPr>
            <w:tcW w:w="1815" w:type="pct"/>
            <w:tcBorders>
              <w:top w:val="outset" w:sz="6" w:space="0" w:color="000000"/>
              <w:left w:val="single" w:sz="4" w:space="0" w:color="auto"/>
              <w:bottom w:val="outset" w:sz="6" w:space="0" w:color="000000"/>
              <w:right w:val="single" w:sz="4" w:space="0" w:color="auto"/>
            </w:tcBorders>
          </w:tcPr>
          <w:p w14:paraId="4E6EC85E" w14:textId="77777777" w:rsidR="00961D55" w:rsidRPr="00961D55" w:rsidRDefault="00961D55" w:rsidP="00961D55">
            <w:pPr>
              <w:spacing w:after="0" w:line="240" w:lineRule="auto"/>
              <w:ind w:right="109"/>
              <w:jc w:val="both"/>
              <w:rPr>
                <w:rFonts w:eastAsia="Times New Roman"/>
                <w:lang w:eastAsia="lv-LV"/>
              </w:rPr>
            </w:pPr>
            <w:r w:rsidRPr="00961D55">
              <w:rPr>
                <w:rFonts w:eastAsia="Times New Roman"/>
                <w:lang w:eastAsia="lv-LV"/>
              </w:rPr>
              <w:t>Projekta izpildes ietekme uz pārvaldes funkcijām un institucionālo struktūru. Jaunu institūciju izveide, esošo institūciju likvidācija vai reorganizācija, to ietekme uz institūcijas cilvēkresursiem</w:t>
            </w:r>
          </w:p>
        </w:tc>
        <w:tc>
          <w:tcPr>
            <w:tcW w:w="2920" w:type="pct"/>
            <w:tcBorders>
              <w:top w:val="outset" w:sz="6" w:space="0" w:color="000000"/>
              <w:left w:val="single" w:sz="4" w:space="0" w:color="auto"/>
              <w:bottom w:val="outset" w:sz="6" w:space="0" w:color="000000"/>
              <w:right w:val="outset" w:sz="6" w:space="0" w:color="000000"/>
            </w:tcBorders>
          </w:tcPr>
          <w:p w14:paraId="0B09AA46" w14:textId="77777777" w:rsidR="00961D55" w:rsidRPr="00961D55" w:rsidRDefault="00961D55" w:rsidP="00961D55">
            <w:pPr>
              <w:spacing w:after="0" w:line="240" w:lineRule="auto"/>
              <w:jc w:val="both"/>
              <w:rPr>
                <w:rFonts w:eastAsia="Times New Roman"/>
                <w:lang w:eastAsia="lv-LV"/>
              </w:rPr>
            </w:pPr>
            <w:r w:rsidRPr="00961D55">
              <w:rPr>
                <w:rFonts w:eastAsia="Times New Roman"/>
                <w:lang w:eastAsia="lv-LV"/>
              </w:rPr>
              <w:t>Projekta izpilde neietekmēs pārvaldes funkcijas.</w:t>
            </w:r>
          </w:p>
          <w:p w14:paraId="0CD5F708" w14:textId="77777777" w:rsidR="00961D55" w:rsidRPr="00961D55" w:rsidRDefault="00961D55" w:rsidP="00961D55">
            <w:pPr>
              <w:spacing w:after="0" w:line="240" w:lineRule="auto"/>
              <w:jc w:val="both"/>
              <w:rPr>
                <w:rFonts w:eastAsia="Times New Roman"/>
                <w:lang w:eastAsia="lv-LV"/>
              </w:rPr>
            </w:pPr>
            <w:r w:rsidRPr="00961D55">
              <w:rPr>
                <w:rFonts w:eastAsia="Times New Roman"/>
                <w:lang w:eastAsia="lv-LV"/>
              </w:rPr>
              <w:t>Projekta izpildei nav nepieciešama jaunu institūciju izveide, esošo institūciju likvidācija vai reorganizācija.</w:t>
            </w:r>
          </w:p>
          <w:p w14:paraId="077298D8" w14:textId="77777777" w:rsidR="00961D55" w:rsidRPr="00961D55" w:rsidRDefault="00961D55" w:rsidP="00961D55">
            <w:pPr>
              <w:spacing w:after="0" w:line="240" w:lineRule="auto"/>
              <w:jc w:val="both"/>
              <w:rPr>
                <w:rFonts w:eastAsia="Times New Roman"/>
                <w:lang w:eastAsia="lv-LV"/>
              </w:rPr>
            </w:pPr>
            <w:r w:rsidRPr="00961D55">
              <w:rPr>
                <w:rFonts w:eastAsia="Times New Roman"/>
                <w:lang w:eastAsia="lv-LV"/>
              </w:rPr>
              <w:t>Projekta izpilde tiks nodrošināta esošo cilvēkresursu un finanšu līdzekļu ietvaros.</w:t>
            </w:r>
          </w:p>
        </w:tc>
      </w:tr>
      <w:tr w:rsidR="00961D55" w:rsidRPr="00961D55" w14:paraId="46118966" w14:textId="77777777" w:rsidTr="006964F9">
        <w:trPr>
          <w:trHeight w:val="288"/>
        </w:trPr>
        <w:tc>
          <w:tcPr>
            <w:tcW w:w="265" w:type="pct"/>
            <w:tcBorders>
              <w:top w:val="outset" w:sz="6" w:space="0" w:color="000000"/>
              <w:left w:val="outset" w:sz="6" w:space="0" w:color="000000"/>
              <w:bottom w:val="single" w:sz="4" w:space="0" w:color="auto"/>
              <w:right w:val="single" w:sz="4" w:space="0" w:color="auto"/>
            </w:tcBorders>
          </w:tcPr>
          <w:p w14:paraId="06BD754A" w14:textId="77777777" w:rsidR="00961D55" w:rsidRPr="00961D55" w:rsidRDefault="00961D55" w:rsidP="00961D55">
            <w:pPr>
              <w:spacing w:before="100" w:beforeAutospacing="1" w:after="100" w:afterAutospacing="1" w:line="240" w:lineRule="auto"/>
              <w:jc w:val="center"/>
              <w:rPr>
                <w:rFonts w:eastAsia="Times New Roman"/>
                <w:lang w:eastAsia="lv-LV"/>
              </w:rPr>
            </w:pPr>
            <w:r w:rsidRPr="00961D55">
              <w:rPr>
                <w:rFonts w:eastAsia="Times New Roman"/>
                <w:lang w:eastAsia="lv-LV"/>
              </w:rPr>
              <w:t>3.</w:t>
            </w:r>
          </w:p>
        </w:tc>
        <w:tc>
          <w:tcPr>
            <w:tcW w:w="1815" w:type="pct"/>
            <w:tcBorders>
              <w:top w:val="outset" w:sz="6" w:space="0" w:color="000000"/>
              <w:left w:val="single" w:sz="4" w:space="0" w:color="auto"/>
              <w:bottom w:val="single" w:sz="4" w:space="0" w:color="auto"/>
              <w:right w:val="single" w:sz="4" w:space="0" w:color="auto"/>
            </w:tcBorders>
          </w:tcPr>
          <w:p w14:paraId="2D493B66" w14:textId="77777777" w:rsidR="00961D55" w:rsidRPr="00961D55" w:rsidRDefault="00961D55" w:rsidP="00961D55">
            <w:pPr>
              <w:spacing w:after="0" w:line="240" w:lineRule="auto"/>
              <w:jc w:val="both"/>
              <w:rPr>
                <w:rFonts w:eastAsia="Times New Roman"/>
                <w:lang w:eastAsia="lv-LV"/>
              </w:rPr>
            </w:pPr>
            <w:r w:rsidRPr="00961D55">
              <w:rPr>
                <w:rFonts w:eastAsia="Times New Roman"/>
                <w:lang w:eastAsia="lv-LV"/>
              </w:rPr>
              <w:t>Cita informācija</w:t>
            </w:r>
          </w:p>
        </w:tc>
        <w:tc>
          <w:tcPr>
            <w:tcW w:w="2920" w:type="pct"/>
            <w:tcBorders>
              <w:top w:val="outset" w:sz="6" w:space="0" w:color="000000"/>
              <w:left w:val="single" w:sz="4" w:space="0" w:color="auto"/>
              <w:bottom w:val="single" w:sz="4" w:space="0" w:color="auto"/>
              <w:right w:val="outset" w:sz="6" w:space="0" w:color="000000"/>
            </w:tcBorders>
          </w:tcPr>
          <w:p w14:paraId="6D7895A3" w14:textId="77777777" w:rsidR="00166CC0" w:rsidRPr="00961D55" w:rsidRDefault="00961D55" w:rsidP="00961D55">
            <w:pPr>
              <w:spacing w:before="100" w:beforeAutospacing="1" w:after="100" w:afterAutospacing="1" w:line="240" w:lineRule="auto"/>
              <w:jc w:val="both"/>
              <w:rPr>
                <w:rFonts w:eastAsia="Times New Roman"/>
                <w:lang w:eastAsia="lv-LV"/>
              </w:rPr>
            </w:pPr>
            <w:r w:rsidRPr="00961D55">
              <w:rPr>
                <w:rFonts w:eastAsia="Times New Roman"/>
                <w:lang w:eastAsia="lv-LV"/>
              </w:rPr>
              <w:t>Nav.</w:t>
            </w:r>
          </w:p>
        </w:tc>
      </w:tr>
      <w:tr w:rsidR="00961D55" w:rsidRPr="00961D55" w14:paraId="33BE4355" w14:textId="77777777" w:rsidTr="002434B9">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508"/>
        </w:trPr>
        <w:tc>
          <w:tcPr>
            <w:tcW w:w="5000" w:type="pct"/>
            <w:gridSpan w:val="3"/>
            <w:tcBorders>
              <w:top w:val="single" w:sz="4" w:space="0" w:color="auto"/>
            </w:tcBorders>
          </w:tcPr>
          <w:p w14:paraId="29D0D936" w14:textId="77777777" w:rsidR="00961D55" w:rsidRPr="00961D55" w:rsidRDefault="00961D55" w:rsidP="00961D55">
            <w:pPr>
              <w:spacing w:after="0" w:line="240" w:lineRule="auto"/>
              <w:jc w:val="both"/>
              <w:rPr>
                <w:rFonts w:eastAsia="Times New Roman"/>
              </w:rPr>
            </w:pPr>
          </w:p>
          <w:p w14:paraId="4C29A736" w14:textId="77777777" w:rsidR="00961D55" w:rsidRPr="00961D55" w:rsidRDefault="00961D55" w:rsidP="00961D55">
            <w:pPr>
              <w:spacing w:after="0" w:line="240" w:lineRule="auto"/>
              <w:rPr>
                <w:rFonts w:eastAsia="Times New Roman"/>
              </w:rPr>
            </w:pPr>
          </w:p>
          <w:p w14:paraId="75009E1A" w14:textId="77777777" w:rsidR="00961D55" w:rsidRPr="00961D55" w:rsidRDefault="00961D55" w:rsidP="00961D55">
            <w:pPr>
              <w:spacing w:after="0" w:line="240" w:lineRule="auto"/>
              <w:rPr>
                <w:rFonts w:eastAsia="Times New Roman"/>
                <w:i/>
              </w:rPr>
            </w:pPr>
          </w:p>
        </w:tc>
      </w:tr>
    </w:tbl>
    <w:p w14:paraId="2529DF55" w14:textId="77777777" w:rsidR="00961D55" w:rsidRPr="00961D55" w:rsidRDefault="00961D55" w:rsidP="00961D55">
      <w:pPr>
        <w:spacing w:after="0" w:line="240" w:lineRule="auto"/>
        <w:jc w:val="both"/>
        <w:rPr>
          <w:rFonts w:eastAsia="Times New Roman"/>
          <w:lang w:eastAsia="lv-LV"/>
        </w:rPr>
      </w:pPr>
      <w:r w:rsidRPr="00961D55">
        <w:rPr>
          <w:rFonts w:eastAsia="Times New Roman"/>
          <w:lang w:eastAsia="lv-LV"/>
        </w:rPr>
        <w:t xml:space="preserve">Finanšu ministrs </w:t>
      </w:r>
      <w:r w:rsidRPr="00961D55">
        <w:rPr>
          <w:rFonts w:eastAsia="Times New Roman"/>
          <w:lang w:eastAsia="lv-LV"/>
        </w:rPr>
        <w:tab/>
      </w:r>
      <w:r w:rsidRPr="00961D55">
        <w:rPr>
          <w:rFonts w:eastAsia="Times New Roman"/>
          <w:lang w:eastAsia="lv-LV"/>
        </w:rPr>
        <w:tab/>
      </w:r>
      <w:r w:rsidRPr="00961D55">
        <w:rPr>
          <w:rFonts w:eastAsia="Times New Roman"/>
          <w:lang w:eastAsia="lv-LV"/>
        </w:rPr>
        <w:tab/>
      </w:r>
      <w:r w:rsidRPr="00961D55">
        <w:rPr>
          <w:rFonts w:eastAsia="Times New Roman"/>
          <w:lang w:eastAsia="lv-LV"/>
        </w:rPr>
        <w:tab/>
      </w:r>
      <w:r w:rsidRPr="00961D55">
        <w:rPr>
          <w:rFonts w:eastAsia="Times New Roman"/>
          <w:lang w:eastAsia="lv-LV"/>
        </w:rPr>
        <w:tab/>
      </w:r>
      <w:r w:rsidRPr="00961D55">
        <w:rPr>
          <w:rFonts w:eastAsia="Times New Roman"/>
          <w:lang w:eastAsia="lv-LV"/>
        </w:rPr>
        <w:tab/>
      </w:r>
      <w:r w:rsidRPr="00961D55">
        <w:rPr>
          <w:rFonts w:eastAsia="Times New Roman"/>
          <w:lang w:eastAsia="lv-LV"/>
        </w:rPr>
        <w:tab/>
      </w:r>
      <w:r w:rsidRPr="00961D55">
        <w:rPr>
          <w:rFonts w:eastAsia="Times New Roman"/>
          <w:lang w:eastAsia="lv-LV"/>
        </w:rPr>
        <w:tab/>
      </w:r>
      <w:proofErr w:type="spellStart"/>
      <w:r w:rsidRPr="00961D55">
        <w:rPr>
          <w:rFonts w:eastAsia="Times New Roman"/>
          <w:lang w:eastAsia="lv-LV"/>
        </w:rPr>
        <w:t>J.Reirs</w:t>
      </w:r>
      <w:proofErr w:type="spellEnd"/>
    </w:p>
    <w:p w14:paraId="52699658" w14:textId="77777777" w:rsidR="00961D55" w:rsidRPr="00961D55" w:rsidRDefault="00961D55" w:rsidP="00961D55">
      <w:pPr>
        <w:spacing w:after="0" w:line="240" w:lineRule="auto"/>
        <w:rPr>
          <w:rFonts w:eastAsia="Times New Roman"/>
          <w:sz w:val="20"/>
          <w:szCs w:val="20"/>
          <w:lang w:eastAsia="lv-LV"/>
        </w:rPr>
      </w:pPr>
    </w:p>
    <w:p w14:paraId="37B99F56" w14:textId="77777777" w:rsidR="00961D55" w:rsidRDefault="00961D55" w:rsidP="00961D55">
      <w:pPr>
        <w:spacing w:after="0" w:line="240" w:lineRule="auto"/>
        <w:contextualSpacing/>
        <w:jc w:val="both"/>
        <w:rPr>
          <w:rFonts w:eastAsia="Times New Roman"/>
          <w:sz w:val="20"/>
          <w:szCs w:val="20"/>
          <w:lang w:eastAsia="lv-LV"/>
        </w:rPr>
      </w:pPr>
    </w:p>
    <w:p w14:paraId="67227943" w14:textId="77777777" w:rsidR="003F4A63" w:rsidRDefault="003F4A63" w:rsidP="00961D55">
      <w:pPr>
        <w:spacing w:after="0" w:line="240" w:lineRule="auto"/>
        <w:contextualSpacing/>
        <w:jc w:val="both"/>
        <w:rPr>
          <w:rFonts w:eastAsia="Times New Roman"/>
          <w:sz w:val="20"/>
          <w:szCs w:val="20"/>
          <w:lang w:eastAsia="lv-LV"/>
        </w:rPr>
      </w:pPr>
    </w:p>
    <w:p w14:paraId="3092E312" w14:textId="77777777" w:rsidR="003F4A63" w:rsidRPr="00961D55" w:rsidRDefault="003F4A63" w:rsidP="00961D55">
      <w:pPr>
        <w:spacing w:after="0" w:line="240" w:lineRule="auto"/>
        <w:contextualSpacing/>
        <w:jc w:val="both"/>
        <w:rPr>
          <w:rFonts w:eastAsia="Times New Roman"/>
          <w:sz w:val="20"/>
          <w:szCs w:val="20"/>
          <w:lang w:eastAsia="lv-LV"/>
        </w:rPr>
      </w:pPr>
    </w:p>
    <w:p w14:paraId="0E1DFA51" w14:textId="77777777" w:rsidR="00961D55" w:rsidRPr="00961D55" w:rsidRDefault="00166CC0" w:rsidP="00961D55">
      <w:pPr>
        <w:spacing w:after="0" w:line="240" w:lineRule="auto"/>
        <w:contextualSpacing/>
        <w:jc w:val="both"/>
        <w:rPr>
          <w:rFonts w:eastAsia="Times New Roman"/>
          <w:sz w:val="20"/>
          <w:szCs w:val="20"/>
          <w:lang w:eastAsia="lv-LV"/>
        </w:rPr>
      </w:pPr>
      <w:proofErr w:type="spellStart"/>
      <w:r>
        <w:rPr>
          <w:rFonts w:eastAsia="Times New Roman"/>
          <w:sz w:val="20"/>
          <w:szCs w:val="20"/>
          <w:lang w:eastAsia="lv-LV"/>
        </w:rPr>
        <w:t>G.Pužule</w:t>
      </w:r>
      <w:proofErr w:type="spellEnd"/>
      <w:r w:rsidR="00961D55" w:rsidRPr="00961D55">
        <w:rPr>
          <w:rFonts w:eastAsia="Times New Roman"/>
          <w:sz w:val="20"/>
          <w:szCs w:val="20"/>
          <w:lang w:eastAsia="lv-LV"/>
        </w:rPr>
        <w:t>, 670</w:t>
      </w:r>
      <w:r>
        <w:rPr>
          <w:rFonts w:eastAsia="Times New Roman"/>
          <w:sz w:val="20"/>
          <w:szCs w:val="20"/>
          <w:lang w:eastAsia="lv-LV"/>
        </w:rPr>
        <w:t>95521</w:t>
      </w:r>
    </w:p>
    <w:p w14:paraId="2F18A18F" w14:textId="77777777" w:rsidR="00961D55" w:rsidRPr="00961D55" w:rsidRDefault="00F966D1" w:rsidP="00961D55">
      <w:pPr>
        <w:spacing w:after="0" w:line="240" w:lineRule="auto"/>
        <w:contextualSpacing/>
        <w:jc w:val="both"/>
        <w:rPr>
          <w:rFonts w:eastAsia="Times New Roman"/>
          <w:sz w:val="20"/>
          <w:szCs w:val="20"/>
          <w:lang w:eastAsia="lv-LV"/>
        </w:rPr>
      </w:pPr>
      <w:hyperlink r:id="rId13" w:history="1">
        <w:r w:rsidR="00166CC0" w:rsidRPr="00744237">
          <w:rPr>
            <w:rStyle w:val="Hyperlink"/>
            <w:rFonts w:eastAsia="Times New Roman"/>
            <w:sz w:val="20"/>
            <w:szCs w:val="20"/>
            <w:lang w:eastAsia="lv-LV"/>
          </w:rPr>
          <w:t>gunta.puzule@fm.gov.lv</w:t>
        </w:r>
      </w:hyperlink>
      <w:r w:rsidR="00961D55" w:rsidRPr="00961D55">
        <w:rPr>
          <w:rFonts w:eastAsia="Times New Roman"/>
          <w:sz w:val="20"/>
          <w:szCs w:val="20"/>
          <w:lang w:eastAsia="lv-LV"/>
        </w:rPr>
        <w:t xml:space="preserve"> </w:t>
      </w:r>
    </w:p>
    <w:p w14:paraId="5EFAC443" w14:textId="77777777" w:rsidR="00961D55" w:rsidRPr="00961D55" w:rsidRDefault="00961D55" w:rsidP="00961D55">
      <w:pPr>
        <w:spacing w:after="0" w:line="240" w:lineRule="auto"/>
        <w:contextualSpacing/>
        <w:jc w:val="both"/>
        <w:rPr>
          <w:rFonts w:eastAsia="Times New Roman"/>
          <w:sz w:val="20"/>
          <w:szCs w:val="20"/>
          <w:lang w:eastAsia="lv-LV"/>
        </w:rPr>
      </w:pPr>
    </w:p>
    <w:sectPr w:rsidR="00961D55" w:rsidRPr="00961D55" w:rsidSect="00394311">
      <w:headerReference w:type="even" r:id="rId14"/>
      <w:headerReference w:type="default" r:id="rId15"/>
      <w:footerReference w:type="even" r:id="rId16"/>
      <w:footerReference w:type="default" r:id="rId17"/>
      <w:headerReference w:type="first" r:id="rId18"/>
      <w:footerReference w:type="first" r:id="rId19"/>
      <w:pgSz w:w="11906" w:h="16838" w:code="9"/>
      <w:pgMar w:top="1191" w:right="1134" w:bottom="1134" w:left="1701"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5164" w16cex:dateUtc="2021-03-04T10:30:00Z"/>
  <w16cex:commentExtensible w16cex:durableId="23EB4ECA" w16cex:dateUtc="2021-03-04T10:19:00Z"/>
  <w16cex:commentExtensible w16cex:durableId="23EB4FB3" w16cex:dateUtc="2021-03-04T10:23:00Z"/>
  <w16cex:commentExtensible w16cex:durableId="23EB5010" w16cex:dateUtc="2021-03-04T10:24:00Z"/>
  <w16cex:commentExtensible w16cex:durableId="23EB504C" w16cex:dateUtc="2021-03-04T10:25:00Z"/>
  <w16cex:commentExtensible w16cex:durableId="23EB5066" w16cex:dateUtc="2021-03-04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B4C3E" w16cid:durableId="2405A5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EB3AB" w14:textId="77777777" w:rsidR="00311974" w:rsidRDefault="00311974" w:rsidP="005264CB">
      <w:pPr>
        <w:spacing w:after="0" w:line="240" w:lineRule="auto"/>
      </w:pPr>
      <w:r>
        <w:separator/>
      </w:r>
    </w:p>
  </w:endnote>
  <w:endnote w:type="continuationSeparator" w:id="0">
    <w:p w14:paraId="54EC10DD" w14:textId="77777777" w:rsidR="00311974" w:rsidRDefault="00311974" w:rsidP="0052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5E3B" w14:textId="77777777" w:rsidR="00FD4FF6" w:rsidRDefault="00FD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997E8" w14:textId="1686DAE9" w:rsidR="00FD206F" w:rsidRPr="00F56B17" w:rsidRDefault="00FD206F" w:rsidP="00FD206F">
    <w:pPr>
      <w:pStyle w:val="naislab"/>
      <w:jc w:val="both"/>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FD4FF6">
      <w:rPr>
        <w:noProof/>
        <w:sz w:val="20"/>
        <w:szCs w:val="20"/>
      </w:rPr>
      <w:t>FMAnot_220321_mk_684</w:t>
    </w:r>
    <w:r>
      <w:rPr>
        <w:sz w:val="20"/>
        <w:szCs w:val="20"/>
      </w:rPr>
      <w:fldChar w:fldCharType="end"/>
    </w:r>
    <w:r w:rsidRPr="00F56B17">
      <w:rPr>
        <w:sz w:val="20"/>
        <w:szCs w:val="20"/>
      </w:rPr>
      <w:t xml:space="preserve"> </w:t>
    </w:r>
  </w:p>
  <w:p w14:paraId="25356B1C" w14:textId="77777777" w:rsidR="00FD206F" w:rsidRPr="0021135F" w:rsidRDefault="00FD206F" w:rsidP="00FD2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2FA8" w14:textId="24564B97" w:rsidR="00FD206F" w:rsidRPr="00F56B17" w:rsidRDefault="00FD206F" w:rsidP="00FD206F">
    <w:pPr>
      <w:pStyle w:val="naislab"/>
      <w:jc w:val="both"/>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FD4FF6">
      <w:rPr>
        <w:noProof/>
        <w:sz w:val="20"/>
        <w:szCs w:val="20"/>
      </w:rPr>
      <w:t>FMAnot_220321_mk_684</w:t>
    </w:r>
    <w:r>
      <w:rPr>
        <w:sz w:val="20"/>
        <w:szCs w:val="20"/>
      </w:rPr>
      <w:fldChar w:fldCharType="end"/>
    </w:r>
    <w:r>
      <w:rPr>
        <w:sz w:val="20"/>
        <w:szCs w:val="20"/>
      </w:rPr>
      <w:t xml:space="preserve">; </w:t>
    </w:r>
  </w:p>
  <w:p w14:paraId="36A73B4A" w14:textId="77777777" w:rsidR="00FD206F" w:rsidRPr="00F56B17" w:rsidRDefault="00FD206F" w:rsidP="00FD206F">
    <w:pPr>
      <w:pStyle w:val="naislab"/>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3B217" w14:textId="77777777" w:rsidR="00311974" w:rsidRDefault="00311974" w:rsidP="005264CB">
      <w:pPr>
        <w:spacing w:after="0" w:line="240" w:lineRule="auto"/>
      </w:pPr>
      <w:r>
        <w:separator/>
      </w:r>
    </w:p>
  </w:footnote>
  <w:footnote w:type="continuationSeparator" w:id="0">
    <w:p w14:paraId="7603DC72" w14:textId="77777777" w:rsidR="00311974" w:rsidRDefault="00311974" w:rsidP="00526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0186" w14:textId="77777777" w:rsidR="00FD206F" w:rsidRDefault="00FD206F" w:rsidP="00FD20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31230F" w14:textId="77777777" w:rsidR="00FD206F" w:rsidRDefault="00FD2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DC358" w14:textId="0A38FE53" w:rsidR="00FD206F" w:rsidRDefault="00FD206F" w:rsidP="00FD20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66D1">
      <w:rPr>
        <w:rStyle w:val="PageNumber"/>
        <w:noProof/>
      </w:rPr>
      <w:t>6</w:t>
    </w:r>
    <w:r>
      <w:rPr>
        <w:rStyle w:val="PageNumber"/>
      </w:rPr>
      <w:fldChar w:fldCharType="end"/>
    </w:r>
  </w:p>
  <w:p w14:paraId="0F3BE801" w14:textId="77777777" w:rsidR="00FD206F" w:rsidRDefault="00FD206F" w:rsidP="005E3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9A311" w14:textId="77777777" w:rsidR="00FD4FF6" w:rsidRDefault="00FD4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C79B1"/>
    <w:multiLevelType w:val="hybridMultilevel"/>
    <w:tmpl w:val="B3D6C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2C3A4B"/>
    <w:multiLevelType w:val="hybridMultilevel"/>
    <w:tmpl w:val="D8C21B5A"/>
    <w:lvl w:ilvl="0" w:tplc="E8DCFCF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FF763C"/>
    <w:multiLevelType w:val="hybridMultilevel"/>
    <w:tmpl w:val="7174E5E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252559B"/>
    <w:multiLevelType w:val="hybridMultilevel"/>
    <w:tmpl w:val="BEE60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AC2640"/>
    <w:multiLevelType w:val="hybridMultilevel"/>
    <w:tmpl w:val="9CAAA1A4"/>
    <w:lvl w:ilvl="0" w:tplc="C7A24E98">
      <w:start w:val="16"/>
      <w:numFmt w:val="bullet"/>
      <w:lvlText w:val="-"/>
      <w:lvlJc w:val="left"/>
      <w:pPr>
        <w:ind w:left="720" w:hanging="360"/>
      </w:pPr>
      <w:rPr>
        <w:rFonts w:ascii="Times New Roman" w:eastAsiaTheme="minorHAnsi"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55"/>
    <w:rsid w:val="000010A5"/>
    <w:rsid w:val="0000229F"/>
    <w:rsid w:val="00044AFB"/>
    <w:rsid w:val="00054F23"/>
    <w:rsid w:val="000555D2"/>
    <w:rsid w:val="00067341"/>
    <w:rsid w:val="00073300"/>
    <w:rsid w:val="0007339B"/>
    <w:rsid w:val="00073B02"/>
    <w:rsid w:val="0009720E"/>
    <w:rsid w:val="000A1DB3"/>
    <w:rsid w:val="000B4C52"/>
    <w:rsid w:val="000C3BAD"/>
    <w:rsid w:val="000E1D69"/>
    <w:rsid w:val="000F789A"/>
    <w:rsid w:val="001010F2"/>
    <w:rsid w:val="00111AD4"/>
    <w:rsid w:val="00115E7D"/>
    <w:rsid w:val="00121650"/>
    <w:rsid w:val="00153AF0"/>
    <w:rsid w:val="00156A95"/>
    <w:rsid w:val="0015785D"/>
    <w:rsid w:val="00166CC0"/>
    <w:rsid w:val="00174A5A"/>
    <w:rsid w:val="00185E57"/>
    <w:rsid w:val="001D28F8"/>
    <w:rsid w:val="00225F08"/>
    <w:rsid w:val="00237F60"/>
    <w:rsid w:val="00240256"/>
    <w:rsid w:val="002434B9"/>
    <w:rsid w:val="002523BD"/>
    <w:rsid w:val="002669D8"/>
    <w:rsid w:val="00271D1D"/>
    <w:rsid w:val="002A0237"/>
    <w:rsid w:val="002B1EE3"/>
    <w:rsid w:val="002B5AF0"/>
    <w:rsid w:val="002F2699"/>
    <w:rsid w:val="002F2E08"/>
    <w:rsid w:val="00311974"/>
    <w:rsid w:val="00364FF9"/>
    <w:rsid w:val="003653F4"/>
    <w:rsid w:val="00375394"/>
    <w:rsid w:val="00375530"/>
    <w:rsid w:val="00394311"/>
    <w:rsid w:val="00395C7B"/>
    <w:rsid w:val="003F4A63"/>
    <w:rsid w:val="0040789B"/>
    <w:rsid w:val="0043287B"/>
    <w:rsid w:val="00497AEA"/>
    <w:rsid w:val="004A01D5"/>
    <w:rsid w:val="004B4FC9"/>
    <w:rsid w:val="004C0A18"/>
    <w:rsid w:val="004C5554"/>
    <w:rsid w:val="004E4DB5"/>
    <w:rsid w:val="004F369E"/>
    <w:rsid w:val="005019B4"/>
    <w:rsid w:val="005264CB"/>
    <w:rsid w:val="0052763F"/>
    <w:rsid w:val="00532B43"/>
    <w:rsid w:val="0057043C"/>
    <w:rsid w:val="005A438D"/>
    <w:rsid w:val="005B3737"/>
    <w:rsid w:val="005C4EFE"/>
    <w:rsid w:val="005E3B62"/>
    <w:rsid w:val="006039DE"/>
    <w:rsid w:val="00624E98"/>
    <w:rsid w:val="00674C5F"/>
    <w:rsid w:val="0068472E"/>
    <w:rsid w:val="00687546"/>
    <w:rsid w:val="0069144D"/>
    <w:rsid w:val="006964F9"/>
    <w:rsid w:val="0069696E"/>
    <w:rsid w:val="006C7A11"/>
    <w:rsid w:val="006D37A1"/>
    <w:rsid w:val="00721B2F"/>
    <w:rsid w:val="00757061"/>
    <w:rsid w:val="0076212F"/>
    <w:rsid w:val="0076290C"/>
    <w:rsid w:val="007925DE"/>
    <w:rsid w:val="007E1C33"/>
    <w:rsid w:val="007F54F3"/>
    <w:rsid w:val="008023F7"/>
    <w:rsid w:val="00817C88"/>
    <w:rsid w:val="008439D4"/>
    <w:rsid w:val="00844CA4"/>
    <w:rsid w:val="008466DD"/>
    <w:rsid w:val="008577E9"/>
    <w:rsid w:val="00866587"/>
    <w:rsid w:val="008A4DE8"/>
    <w:rsid w:val="008C0295"/>
    <w:rsid w:val="008C7BBF"/>
    <w:rsid w:val="008E029F"/>
    <w:rsid w:val="009155A6"/>
    <w:rsid w:val="00935A8E"/>
    <w:rsid w:val="00942BB5"/>
    <w:rsid w:val="0094661B"/>
    <w:rsid w:val="00961D55"/>
    <w:rsid w:val="009824CD"/>
    <w:rsid w:val="00991A38"/>
    <w:rsid w:val="00992EA4"/>
    <w:rsid w:val="009941EF"/>
    <w:rsid w:val="00994209"/>
    <w:rsid w:val="009A3115"/>
    <w:rsid w:val="009B227E"/>
    <w:rsid w:val="009C094E"/>
    <w:rsid w:val="009C170C"/>
    <w:rsid w:val="009D74A6"/>
    <w:rsid w:val="009E74C3"/>
    <w:rsid w:val="009F19D3"/>
    <w:rsid w:val="009F3AE0"/>
    <w:rsid w:val="00A40847"/>
    <w:rsid w:val="00A47ADD"/>
    <w:rsid w:val="00A573D6"/>
    <w:rsid w:val="00A72C59"/>
    <w:rsid w:val="00A8354E"/>
    <w:rsid w:val="00A969B7"/>
    <w:rsid w:val="00AA1CEF"/>
    <w:rsid w:val="00AC1E68"/>
    <w:rsid w:val="00AD15AA"/>
    <w:rsid w:val="00AD7579"/>
    <w:rsid w:val="00AE3479"/>
    <w:rsid w:val="00AF087B"/>
    <w:rsid w:val="00B42D00"/>
    <w:rsid w:val="00B57F1C"/>
    <w:rsid w:val="00B651E4"/>
    <w:rsid w:val="00BC27BE"/>
    <w:rsid w:val="00BD4C26"/>
    <w:rsid w:val="00BD7DEF"/>
    <w:rsid w:val="00BF1C46"/>
    <w:rsid w:val="00C0257C"/>
    <w:rsid w:val="00C112DF"/>
    <w:rsid w:val="00C11811"/>
    <w:rsid w:val="00C43D12"/>
    <w:rsid w:val="00C54B05"/>
    <w:rsid w:val="00C575A5"/>
    <w:rsid w:val="00C7128C"/>
    <w:rsid w:val="00C7177B"/>
    <w:rsid w:val="00C826D0"/>
    <w:rsid w:val="00C846D0"/>
    <w:rsid w:val="00C859CE"/>
    <w:rsid w:val="00CB4B01"/>
    <w:rsid w:val="00CD31F4"/>
    <w:rsid w:val="00CE4A03"/>
    <w:rsid w:val="00D22EB6"/>
    <w:rsid w:val="00D24CF0"/>
    <w:rsid w:val="00D45294"/>
    <w:rsid w:val="00D81166"/>
    <w:rsid w:val="00D8615C"/>
    <w:rsid w:val="00DA03D8"/>
    <w:rsid w:val="00DB01AE"/>
    <w:rsid w:val="00DC2888"/>
    <w:rsid w:val="00DC6839"/>
    <w:rsid w:val="00DE110E"/>
    <w:rsid w:val="00DE306D"/>
    <w:rsid w:val="00DE5488"/>
    <w:rsid w:val="00DE6F0A"/>
    <w:rsid w:val="00E119CE"/>
    <w:rsid w:val="00E143F2"/>
    <w:rsid w:val="00E250FF"/>
    <w:rsid w:val="00E26B94"/>
    <w:rsid w:val="00E62B42"/>
    <w:rsid w:val="00E63ADA"/>
    <w:rsid w:val="00E83A72"/>
    <w:rsid w:val="00E93477"/>
    <w:rsid w:val="00EA234E"/>
    <w:rsid w:val="00EA70D4"/>
    <w:rsid w:val="00EE0D53"/>
    <w:rsid w:val="00F34016"/>
    <w:rsid w:val="00F373F9"/>
    <w:rsid w:val="00F46073"/>
    <w:rsid w:val="00F52E96"/>
    <w:rsid w:val="00F81ACD"/>
    <w:rsid w:val="00F966D1"/>
    <w:rsid w:val="00FB110E"/>
    <w:rsid w:val="00FD0079"/>
    <w:rsid w:val="00FD206F"/>
    <w:rsid w:val="00FD28A5"/>
    <w:rsid w:val="00FD4F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AD89"/>
  <w15:docId w15:val="{0AB44CD2-D508-46C1-BC58-C1121605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1D55"/>
    <w:pPr>
      <w:tabs>
        <w:tab w:val="center" w:pos="4153"/>
        <w:tab w:val="right" w:pos="8306"/>
      </w:tabs>
      <w:spacing w:after="0" w:line="240" w:lineRule="auto"/>
    </w:pPr>
    <w:rPr>
      <w:rFonts w:eastAsia="Times New Roman"/>
      <w:lang w:eastAsia="lv-LV"/>
    </w:rPr>
  </w:style>
  <w:style w:type="character" w:customStyle="1" w:styleId="HeaderChar">
    <w:name w:val="Header Char"/>
    <w:basedOn w:val="DefaultParagraphFont"/>
    <w:link w:val="Header"/>
    <w:rsid w:val="00961D55"/>
    <w:rPr>
      <w:rFonts w:eastAsia="Times New Roman"/>
      <w:lang w:eastAsia="lv-LV"/>
    </w:rPr>
  </w:style>
  <w:style w:type="character" w:styleId="PageNumber">
    <w:name w:val="page number"/>
    <w:basedOn w:val="DefaultParagraphFont"/>
    <w:rsid w:val="00961D55"/>
  </w:style>
  <w:style w:type="paragraph" w:customStyle="1" w:styleId="naislab">
    <w:name w:val="naislab"/>
    <w:basedOn w:val="Normal"/>
    <w:rsid w:val="00961D55"/>
    <w:pPr>
      <w:spacing w:before="75" w:after="75" w:line="240" w:lineRule="auto"/>
      <w:jc w:val="right"/>
    </w:pPr>
    <w:rPr>
      <w:rFonts w:eastAsia="Times New Roman"/>
      <w:lang w:eastAsia="lv-LV"/>
    </w:rPr>
  </w:style>
  <w:style w:type="paragraph" w:styleId="Footer">
    <w:name w:val="footer"/>
    <w:basedOn w:val="Normal"/>
    <w:link w:val="FooterChar"/>
    <w:uiPriority w:val="99"/>
    <w:unhideWhenUsed/>
    <w:rsid w:val="00961D55"/>
    <w:pPr>
      <w:tabs>
        <w:tab w:val="center" w:pos="4153"/>
        <w:tab w:val="right" w:pos="8306"/>
      </w:tabs>
      <w:spacing w:after="0" w:line="240" w:lineRule="auto"/>
    </w:pPr>
    <w:rPr>
      <w:rFonts w:eastAsia="Times New Roman"/>
      <w:lang w:eastAsia="lv-LV"/>
    </w:rPr>
  </w:style>
  <w:style w:type="character" w:customStyle="1" w:styleId="FooterChar">
    <w:name w:val="Footer Char"/>
    <w:basedOn w:val="DefaultParagraphFont"/>
    <w:link w:val="Footer"/>
    <w:uiPriority w:val="99"/>
    <w:rsid w:val="00961D55"/>
    <w:rPr>
      <w:rFonts w:eastAsia="Times New Roman"/>
      <w:lang w:eastAsia="lv-LV"/>
    </w:rPr>
  </w:style>
  <w:style w:type="table" w:customStyle="1" w:styleId="TableGridLight1">
    <w:name w:val="Table Grid Light1"/>
    <w:basedOn w:val="TableNormal"/>
    <w:uiPriority w:val="40"/>
    <w:rsid w:val="00961D55"/>
    <w:pPr>
      <w:spacing w:after="0" w:line="240" w:lineRule="auto"/>
    </w:pPr>
    <w:rPr>
      <w:rFonts w:eastAsia="Calibri"/>
      <w:sz w:val="20"/>
      <w:szCs w:val="20"/>
      <w:lang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D206F"/>
    <w:rPr>
      <w:sz w:val="16"/>
      <w:szCs w:val="16"/>
    </w:rPr>
  </w:style>
  <w:style w:type="paragraph" w:styleId="CommentText">
    <w:name w:val="annotation text"/>
    <w:basedOn w:val="Normal"/>
    <w:link w:val="CommentTextChar"/>
    <w:uiPriority w:val="99"/>
    <w:semiHidden/>
    <w:unhideWhenUsed/>
    <w:rsid w:val="00FD206F"/>
    <w:pPr>
      <w:spacing w:line="240" w:lineRule="auto"/>
    </w:pPr>
    <w:rPr>
      <w:sz w:val="20"/>
      <w:szCs w:val="20"/>
    </w:rPr>
  </w:style>
  <w:style w:type="character" w:customStyle="1" w:styleId="CommentTextChar">
    <w:name w:val="Comment Text Char"/>
    <w:basedOn w:val="DefaultParagraphFont"/>
    <w:link w:val="CommentText"/>
    <w:uiPriority w:val="99"/>
    <w:semiHidden/>
    <w:rsid w:val="00FD206F"/>
    <w:rPr>
      <w:sz w:val="20"/>
      <w:szCs w:val="20"/>
    </w:rPr>
  </w:style>
  <w:style w:type="paragraph" w:styleId="CommentSubject">
    <w:name w:val="annotation subject"/>
    <w:basedOn w:val="CommentText"/>
    <w:next w:val="CommentText"/>
    <w:link w:val="CommentSubjectChar"/>
    <w:uiPriority w:val="99"/>
    <w:semiHidden/>
    <w:unhideWhenUsed/>
    <w:rsid w:val="00FD206F"/>
    <w:rPr>
      <w:b/>
      <w:bCs/>
    </w:rPr>
  </w:style>
  <w:style w:type="character" w:customStyle="1" w:styleId="CommentSubjectChar">
    <w:name w:val="Comment Subject Char"/>
    <w:basedOn w:val="CommentTextChar"/>
    <w:link w:val="CommentSubject"/>
    <w:uiPriority w:val="99"/>
    <w:semiHidden/>
    <w:rsid w:val="00FD206F"/>
    <w:rPr>
      <w:b/>
      <w:bCs/>
      <w:sz w:val="20"/>
      <w:szCs w:val="20"/>
    </w:rPr>
  </w:style>
  <w:style w:type="paragraph" w:styleId="BalloonText">
    <w:name w:val="Balloon Text"/>
    <w:basedOn w:val="Normal"/>
    <w:link w:val="BalloonTextChar"/>
    <w:uiPriority w:val="99"/>
    <w:semiHidden/>
    <w:unhideWhenUsed/>
    <w:rsid w:val="00FD2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6F"/>
    <w:rPr>
      <w:rFonts w:ascii="Segoe UI" w:hAnsi="Segoe UI" w:cs="Segoe UI"/>
      <w:sz w:val="18"/>
      <w:szCs w:val="18"/>
    </w:rPr>
  </w:style>
  <w:style w:type="character" w:styleId="Hyperlink">
    <w:name w:val="Hyperlink"/>
    <w:basedOn w:val="DefaultParagraphFont"/>
    <w:uiPriority w:val="99"/>
    <w:unhideWhenUsed/>
    <w:rsid w:val="005264CB"/>
    <w:rPr>
      <w:color w:val="0563C1" w:themeColor="hyperlink"/>
      <w:u w:val="single"/>
    </w:rPr>
  </w:style>
  <w:style w:type="paragraph" w:styleId="ListParagraph">
    <w:name w:val="List Paragraph"/>
    <w:basedOn w:val="Normal"/>
    <w:uiPriority w:val="34"/>
    <w:qFormat/>
    <w:rsid w:val="000B4C52"/>
    <w:pPr>
      <w:ind w:left="720"/>
      <w:contextualSpacing/>
    </w:pPr>
  </w:style>
  <w:style w:type="table" w:styleId="TableGrid">
    <w:name w:val="Table Grid"/>
    <w:basedOn w:val="TableNormal"/>
    <w:uiPriority w:val="59"/>
    <w:rsid w:val="00674C5F"/>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31972">
      <w:bodyDiv w:val="1"/>
      <w:marLeft w:val="0"/>
      <w:marRight w:val="0"/>
      <w:marTop w:val="0"/>
      <w:marBottom w:val="0"/>
      <w:divBdr>
        <w:top w:val="none" w:sz="0" w:space="0" w:color="auto"/>
        <w:left w:val="none" w:sz="0" w:space="0" w:color="auto"/>
        <w:bottom w:val="none" w:sz="0" w:space="0" w:color="auto"/>
        <w:right w:val="none" w:sz="0" w:space="0" w:color="auto"/>
      </w:divBdr>
    </w:div>
    <w:div w:id="545407345">
      <w:bodyDiv w:val="1"/>
      <w:marLeft w:val="0"/>
      <w:marRight w:val="0"/>
      <w:marTop w:val="0"/>
      <w:marBottom w:val="0"/>
      <w:divBdr>
        <w:top w:val="none" w:sz="0" w:space="0" w:color="auto"/>
        <w:left w:val="none" w:sz="0" w:space="0" w:color="auto"/>
        <w:bottom w:val="none" w:sz="0" w:space="0" w:color="auto"/>
        <w:right w:val="none" w:sz="0" w:space="0" w:color="auto"/>
      </w:divBdr>
    </w:div>
    <w:div w:id="642657672">
      <w:bodyDiv w:val="1"/>
      <w:marLeft w:val="0"/>
      <w:marRight w:val="0"/>
      <w:marTop w:val="0"/>
      <w:marBottom w:val="0"/>
      <w:divBdr>
        <w:top w:val="none" w:sz="0" w:space="0" w:color="auto"/>
        <w:left w:val="none" w:sz="0" w:space="0" w:color="auto"/>
        <w:bottom w:val="none" w:sz="0" w:space="0" w:color="auto"/>
        <w:right w:val="none" w:sz="0" w:space="0" w:color="auto"/>
      </w:divBdr>
    </w:div>
    <w:div w:id="901520190">
      <w:bodyDiv w:val="1"/>
      <w:marLeft w:val="0"/>
      <w:marRight w:val="0"/>
      <w:marTop w:val="0"/>
      <w:marBottom w:val="0"/>
      <w:divBdr>
        <w:top w:val="none" w:sz="0" w:space="0" w:color="auto"/>
        <w:left w:val="none" w:sz="0" w:space="0" w:color="auto"/>
        <w:bottom w:val="none" w:sz="0" w:space="0" w:color="auto"/>
        <w:right w:val="none" w:sz="0" w:space="0" w:color="auto"/>
      </w:divBdr>
    </w:div>
    <w:div w:id="909342244">
      <w:bodyDiv w:val="1"/>
      <w:marLeft w:val="0"/>
      <w:marRight w:val="0"/>
      <w:marTop w:val="0"/>
      <w:marBottom w:val="0"/>
      <w:divBdr>
        <w:top w:val="none" w:sz="0" w:space="0" w:color="auto"/>
        <w:left w:val="none" w:sz="0" w:space="0" w:color="auto"/>
        <w:bottom w:val="none" w:sz="0" w:space="0" w:color="auto"/>
        <w:right w:val="none" w:sz="0" w:space="0" w:color="auto"/>
      </w:divBdr>
    </w:div>
    <w:div w:id="1652176734">
      <w:bodyDiv w:val="1"/>
      <w:marLeft w:val="0"/>
      <w:marRight w:val="0"/>
      <w:marTop w:val="0"/>
      <w:marBottom w:val="0"/>
      <w:divBdr>
        <w:top w:val="none" w:sz="0" w:space="0" w:color="auto"/>
        <w:left w:val="none" w:sz="0" w:space="0" w:color="auto"/>
        <w:bottom w:val="none" w:sz="0" w:space="0" w:color="auto"/>
        <w:right w:val="none" w:sz="0" w:space="0" w:color="auto"/>
      </w:divBdr>
    </w:div>
    <w:div w:id="1991907908">
      <w:bodyDiv w:val="1"/>
      <w:marLeft w:val="0"/>
      <w:marRight w:val="0"/>
      <w:marTop w:val="0"/>
      <w:marBottom w:val="0"/>
      <w:divBdr>
        <w:top w:val="none" w:sz="0" w:space="0" w:color="auto"/>
        <w:left w:val="none" w:sz="0" w:space="0" w:color="auto"/>
        <w:bottom w:val="none" w:sz="0" w:space="0" w:color="auto"/>
        <w:right w:val="none" w:sz="0" w:space="0" w:color="auto"/>
      </w:divBdr>
    </w:div>
    <w:div w:id="20793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nta.puzule@fm.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mk-noteikumu-projekts-grozijumi-ministru-kabineta-2011gada-30augusta-noteikumos-nr684-kartiba-kada-atseviskiem-alkoholiskajiem-dzerieniem-piemero-akcizes-nodokla-atbrivojumu"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 Āmare-Pilka (NND)</Vad_x012b_t_x0101_js>
    <NPK xmlns="b6da864e-06a3-40ee-a61e-0cd067b16413">2</NPK>
    <Kategorija xmlns="2e5bb04e-596e-45bd-9003-43ca78b1ba16">Anotācija</Kategorija>
    <DKP xmlns="2e5bb04e-596e-45bd-9003-43ca78b1ba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A5BB3-93BB-4C40-AE14-83DA9AB7AB7E}">
  <ds:schemaRefs>
    <ds:schemaRef ds:uri="http://schemas.microsoft.com/sharepoint/v3/contenttype/forms"/>
  </ds:schemaRefs>
</ds:datastoreItem>
</file>

<file path=customXml/itemProps2.xml><?xml version="1.0" encoding="utf-8"?>
<ds:datastoreItem xmlns:ds="http://schemas.openxmlformats.org/officeDocument/2006/customXml" ds:itemID="{DF5E9EFB-5758-40E2-9140-0F65B29B1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9E9E6-77AC-4F99-88EC-6CE066024EDF}">
  <ds:schemaRefs>
    <ds:schemaRef ds:uri="http://schemas.microsoft.com/office/2006/documentManagement/types"/>
    <ds:schemaRef ds:uri="2e5bb04e-596e-45bd-9003-43ca78b1ba1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6da864e-06a3-40ee-a61e-0cd067b16413"/>
    <ds:schemaRef ds:uri="http://www.w3.org/XML/1998/namespace"/>
    <ds:schemaRef ds:uri="http://purl.org/dc/dcmitype/"/>
  </ds:schemaRefs>
</ds:datastoreItem>
</file>

<file path=customXml/itemProps4.xml><?xml version="1.0" encoding="utf-8"?>
<ds:datastoreItem xmlns:ds="http://schemas.openxmlformats.org/officeDocument/2006/customXml" ds:itemID="{99267052-79CC-4008-9D30-065A61E0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7813</Words>
  <Characters>4454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2011.gada 30.augusta noteikumos Nr.684 “Kārtība, kādā atsevišķiem alkoholiskajiem dzērieniem piemēro akcīzes nodokļa atbrīvojumu”” sākotnējās ietekmes novērtējuma ziņojums (anotācija)</vt:lpstr>
    </vt:vector>
  </TitlesOfParts>
  <Manager/>
  <Company>Finanšu Ministrija</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2011.gada 30.augusta noteikumos Nr.684 “Kārtība, kādā atsevišķiem alkoholiskajiem dzērieniem piemēro akcīzes nodokļa atbrīvojumu”” sākotnējās ietekmes novērtējuma ziņojums (anotācija)</dc:title>
  <dc:creator>G. Pužule NND)</dc:creator>
  <dc:description>G.Pužule_x000d_
T.67095521; gunta.puzule@fm.gov.lv</dc:description>
  <cp:lastModifiedBy>Inguna Dancīte</cp:lastModifiedBy>
  <cp:revision>2</cp:revision>
  <cp:lastPrinted>2020-11-04T12:42:00Z</cp:lastPrinted>
  <dcterms:created xsi:type="dcterms:W3CDTF">2021-03-25T11:30:00Z</dcterms:created>
  <dcterms:modified xsi:type="dcterms:W3CDTF">2021-03-25T11:30:00Z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