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A0D2C" w14:textId="77777777" w:rsidR="009F07DC" w:rsidRDefault="009F07DC" w:rsidP="009F07DC">
      <w:pPr>
        <w:jc w:val="center"/>
        <w:rPr>
          <w:b/>
        </w:rPr>
      </w:pPr>
      <w:r>
        <w:rPr>
          <w:b/>
        </w:rPr>
        <w:t>Uzziņa Vadības komitejai</w:t>
      </w:r>
    </w:p>
    <w:p w14:paraId="197804EA" w14:textId="77777777" w:rsidR="009F07DC" w:rsidRDefault="00A85CEA" w:rsidP="004347DA">
      <w:pPr>
        <w:jc w:val="center"/>
      </w:pPr>
      <w:r>
        <w:t>19</w:t>
      </w:r>
      <w:r w:rsidR="00762B14">
        <w:t>.04.2021.</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
        <w:gridCol w:w="524"/>
        <w:gridCol w:w="2917"/>
        <w:gridCol w:w="6200"/>
        <w:gridCol w:w="141"/>
      </w:tblGrid>
      <w:tr w:rsidR="009F07DC" w:rsidRPr="005F6276" w14:paraId="751175AE" w14:textId="77777777" w:rsidTr="005F6276">
        <w:trPr>
          <w:gridAfter w:val="1"/>
          <w:wAfter w:w="141" w:type="dxa"/>
          <w:tblHeader/>
        </w:trPr>
        <w:tc>
          <w:tcPr>
            <w:tcW w:w="665" w:type="dxa"/>
            <w:gridSpan w:val="2"/>
            <w:tcBorders>
              <w:top w:val="single" w:sz="4" w:space="0" w:color="000000"/>
              <w:left w:val="single" w:sz="4" w:space="0" w:color="000000"/>
              <w:bottom w:val="single" w:sz="4" w:space="0" w:color="000000"/>
              <w:right w:val="single" w:sz="4" w:space="0" w:color="000000"/>
            </w:tcBorders>
            <w:vAlign w:val="center"/>
            <w:hideMark/>
          </w:tcPr>
          <w:p w14:paraId="2C6133C4" w14:textId="77777777" w:rsidR="009F07DC" w:rsidRPr="005F6276" w:rsidRDefault="009F07DC" w:rsidP="00143860">
            <w:pPr>
              <w:jc w:val="center"/>
              <w:rPr>
                <w:szCs w:val="24"/>
              </w:rPr>
            </w:pPr>
            <w:r w:rsidRPr="005F6276">
              <w:rPr>
                <w:szCs w:val="24"/>
              </w:rPr>
              <w:t>№</w:t>
            </w:r>
          </w:p>
        </w:tc>
        <w:tc>
          <w:tcPr>
            <w:tcW w:w="2917" w:type="dxa"/>
            <w:tcBorders>
              <w:top w:val="single" w:sz="4" w:space="0" w:color="000000"/>
              <w:left w:val="single" w:sz="4" w:space="0" w:color="000000"/>
              <w:bottom w:val="single" w:sz="4" w:space="0" w:color="000000"/>
              <w:right w:val="single" w:sz="4" w:space="0" w:color="000000"/>
            </w:tcBorders>
            <w:vAlign w:val="center"/>
            <w:hideMark/>
          </w:tcPr>
          <w:p w14:paraId="280BBDDF" w14:textId="77777777" w:rsidR="009F07DC" w:rsidRPr="005F6276" w:rsidRDefault="009F07DC" w:rsidP="00143860">
            <w:pPr>
              <w:jc w:val="center"/>
              <w:rPr>
                <w:szCs w:val="24"/>
              </w:rPr>
            </w:pPr>
            <w:r w:rsidRPr="005F6276">
              <w:rPr>
                <w:szCs w:val="24"/>
              </w:rPr>
              <w:t>Sniedzamā informācija</w:t>
            </w:r>
          </w:p>
        </w:tc>
        <w:tc>
          <w:tcPr>
            <w:tcW w:w="6200" w:type="dxa"/>
            <w:tcBorders>
              <w:top w:val="single" w:sz="4" w:space="0" w:color="000000"/>
              <w:left w:val="single" w:sz="4" w:space="0" w:color="000000"/>
              <w:bottom w:val="single" w:sz="4" w:space="0" w:color="000000"/>
              <w:right w:val="single" w:sz="4" w:space="0" w:color="000000"/>
            </w:tcBorders>
            <w:vAlign w:val="center"/>
            <w:hideMark/>
          </w:tcPr>
          <w:p w14:paraId="657FDB6B" w14:textId="77777777" w:rsidR="009F07DC" w:rsidRPr="005F6276" w:rsidRDefault="009F07DC" w:rsidP="00143860">
            <w:pPr>
              <w:jc w:val="center"/>
              <w:rPr>
                <w:szCs w:val="24"/>
              </w:rPr>
            </w:pPr>
            <w:r w:rsidRPr="005F6276">
              <w:rPr>
                <w:szCs w:val="24"/>
              </w:rPr>
              <w:t>Informācija par projektu</w:t>
            </w:r>
          </w:p>
        </w:tc>
      </w:tr>
      <w:tr w:rsidR="00AA1CB0" w:rsidRPr="005F6276" w14:paraId="5AD81F0D" w14:textId="77777777" w:rsidTr="005F6276">
        <w:trPr>
          <w:gridAfter w:val="1"/>
          <w:wAfter w:w="141" w:type="dxa"/>
          <w:trHeight w:val="716"/>
        </w:trPr>
        <w:tc>
          <w:tcPr>
            <w:tcW w:w="9782" w:type="dxa"/>
            <w:gridSpan w:val="4"/>
            <w:tcBorders>
              <w:top w:val="single" w:sz="4" w:space="0" w:color="000000"/>
              <w:left w:val="single" w:sz="4" w:space="0" w:color="000000"/>
              <w:bottom w:val="single" w:sz="4" w:space="0" w:color="000000"/>
              <w:right w:val="single" w:sz="4" w:space="0" w:color="000000"/>
            </w:tcBorders>
            <w:vAlign w:val="center"/>
          </w:tcPr>
          <w:p w14:paraId="39DC7DEF" w14:textId="77777777" w:rsidR="00AA1CB0" w:rsidRPr="005F6276" w:rsidRDefault="00AA1CB0" w:rsidP="005F6276">
            <w:pPr>
              <w:jc w:val="center"/>
              <w:rPr>
                <w:b/>
                <w:szCs w:val="24"/>
              </w:rPr>
            </w:pPr>
            <w:r w:rsidRPr="005F6276">
              <w:rPr>
                <w:b/>
                <w:szCs w:val="24"/>
              </w:rPr>
              <w:t>Minis</w:t>
            </w:r>
            <w:r w:rsidR="005F6276" w:rsidRPr="005F6276">
              <w:rPr>
                <w:b/>
                <w:szCs w:val="24"/>
              </w:rPr>
              <w:t>tru kabineta noteikumu projekts “Grozījumi Ministru kabineta 2020. gada 10. decembra noteikumos Nr. 750 “Kārtība, kādā 2021. gadā pašvaldībām piešķir valsts budžeta dotāciju par personām, kuras ilgstošas sociālās aprūpes iestādēs ievietotas līdz 1998. gada 1. janvārim””</w:t>
            </w:r>
          </w:p>
        </w:tc>
      </w:tr>
      <w:tr w:rsidR="00AA1CB0" w:rsidRPr="005F6276" w14:paraId="6465A293"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302C1EC6" w14:textId="77777777" w:rsidR="00AA1CB0" w:rsidRPr="005F6276" w:rsidRDefault="00AA1CB0" w:rsidP="00143860">
            <w:pPr>
              <w:jc w:val="center"/>
              <w:rPr>
                <w:szCs w:val="24"/>
              </w:rPr>
            </w:pPr>
            <w:r w:rsidRPr="005F6276">
              <w:rPr>
                <w:szCs w:val="24"/>
              </w:rPr>
              <w:t>1.</w:t>
            </w:r>
          </w:p>
        </w:tc>
        <w:tc>
          <w:tcPr>
            <w:tcW w:w="2917" w:type="dxa"/>
            <w:tcBorders>
              <w:top w:val="single" w:sz="4" w:space="0" w:color="000000"/>
              <w:left w:val="single" w:sz="4" w:space="0" w:color="000000"/>
              <w:bottom w:val="single" w:sz="4" w:space="0" w:color="000000"/>
              <w:right w:val="single" w:sz="4" w:space="0" w:color="000000"/>
            </w:tcBorders>
          </w:tcPr>
          <w:p w14:paraId="27A55EBC" w14:textId="77777777" w:rsidR="00AA1CB0" w:rsidRPr="005F6276" w:rsidRDefault="00AA1CB0" w:rsidP="00143860">
            <w:pPr>
              <w:rPr>
                <w:szCs w:val="24"/>
              </w:rPr>
            </w:pPr>
            <w:r w:rsidRPr="005F6276">
              <w:rPr>
                <w:szCs w:val="24"/>
              </w:rPr>
              <w:t>Projekta izstrādes nepieciešamības pamatojums</w:t>
            </w:r>
          </w:p>
        </w:tc>
        <w:tc>
          <w:tcPr>
            <w:tcW w:w="6200" w:type="dxa"/>
            <w:tcBorders>
              <w:top w:val="single" w:sz="4" w:space="0" w:color="000000"/>
              <w:left w:val="single" w:sz="4" w:space="0" w:color="000000"/>
              <w:bottom w:val="single" w:sz="4" w:space="0" w:color="000000"/>
              <w:right w:val="single" w:sz="4" w:space="0" w:color="000000"/>
            </w:tcBorders>
          </w:tcPr>
          <w:p w14:paraId="0E300CBF" w14:textId="77777777" w:rsidR="00AA1CB0" w:rsidRPr="005F6276" w:rsidRDefault="005F6276" w:rsidP="00C7076C">
            <w:pPr>
              <w:rPr>
                <w:szCs w:val="24"/>
              </w:rPr>
            </w:pPr>
            <w:r w:rsidRPr="005F6276">
              <w:rPr>
                <w:szCs w:val="24"/>
              </w:rPr>
              <w:t>Noteikumu projekts “Grozījumi Ministru kabineta 2020. gada 10. decembra noteikumos Nr. 750 “Kārtība, kādā 2021. gadā pašvaldībām piešķir valsts budžeta dotāciju par personām, kuras ilgstošas sociālās aprūpes iestādēs ievietotas līdz 1998. gada 1. janvārim”” (turpmāk – noteikumu projekts) izstrādāts ņemot vērā veiktās izmaiņas Ministru kabineta 2017. gada 21. marta noteikumos Nr. 152  “Administratīvo teritoriju un teritoriālo vienību klasifikatora noteikumi”, kas nosaka administratīvi teritoriālās reformas rezultātā izveidoto valsts administratīvi teritoriālā iedalījuma vienību klasificēšanu.</w:t>
            </w:r>
          </w:p>
        </w:tc>
      </w:tr>
      <w:tr w:rsidR="009F07DC" w:rsidRPr="005F6276" w14:paraId="43C9039C"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2A1ABB2B" w14:textId="77777777" w:rsidR="009F07DC" w:rsidRPr="005F6276" w:rsidRDefault="009F07DC" w:rsidP="00143860">
            <w:pPr>
              <w:jc w:val="center"/>
              <w:rPr>
                <w:szCs w:val="24"/>
              </w:rPr>
            </w:pPr>
            <w:r w:rsidRPr="005F6276">
              <w:rPr>
                <w:szCs w:val="24"/>
              </w:rPr>
              <w:t>2.</w:t>
            </w:r>
          </w:p>
        </w:tc>
        <w:tc>
          <w:tcPr>
            <w:tcW w:w="2917" w:type="dxa"/>
            <w:tcBorders>
              <w:top w:val="single" w:sz="4" w:space="0" w:color="000000"/>
              <w:left w:val="single" w:sz="4" w:space="0" w:color="000000"/>
              <w:bottom w:val="single" w:sz="4" w:space="0" w:color="000000"/>
              <w:right w:val="single" w:sz="4" w:space="0" w:color="000000"/>
            </w:tcBorders>
            <w:hideMark/>
          </w:tcPr>
          <w:p w14:paraId="5E8B2B53" w14:textId="77777777" w:rsidR="009F07DC" w:rsidRPr="005F6276" w:rsidRDefault="009F07DC" w:rsidP="00143860">
            <w:pPr>
              <w:rPr>
                <w:szCs w:val="24"/>
              </w:rPr>
            </w:pPr>
            <w:r w:rsidRPr="005F6276">
              <w:rPr>
                <w:szCs w:val="24"/>
              </w:rPr>
              <w:t>Vadības darba plāna uzdevuma numuru un tā izpildes termiņu (ja nepieciešams)</w:t>
            </w:r>
          </w:p>
        </w:tc>
        <w:tc>
          <w:tcPr>
            <w:tcW w:w="6200" w:type="dxa"/>
            <w:tcBorders>
              <w:top w:val="single" w:sz="4" w:space="0" w:color="000000"/>
              <w:left w:val="single" w:sz="4" w:space="0" w:color="000000"/>
              <w:bottom w:val="single" w:sz="4" w:space="0" w:color="000000"/>
              <w:right w:val="single" w:sz="4" w:space="0" w:color="000000"/>
            </w:tcBorders>
          </w:tcPr>
          <w:p w14:paraId="1C09ECAA" w14:textId="77777777" w:rsidR="009F07DC" w:rsidRPr="005F6276" w:rsidRDefault="002A46AD" w:rsidP="00DB1D06">
            <w:pPr>
              <w:rPr>
                <w:szCs w:val="24"/>
              </w:rPr>
            </w:pPr>
            <w:r w:rsidRPr="005F6276">
              <w:rPr>
                <w:szCs w:val="24"/>
              </w:rPr>
              <w:t>Nav.</w:t>
            </w:r>
          </w:p>
        </w:tc>
      </w:tr>
      <w:tr w:rsidR="009F07DC" w:rsidRPr="005F6276" w14:paraId="7907F09E"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119C46F3" w14:textId="77777777" w:rsidR="009F07DC" w:rsidRPr="005F6276" w:rsidRDefault="009F07DC" w:rsidP="00143860">
            <w:pPr>
              <w:jc w:val="center"/>
              <w:rPr>
                <w:szCs w:val="24"/>
              </w:rPr>
            </w:pPr>
            <w:r w:rsidRPr="005F6276">
              <w:rPr>
                <w:szCs w:val="24"/>
              </w:rPr>
              <w:t>3.</w:t>
            </w:r>
          </w:p>
        </w:tc>
        <w:tc>
          <w:tcPr>
            <w:tcW w:w="2917" w:type="dxa"/>
            <w:tcBorders>
              <w:top w:val="single" w:sz="4" w:space="0" w:color="000000"/>
              <w:left w:val="single" w:sz="4" w:space="0" w:color="000000"/>
              <w:bottom w:val="single" w:sz="4" w:space="0" w:color="000000"/>
              <w:right w:val="single" w:sz="4" w:space="0" w:color="000000"/>
            </w:tcBorders>
            <w:hideMark/>
          </w:tcPr>
          <w:p w14:paraId="335A927F" w14:textId="77777777" w:rsidR="009F07DC" w:rsidRPr="005F6276" w:rsidRDefault="009F07DC" w:rsidP="00143860">
            <w:pPr>
              <w:rPr>
                <w:szCs w:val="24"/>
              </w:rPr>
            </w:pPr>
            <w:r w:rsidRPr="005F6276">
              <w:rPr>
                <w:szCs w:val="24"/>
              </w:rPr>
              <w:t>Projekta īss saturs</w:t>
            </w:r>
          </w:p>
        </w:tc>
        <w:tc>
          <w:tcPr>
            <w:tcW w:w="6200" w:type="dxa"/>
            <w:tcBorders>
              <w:top w:val="single" w:sz="4" w:space="0" w:color="000000"/>
              <w:left w:val="single" w:sz="4" w:space="0" w:color="000000"/>
              <w:bottom w:val="single" w:sz="4" w:space="0" w:color="000000"/>
              <w:right w:val="single" w:sz="4" w:space="0" w:color="000000"/>
            </w:tcBorders>
          </w:tcPr>
          <w:p w14:paraId="34B2F126" w14:textId="77777777" w:rsidR="005F6276" w:rsidRPr="005F6276" w:rsidRDefault="005F6276" w:rsidP="005F6276">
            <w:pPr>
              <w:rPr>
                <w:szCs w:val="24"/>
              </w:rPr>
            </w:pPr>
            <w:r w:rsidRPr="005F6276">
              <w:rPr>
                <w:szCs w:val="24"/>
              </w:rPr>
              <w:t xml:space="preserve">Administratīvo teritoriju viennozīmīgai identificēšanai saskaņā ar Ministru kabineta 2017. gada 21. marta noteikumiem Nr. 152 “Administratīvo teritoriju un teritoriālo vienību klasifikatora noteikumi” tiek piešķirti klasifikācijas kodi. Administratīvi teritoriālās reformas rezultātā mainās administratīvi teritoriālais iedalījums, līdz ar to tiek mainīti arī administratīvo teritoriju klasifikācijas kodi (turpmāk – ATVK). Ņemot vērā, ka uz spēkā esošo MK noteikumu Nr. 750 “Kārtība, kādā 2021. gadā pašvaldībām piešķir valsts budžeta dotāciju par personām, kuras ilgstošas sociālās aprūpes iestādēs ievietotas līdz 1998. gada 1. janvārim” (turpmāk – MK noteikumi Nr. 750) izstrādes brīdi </w:t>
            </w:r>
            <w:proofErr w:type="spellStart"/>
            <w:r w:rsidRPr="005F6276">
              <w:rPr>
                <w:szCs w:val="24"/>
              </w:rPr>
              <w:t>jaunizveidojamo</w:t>
            </w:r>
            <w:proofErr w:type="spellEnd"/>
            <w:r w:rsidRPr="005F6276">
              <w:rPr>
                <w:szCs w:val="24"/>
              </w:rPr>
              <w:t xml:space="preserve"> administratīvo teritoriju ATVK vēl nebija zināmi, II pusgada finansējuma sadalījumam ATVK netika iekļauti.</w:t>
            </w:r>
          </w:p>
          <w:p w14:paraId="4FD9FE91" w14:textId="77777777" w:rsidR="0064318B" w:rsidRPr="005F6276" w:rsidRDefault="005F6276" w:rsidP="005F6276">
            <w:pPr>
              <w:rPr>
                <w:szCs w:val="24"/>
              </w:rPr>
            </w:pPr>
            <w:r w:rsidRPr="005F6276">
              <w:rPr>
                <w:szCs w:val="24"/>
              </w:rPr>
              <w:t xml:space="preserve">Ņemot vērā iepriekš minēto, nepieciešams veikt izmaiņas MK noteikumu Nr. 750 abu pielikumu II daļā, iekļaujot </w:t>
            </w:r>
            <w:proofErr w:type="spellStart"/>
            <w:r w:rsidRPr="005F6276">
              <w:rPr>
                <w:szCs w:val="24"/>
              </w:rPr>
              <w:t>jaunizveidojamo</w:t>
            </w:r>
            <w:proofErr w:type="spellEnd"/>
            <w:r w:rsidRPr="005F6276">
              <w:rPr>
                <w:szCs w:val="24"/>
              </w:rPr>
              <w:t xml:space="preserve"> administratīvo teritoriju ATVK.  </w:t>
            </w:r>
          </w:p>
        </w:tc>
      </w:tr>
      <w:tr w:rsidR="005F6276" w:rsidRPr="005F6276" w14:paraId="1CC76836"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40A6C579" w14:textId="77777777" w:rsidR="005F6276" w:rsidRPr="005F6276" w:rsidRDefault="005F6276" w:rsidP="005F6276">
            <w:pPr>
              <w:jc w:val="center"/>
              <w:rPr>
                <w:szCs w:val="24"/>
              </w:rPr>
            </w:pPr>
            <w:r w:rsidRPr="005F6276">
              <w:rPr>
                <w:szCs w:val="24"/>
              </w:rPr>
              <w:t>4.</w:t>
            </w:r>
          </w:p>
        </w:tc>
        <w:tc>
          <w:tcPr>
            <w:tcW w:w="2917" w:type="dxa"/>
            <w:tcBorders>
              <w:top w:val="single" w:sz="4" w:space="0" w:color="000000"/>
              <w:left w:val="single" w:sz="4" w:space="0" w:color="000000"/>
              <w:bottom w:val="single" w:sz="4" w:space="0" w:color="000000"/>
              <w:right w:val="single" w:sz="4" w:space="0" w:color="000000"/>
            </w:tcBorders>
            <w:hideMark/>
          </w:tcPr>
          <w:p w14:paraId="58F29855" w14:textId="77777777" w:rsidR="005F6276" w:rsidRPr="005F6276" w:rsidRDefault="005F6276" w:rsidP="005F6276">
            <w:pPr>
              <w:rPr>
                <w:szCs w:val="24"/>
              </w:rPr>
            </w:pPr>
            <w:r w:rsidRPr="005F6276">
              <w:rPr>
                <w:szCs w:val="24"/>
              </w:rPr>
              <w:t>Iespējamie risinājuma varianti, ja tādi pastāv</w:t>
            </w:r>
          </w:p>
        </w:tc>
        <w:tc>
          <w:tcPr>
            <w:tcW w:w="6200" w:type="dxa"/>
          </w:tcPr>
          <w:p w14:paraId="6DCAEBDD" w14:textId="77777777" w:rsidR="005F6276" w:rsidRPr="00A91BFA" w:rsidRDefault="005F6276" w:rsidP="005F6276">
            <w:pPr>
              <w:rPr>
                <w:szCs w:val="24"/>
              </w:rPr>
            </w:pPr>
            <w:r w:rsidRPr="00813944">
              <w:rPr>
                <w:szCs w:val="24"/>
              </w:rPr>
              <w:t>Nav</w:t>
            </w:r>
            <w:r>
              <w:rPr>
                <w:szCs w:val="24"/>
              </w:rPr>
              <w:t xml:space="preserve"> citu risinājumu.</w:t>
            </w:r>
          </w:p>
        </w:tc>
      </w:tr>
      <w:tr w:rsidR="005F6276" w:rsidRPr="005F6276" w14:paraId="31AC703C"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28F59AE3" w14:textId="77777777" w:rsidR="005F6276" w:rsidRPr="005F6276" w:rsidRDefault="005F6276" w:rsidP="005F6276">
            <w:pPr>
              <w:jc w:val="center"/>
              <w:rPr>
                <w:szCs w:val="24"/>
              </w:rPr>
            </w:pPr>
            <w:r w:rsidRPr="005F6276">
              <w:rPr>
                <w:szCs w:val="24"/>
              </w:rPr>
              <w:t>5.</w:t>
            </w:r>
          </w:p>
        </w:tc>
        <w:tc>
          <w:tcPr>
            <w:tcW w:w="2917" w:type="dxa"/>
            <w:tcBorders>
              <w:top w:val="single" w:sz="4" w:space="0" w:color="000000"/>
              <w:left w:val="single" w:sz="4" w:space="0" w:color="000000"/>
              <w:bottom w:val="single" w:sz="4" w:space="0" w:color="000000"/>
              <w:right w:val="single" w:sz="4" w:space="0" w:color="000000"/>
            </w:tcBorders>
            <w:hideMark/>
          </w:tcPr>
          <w:p w14:paraId="7143C3F0" w14:textId="77777777" w:rsidR="005F6276" w:rsidRPr="005F6276" w:rsidRDefault="005F6276" w:rsidP="005F6276">
            <w:pPr>
              <w:rPr>
                <w:szCs w:val="24"/>
              </w:rPr>
            </w:pPr>
            <w:r w:rsidRPr="005F6276">
              <w:rPr>
                <w:szCs w:val="24"/>
              </w:rPr>
              <w:t>Par projektu nosakāmā atbildīgā amatpersona</w:t>
            </w:r>
          </w:p>
        </w:tc>
        <w:tc>
          <w:tcPr>
            <w:tcW w:w="6200" w:type="dxa"/>
          </w:tcPr>
          <w:p w14:paraId="4FC0C759" w14:textId="77777777" w:rsidR="005F6276" w:rsidRPr="00A91BFA" w:rsidRDefault="005F6276" w:rsidP="005F6276">
            <w:pPr>
              <w:rPr>
                <w:szCs w:val="24"/>
              </w:rPr>
            </w:pPr>
            <w:proofErr w:type="spellStart"/>
            <w:r>
              <w:rPr>
                <w:szCs w:val="24"/>
              </w:rPr>
              <w:t>I.Komisare</w:t>
            </w:r>
            <w:proofErr w:type="spellEnd"/>
            <w:r w:rsidRPr="0059374E">
              <w:rPr>
                <w:szCs w:val="24"/>
              </w:rPr>
              <w:t>, Pašvaldību finansiālās darbības uzraudzības un finansēšanas departamenta direktore</w:t>
            </w:r>
          </w:p>
        </w:tc>
      </w:tr>
      <w:tr w:rsidR="005F6276" w:rsidRPr="005F6276" w14:paraId="6778BDBF"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3F5A6B8A" w14:textId="77777777" w:rsidR="005F6276" w:rsidRPr="005F6276" w:rsidRDefault="005F6276" w:rsidP="005F6276">
            <w:pPr>
              <w:jc w:val="center"/>
              <w:rPr>
                <w:szCs w:val="24"/>
              </w:rPr>
            </w:pPr>
            <w:r w:rsidRPr="005F6276">
              <w:rPr>
                <w:szCs w:val="24"/>
              </w:rPr>
              <w:t>6.</w:t>
            </w:r>
          </w:p>
        </w:tc>
        <w:tc>
          <w:tcPr>
            <w:tcW w:w="2917" w:type="dxa"/>
            <w:tcBorders>
              <w:top w:val="single" w:sz="4" w:space="0" w:color="000000"/>
              <w:left w:val="single" w:sz="4" w:space="0" w:color="000000"/>
              <w:bottom w:val="single" w:sz="4" w:space="0" w:color="000000"/>
              <w:right w:val="single" w:sz="4" w:space="0" w:color="000000"/>
            </w:tcBorders>
            <w:hideMark/>
          </w:tcPr>
          <w:p w14:paraId="0ADC5A63" w14:textId="77777777" w:rsidR="005F6276" w:rsidRPr="005F6276" w:rsidRDefault="005F6276" w:rsidP="005F6276">
            <w:pPr>
              <w:rPr>
                <w:szCs w:val="24"/>
              </w:rPr>
            </w:pPr>
            <w:r w:rsidRPr="005F6276">
              <w:rPr>
                <w:szCs w:val="24"/>
              </w:rPr>
              <w:t>Nosakāmais projekta sagatavotājs</w:t>
            </w:r>
          </w:p>
        </w:tc>
        <w:tc>
          <w:tcPr>
            <w:tcW w:w="6200" w:type="dxa"/>
          </w:tcPr>
          <w:p w14:paraId="428445DB" w14:textId="77777777" w:rsidR="005F6276" w:rsidRPr="007001AC" w:rsidRDefault="005F6276" w:rsidP="005F6276">
            <w:pPr>
              <w:rPr>
                <w:szCs w:val="24"/>
              </w:rPr>
            </w:pPr>
            <w:proofErr w:type="spellStart"/>
            <w:r>
              <w:rPr>
                <w:szCs w:val="24"/>
              </w:rPr>
              <w:t>L.Locāne</w:t>
            </w:r>
            <w:proofErr w:type="spellEnd"/>
            <w:r w:rsidRPr="00E47398">
              <w:rPr>
                <w:szCs w:val="24"/>
              </w:rPr>
              <w:t>, Pašvaldību finansiālās darbības uzraudzības un finansēšanas departamenta  Pašvaldību finansēšanas nodaļas vecākā eksperte</w:t>
            </w:r>
          </w:p>
        </w:tc>
      </w:tr>
      <w:tr w:rsidR="005F6276" w:rsidRPr="005F6276" w14:paraId="74C24C9C"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1E142467" w14:textId="77777777" w:rsidR="005F6276" w:rsidRPr="005F6276" w:rsidRDefault="005F6276" w:rsidP="005F6276">
            <w:pPr>
              <w:jc w:val="center"/>
              <w:rPr>
                <w:szCs w:val="24"/>
              </w:rPr>
            </w:pPr>
            <w:r w:rsidRPr="005F6276">
              <w:rPr>
                <w:szCs w:val="24"/>
              </w:rPr>
              <w:t>7.</w:t>
            </w:r>
          </w:p>
        </w:tc>
        <w:tc>
          <w:tcPr>
            <w:tcW w:w="2917" w:type="dxa"/>
            <w:tcBorders>
              <w:top w:val="single" w:sz="4" w:space="0" w:color="000000"/>
              <w:left w:val="single" w:sz="4" w:space="0" w:color="000000"/>
              <w:bottom w:val="single" w:sz="4" w:space="0" w:color="000000"/>
              <w:right w:val="single" w:sz="4" w:space="0" w:color="000000"/>
            </w:tcBorders>
            <w:hideMark/>
          </w:tcPr>
          <w:p w14:paraId="05C538FF" w14:textId="77777777" w:rsidR="005F6276" w:rsidRPr="005F6276" w:rsidRDefault="005F6276" w:rsidP="005F6276">
            <w:pPr>
              <w:rPr>
                <w:szCs w:val="24"/>
              </w:rPr>
            </w:pPr>
            <w:r w:rsidRPr="005F6276">
              <w:rPr>
                <w:szCs w:val="24"/>
              </w:rPr>
              <w:t>Darba grupas vadītājs un iespējamais sastāvs</w:t>
            </w:r>
          </w:p>
        </w:tc>
        <w:tc>
          <w:tcPr>
            <w:tcW w:w="6200" w:type="dxa"/>
          </w:tcPr>
          <w:p w14:paraId="7A283D3D" w14:textId="77777777" w:rsidR="005F6276" w:rsidRPr="007001AC" w:rsidRDefault="005F6276" w:rsidP="005F6276">
            <w:pPr>
              <w:rPr>
                <w:szCs w:val="24"/>
              </w:rPr>
            </w:pPr>
            <w:r>
              <w:rPr>
                <w:szCs w:val="24"/>
              </w:rPr>
              <w:t>Darba grupa nav nepieciešama.</w:t>
            </w:r>
          </w:p>
        </w:tc>
      </w:tr>
      <w:tr w:rsidR="005F6276" w:rsidRPr="005F6276" w14:paraId="61803306"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5D01FBD3" w14:textId="77777777" w:rsidR="005F6276" w:rsidRPr="005F6276" w:rsidRDefault="005F6276" w:rsidP="005F6276">
            <w:pPr>
              <w:jc w:val="center"/>
              <w:rPr>
                <w:szCs w:val="24"/>
              </w:rPr>
            </w:pPr>
            <w:r w:rsidRPr="005F6276">
              <w:rPr>
                <w:szCs w:val="24"/>
              </w:rPr>
              <w:t>8.</w:t>
            </w:r>
          </w:p>
        </w:tc>
        <w:tc>
          <w:tcPr>
            <w:tcW w:w="2917" w:type="dxa"/>
            <w:tcBorders>
              <w:top w:val="single" w:sz="4" w:space="0" w:color="000000"/>
              <w:left w:val="single" w:sz="4" w:space="0" w:color="000000"/>
              <w:bottom w:val="single" w:sz="4" w:space="0" w:color="000000"/>
              <w:right w:val="single" w:sz="4" w:space="0" w:color="000000"/>
            </w:tcBorders>
          </w:tcPr>
          <w:p w14:paraId="3026B0EF" w14:textId="77777777" w:rsidR="005F6276" w:rsidRPr="005F6276" w:rsidRDefault="005F6276" w:rsidP="005F6276">
            <w:pPr>
              <w:rPr>
                <w:szCs w:val="24"/>
              </w:rPr>
            </w:pPr>
            <w:r w:rsidRPr="005F6276">
              <w:rPr>
                <w:szCs w:val="24"/>
              </w:rPr>
              <w:t>Sabiedrības līdzdalība</w:t>
            </w:r>
          </w:p>
        </w:tc>
        <w:tc>
          <w:tcPr>
            <w:tcW w:w="6200" w:type="dxa"/>
          </w:tcPr>
          <w:p w14:paraId="575E8E26" w14:textId="20D0BAA1" w:rsidR="005F6276" w:rsidRDefault="005F6276" w:rsidP="008F6195">
            <w:pPr>
              <w:rPr>
                <w:szCs w:val="24"/>
              </w:rPr>
            </w:pPr>
            <w:r w:rsidRPr="00E47398">
              <w:rPr>
                <w:szCs w:val="24"/>
              </w:rPr>
              <w:t>Noteikumu projekts tiks saskaņots ar Latvijas Pašvaldību savienību.</w:t>
            </w:r>
            <w:r>
              <w:rPr>
                <w:szCs w:val="24"/>
              </w:rPr>
              <w:t xml:space="preserve"> </w:t>
            </w:r>
            <w:r w:rsidRPr="003A3823">
              <w:rPr>
                <w:szCs w:val="24"/>
              </w:rPr>
              <w:t xml:space="preserve">Informācija par noteikumu projektu tiks publicēta Finanšu ministrijas mājas lapā sadaļā “Sabiedrības līdzdalība”. </w:t>
            </w:r>
            <w:r w:rsidRPr="00CA2501">
              <w:rPr>
                <w:szCs w:val="24"/>
              </w:rPr>
              <w:t xml:space="preserve">Viedokli var sniegt līdz </w:t>
            </w:r>
            <w:r w:rsidR="008F6195">
              <w:rPr>
                <w:szCs w:val="24"/>
              </w:rPr>
              <w:t>30.04.2021.</w:t>
            </w:r>
          </w:p>
        </w:tc>
      </w:tr>
      <w:tr w:rsidR="005F6276" w:rsidRPr="005F6276" w14:paraId="4E338531"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0E326A9D" w14:textId="77777777" w:rsidR="005F6276" w:rsidRPr="005F6276" w:rsidRDefault="005F6276" w:rsidP="005F6276">
            <w:pPr>
              <w:jc w:val="center"/>
              <w:rPr>
                <w:szCs w:val="24"/>
              </w:rPr>
            </w:pPr>
            <w:r w:rsidRPr="005F6276">
              <w:rPr>
                <w:szCs w:val="24"/>
              </w:rPr>
              <w:t>9.</w:t>
            </w:r>
          </w:p>
        </w:tc>
        <w:tc>
          <w:tcPr>
            <w:tcW w:w="2917" w:type="dxa"/>
            <w:tcBorders>
              <w:top w:val="single" w:sz="4" w:space="0" w:color="000000"/>
              <w:left w:val="single" w:sz="4" w:space="0" w:color="000000"/>
              <w:bottom w:val="single" w:sz="4" w:space="0" w:color="000000"/>
              <w:right w:val="single" w:sz="4" w:space="0" w:color="000000"/>
            </w:tcBorders>
            <w:hideMark/>
          </w:tcPr>
          <w:p w14:paraId="3F30BF0F" w14:textId="77777777" w:rsidR="005F6276" w:rsidRPr="005F6276" w:rsidRDefault="005F6276" w:rsidP="005F6276">
            <w:pPr>
              <w:ind w:right="34"/>
              <w:rPr>
                <w:szCs w:val="24"/>
              </w:rPr>
            </w:pPr>
            <w:r w:rsidRPr="005F6276">
              <w:rPr>
                <w:szCs w:val="24"/>
              </w:rPr>
              <w:t>Ministrijas struktūrvienības un padotības iestādes, ar kurām projekts jāsaskaņo</w:t>
            </w:r>
          </w:p>
        </w:tc>
        <w:tc>
          <w:tcPr>
            <w:tcW w:w="6200" w:type="dxa"/>
          </w:tcPr>
          <w:p w14:paraId="4C1E7ADD" w14:textId="77777777" w:rsidR="005F6276" w:rsidRDefault="005F6276" w:rsidP="005F6276">
            <w:pPr>
              <w:rPr>
                <w:szCs w:val="24"/>
              </w:rPr>
            </w:pPr>
            <w:r>
              <w:rPr>
                <w:szCs w:val="24"/>
              </w:rPr>
              <w:t>Finanšu ministrijas Juridiskais</w:t>
            </w:r>
            <w:r w:rsidRPr="007001AC">
              <w:rPr>
                <w:szCs w:val="24"/>
              </w:rPr>
              <w:t xml:space="preserve"> departaments</w:t>
            </w:r>
            <w:r>
              <w:rPr>
                <w:szCs w:val="24"/>
              </w:rPr>
              <w:t>,</w:t>
            </w:r>
          </w:p>
          <w:p w14:paraId="485C5703" w14:textId="77777777" w:rsidR="005F6276" w:rsidRDefault="005F6276" w:rsidP="005F6276">
            <w:pPr>
              <w:rPr>
                <w:szCs w:val="24"/>
              </w:rPr>
            </w:pPr>
            <w:r>
              <w:rPr>
                <w:szCs w:val="24"/>
              </w:rPr>
              <w:t>Valsts kase</w:t>
            </w:r>
          </w:p>
          <w:p w14:paraId="1982E90E" w14:textId="77777777" w:rsidR="005F6276" w:rsidRPr="007001AC" w:rsidRDefault="005F6276" w:rsidP="005F6276">
            <w:pPr>
              <w:rPr>
                <w:szCs w:val="24"/>
              </w:rPr>
            </w:pPr>
            <w:bookmarkStart w:id="0" w:name="_GoBack"/>
            <w:bookmarkEnd w:id="0"/>
          </w:p>
        </w:tc>
      </w:tr>
      <w:tr w:rsidR="005F6276" w:rsidRPr="005F6276" w14:paraId="6DA15FEF"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2989911A" w14:textId="77777777" w:rsidR="005F6276" w:rsidRPr="005F6276" w:rsidRDefault="005F6276" w:rsidP="005F6276">
            <w:pPr>
              <w:jc w:val="center"/>
              <w:rPr>
                <w:szCs w:val="24"/>
              </w:rPr>
            </w:pPr>
            <w:r w:rsidRPr="005F6276">
              <w:rPr>
                <w:szCs w:val="24"/>
              </w:rPr>
              <w:t>10.</w:t>
            </w:r>
          </w:p>
        </w:tc>
        <w:tc>
          <w:tcPr>
            <w:tcW w:w="2917" w:type="dxa"/>
            <w:tcBorders>
              <w:top w:val="single" w:sz="4" w:space="0" w:color="000000"/>
              <w:left w:val="single" w:sz="4" w:space="0" w:color="000000"/>
              <w:bottom w:val="single" w:sz="4" w:space="0" w:color="000000"/>
              <w:right w:val="single" w:sz="4" w:space="0" w:color="000000"/>
            </w:tcBorders>
            <w:hideMark/>
          </w:tcPr>
          <w:p w14:paraId="1D90664B" w14:textId="77777777" w:rsidR="005F6276" w:rsidRPr="005F6276" w:rsidRDefault="005F6276" w:rsidP="005F6276">
            <w:pPr>
              <w:rPr>
                <w:szCs w:val="24"/>
              </w:rPr>
            </w:pPr>
            <w:r w:rsidRPr="005F6276">
              <w:rPr>
                <w:szCs w:val="24"/>
              </w:rPr>
              <w:t>Saskaņošanas termiņš</w:t>
            </w:r>
          </w:p>
        </w:tc>
        <w:tc>
          <w:tcPr>
            <w:tcW w:w="6200" w:type="dxa"/>
          </w:tcPr>
          <w:p w14:paraId="47B1088A" w14:textId="77777777" w:rsidR="005F6276" w:rsidRPr="00A91BFA" w:rsidRDefault="005F6276" w:rsidP="005F6276">
            <w:pPr>
              <w:tabs>
                <w:tab w:val="num" w:pos="-108"/>
              </w:tabs>
              <w:ind w:left="33"/>
              <w:rPr>
                <w:szCs w:val="24"/>
              </w:rPr>
            </w:pPr>
            <w:r>
              <w:rPr>
                <w:szCs w:val="24"/>
              </w:rPr>
              <w:t>Līdz 30.04.2021.</w:t>
            </w:r>
          </w:p>
        </w:tc>
      </w:tr>
      <w:tr w:rsidR="005F6276" w:rsidRPr="005F6276" w14:paraId="5E59DF04"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62EA50CE" w14:textId="77777777" w:rsidR="005F6276" w:rsidRPr="005F6276" w:rsidRDefault="005F6276" w:rsidP="005F6276">
            <w:pPr>
              <w:jc w:val="center"/>
              <w:rPr>
                <w:szCs w:val="24"/>
              </w:rPr>
            </w:pPr>
            <w:r w:rsidRPr="005F6276">
              <w:rPr>
                <w:szCs w:val="24"/>
              </w:rPr>
              <w:lastRenderedPageBreak/>
              <w:t>11.</w:t>
            </w:r>
          </w:p>
        </w:tc>
        <w:tc>
          <w:tcPr>
            <w:tcW w:w="2917" w:type="dxa"/>
            <w:tcBorders>
              <w:top w:val="single" w:sz="4" w:space="0" w:color="000000"/>
              <w:left w:val="single" w:sz="4" w:space="0" w:color="000000"/>
              <w:bottom w:val="single" w:sz="4" w:space="0" w:color="000000"/>
              <w:right w:val="single" w:sz="4" w:space="0" w:color="000000"/>
            </w:tcBorders>
          </w:tcPr>
          <w:p w14:paraId="522AC7C6" w14:textId="77777777" w:rsidR="005F6276" w:rsidRPr="005F6276" w:rsidRDefault="005F6276" w:rsidP="005F6276">
            <w:pPr>
              <w:rPr>
                <w:szCs w:val="24"/>
              </w:rPr>
            </w:pPr>
            <w:r w:rsidRPr="005F6276">
              <w:rPr>
                <w:szCs w:val="24"/>
              </w:rPr>
              <w:t>Prognozējamā projekta finansiālā ietekme uz valsts budžetu</w:t>
            </w:r>
          </w:p>
        </w:tc>
        <w:tc>
          <w:tcPr>
            <w:tcW w:w="6200" w:type="dxa"/>
          </w:tcPr>
          <w:p w14:paraId="4E3EE812" w14:textId="77777777" w:rsidR="005F6276" w:rsidRPr="00A91BFA" w:rsidRDefault="005F6276" w:rsidP="005F6276">
            <w:pPr>
              <w:tabs>
                <w:tab w:val="num" w:pos="-108"/>
              </w:tabs>
              <w:ind w:left="33"/>
              <w:rPr>
                <w:szCs w:val="24"/>
              </w:rPr>
            </w:pPr>
            <w:r w:rsidRPr="00A91BFA">
              <w:rPr>
                <w:szCs w:val="24"/>
              </w:rPr>
              <w:t>Nav attiecināms</w:t>
            </w:r>
            <w:r>
              <w:rPr>
                <w:szCs w:val="24"/>
              </w:rPr>
              <w:t>.</w:t>
            </w:r>
          </w:p>
        </w:tc>
      </w:tr>
      <w:tr w:rsidR="005F6276" w:rsidRPr="005F6276" w14:paraId="4DF52F49"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38CD8C8C" w14:textId="77777777" w:rsidR="005F6276" w:rsidRPr="005F6276" w:rsidRDefault="005F6276" w:rsidP="005F6276">
            <w:pPr>
              <w:jc w:val="center"/>
              <w:rPr>
                <w:szCs w:val="24"/>
              </w:rPr>
            </w:pPr>
            <w:r w:rsidRPr="005F6276">
              <w:rPr>
                <w:szCs w:val="24"/>
              </w:rPr>
              <w:t>12.</w:t>
            </w:r>
          </w:p>
        </w:tc>
        <w:tc>
          <w:tcPr>
            <w:tcW w:w="2917" w:type="dxa"/>
            <w:tcBorders>
              <w:top w:val="single" w:sz="4" w:space="0" w:color="000000"/>
              <w:left w:val="single" w:sz="4" w:space="0" w:color="000000"/>
              <w:bottom w:val="single" w:sz="4" w:space="0" w:color="000000"/>
              <w:right w:val="single" w:sz="4" w:space="0" w:color="000000"/>
            </w:tcBorders>
          </w:tcPr>
          <w:p w14:paraId="4095A682" w14:textId="77777777" w:rsidR="005F6276" w:rsidRPr="005F6276" w:rsidRDefault="005F6276" w:rsidP="005F6276">
            <w:pPr>
              <w:rPr>
                <w:szCs w:val="24"/>
              </w:rPr>
            </w:pPr>
            <w:r w:rsidRPr="005F6276">
              <w:rPr>
                <w:szCs w:val="24"/>
              </w:rPr>
              <w:t>Tiesību akta pieņemšanas kalendārais plāns</w:t>
            </w:r>
          </w:p>
        </w:tc>
        <w:tc>
          <w:tcPr>
            <w:tcW w:w="6200" w:type="dxa"/>
          </w:tcPr>
          <w:p w14:paraId="4821A64A" w14:textId="77777777" w:rsidR="005F6276" w:rsidRPr="007001AC" w:rsidRDefault="005F6276" w:rsidP="005F6276">
            <w:pPr>
              <w:ind w:left="33"/>
              <w:rPr>
                <w:szCs w:val="24"/>
              </w:rPr>
            </w:pPr>
            <w:r>
              <w:rPr>
                <w:szCs w:val="24"/>
              </w:rPr>
              <w:t>Plānots virzīt kā MK lietu un iesniegt Valsts kancelejā līdz 01.06.2021.</w:t>
            </w:r>
          </w:p>
        </w:tc>
      </w:tr>
      <w:tr w:rsidR="005F6276" w:rsidRPr="005F6276" w14:paraId="27FBA4B9" w14:textId="77777777" w:rsidTr="005F6276">
        <w:trPr>
          <w:gridAfter w:val="1"/>
          <w:wAfter w:w="141" w:type="dxa"/>
        </w:trPr>
        <w:tc>
          <w:tcPr>
            <w:tcW w:w="665" w:type="dxa"/>
            <w:gridSpan w:val="2"/>
            <w:tcBorders>
              <w:top w:val="single" w:sz="4" w:space="0" w:color="000000"/>
              <w:left w:val="single" w:sz="4" w:space="0" w:color="000000"/>
              <w:bottom w:val="single" w:sz="4" w:space="0" w:color="000000"/>
              <w:right w:val="single" w:sz="4" w:space="0" w:color="000000"/>
            </w:tcBorders>
            <w:vAlign w:val="center"/>
          </w:tcPr>
          <w:p w14:paraId="5223EB85" w14:textId="77777777" w:rsidR="005F6276" w:rsidRPr="005F6276" w:rsidRDefault="005F6276" w:rsidP="005F6276">
            <w:pPr>
              <w:jc w:val="center"/>
              <w:rPr>
                <w:szCs w:val="24"/>
              </w:rPr>
            </w:pPr>
            <w:r w:rsidRPr="005F6276">
              <w:rPr>
                <w:szCs w:val="24"/>
              </w:rPr>
              <w:t>13.</w:t>
            </w:r>
          </w:p>
        </w:tc>
        <w:tc>
          <w:tcPr>
            <w:tcW w:w="2917" w:type="dxa"/>
            <w:tcBorders>
              <w:top w:val="single" w:sz="4" w:space="0" w:color="000000"/>
              <w:left w:val="single" w:sz="4" w:space="0" w:color="000000"/>
              <w:bottom w:val="single" w:sz="4" w:space="0" w:color="000000"/>
              <w:right w:val="single" w:sz="4" w:space="0" w:color="000000"/>
            </w:tcBorders>
          </w:tcPr>
          <w:p w14:paraId="470F2BA7" w14:textId="77777777" w:rsidR="005F6276" w:rsidRPr="005F6276" w:rsidRDefault="005F6276" w:rsidP="005F6276">
            <w:pPr>
              <w:rPr>
                <w:szCs w:val="24"/>
              </w:rPr>
            </w:pPr>
            <w:r w:rsidRPr="005F6276">
              <w:rPr>
                <w:szCs w:val="24"/>
              </w:rPr>
              <w:t>Uzziņas sagatavotājs</w:t>
            </w:r>
          </w:p>
        </w:tc>
        <w:tc>
          <w:tcPr>
            <w:tcW w:w="6200" w:type="dxa"/>
            <w:tcBorders>
              <w:bottom w:val="single" w:sz="4" w:space="0" w:color="000000"/>
            </w:tcBorders>
          </w:tcPr>
          <w:p w14:paraId="2C0A7372" w14:textId="77777777" w:rsidR="005F6276" w:rsidRPr="00A91BFA" w:rsidRDefault="005F6276" w:rsidP="005F6276">
            <w:pPr>
              <w:rPr>
                <w:szCs w:val="24"/>
              </w:rPr>
            </w:pPr>
            <w:proofErr w:type="spellStart"/>
            <w:r>
              <w:rPr>
                <w:szCs w:val="24"/>
              </w:rPr>
              <w:t>L.Locāne</w:t>
            </w:r>
            <w:proofErr w:type="spellEnd"/>
            <w:r w:rsidRPr="00F04013">
              <w:rPr>
                <w:szCs w:val="24"/>
              </w:rPr>
              <w:t>, Pašvaldību finansiālās darbības uzraudzība</w:t>
            </w:r>
            <w:r w:rsidR="00A44D03">
              <w:rPr>
                <w:szCs w:val="24"/>
              </w:rPr>
              <w:t xml:space="preserve">s un finansēšanas departamenta </w:t>
            </w:r>
            <w:r w:rsidRPr="00F04013">
              <w:rPr>
                <w:szCs w:val="24"/>
              </w:rPr>
              <w:t>Pašvaldību finansēšanas nodaļas vecākā eksperte</w:t>
            </w:r>
          </w:p>
        </w:tc>
      </w:tr>
      <w:tr w:rsidR="005F6276" w:rsidRPr="00F764BA" w14:paraId="044C4380" w14:textId="77777777" w:rsidTr="005F6276">
        <w:trPr>
          <w:gridBefore w:val="1"/>
          <w:wBefore w:w="141" w:type="dxa"/>
        </w:trPr>
        <w:tc>
          <w:tcPr>
            <w:tcW w:w="9782" w:type="dxa"/>
            <w:gridSpan w:val="4"/>
            <w:tcBorders>
              <w:top w:val="nil"/>
              <w:left w:val="nil"/>
              <w:bottom w:val="nil"/>
              <w:right w:val="nil"/>
            </w:tcBorders>
          </w:tcPr>
          <w:p w14:paraId="7BEB0B8B" w14:textId="77777777" w:rsidR="005F6276" w:rsidRPr="00F764BA" w:rsidRDefault="005F6276" w:rsidP="00BA6AA1">
            <w:pPr>
              <w:tabs>
                <w:tab w:val="left" w:pos="7380"/>
              </w:tabs>
              <w:rPr>
                <w:szCs w:val="24"/>
              </w:rPr>
            </w:pPr>
          </w:p>
          <w:p w14:paraId="0326D87F" w14:textId="77777777" w:rsidR="005F6276" w:rsidRPr="00F764BA" w:rsidRDefault="005F6276" w:rsidP="00BA6AA1">
            <w:pPr>
              <w:tabs>
                <w:tab w:val="left" w:pos="7380"/>
              </w:tabs>
              <w:rPr>
                <w:szCs w:val="24"/>
              </w:rPr>
            </w:pPr>
            <w:r w:rsidRPr="00F764BA">
              <w:rPr>
                <w:szCs w:val="24"/>
              </w:rPr>
              <w:t xml:space="preserve">Uzziņu iesniedza: Pašvaldību finansiālās darbības uzraudzības un finansēšanas departamenta Pašvaldības finansēšanas nodaļas </w:t>
            </w:r>
            <w:r>
              <w:rPr>
                <w:szCs w:val="24"/>
              </w:rPr>
              <w:t>vecākā eksperte</w:t>
            </w:r>
            <w:r w:rsidRPr="00F764BA">
              <w:rPr>
                <w:szCs w:val="24"/>
              </w:rPr>
              <w:t xml:space="preserve"> </w:t>
            </w:r>
            <w:proofErr w:type="spellStart"/>
            <w:r>
              <w:rPr>
                <w:szCs w:val="24"/>
              </w:rPr>
              <w:t>L.Locāne</w:t>
            </w:r>
            <w:proofErr w:type="spellEnd"/>
          </w:p>
        </w:tc>
      </w:tr>
      <w:tr w:rsidR="005F6276" w:rsidRPr="00F764BA" w14:paraId="19086D17" w14:textId="77777777" w:rsidTr="005F6276">
        <w:trPr>
          <w:gridBefore w:val="1"/>
          <w:wBefore w:w="141" w:type="dxa"/>
        </w:trPr>
        <w:tc>
          <w:tcPr>
            <w:tcW w:w="9782" w:type="dxa"/>
            <w:gridSpan w:val="4"/>
            <w:tcBorders>
              <w:top w:val="nil"/>
              <w:left w:val="nil"/>
              <w:bottom w:val="nil"/>
              <w:right w:val="nil"/>
            </w:tcBorders>
          </w:tcPr>
          <w:p w14:paraId="7CC6444A" w14:textId="77777777" w:rsidR="005F6276" w:rsidRDefault="005F6276" w:rsidP="00BA6AA1">
            <w:pPr>
              <w:tabs>
                <w:tab w:val="left" w:pos="7380"/>
              </w:tabs>
              <w:rPr>
                <w:szCs w:val="24"/>
              </w:rPr>
            </w:pPr>
            <w:r w:rsidRPr="009752E8">
              <w:rPr>
                <w:szCs w:val="24"/>
              </w:rPr>
              <w:t xml:space="preserve">Tālrunis, e-pasts: 67083876, </w:t>
            </w:r>
            <w:hyperlink r:id="rId8" w:history="1">
              <w:r w:rsidRPr="009537B9">
                <w:rPr>
                  <w:rStyle w:val="Hyperlink"/>
                  <w:szCs w:val="24"/>
                </w:rPr>
                <w:t>Lasma.Locane@fm.gov.lv</w:t>
              </w:r>
            </w:hyperlink>
            <w:r>
              <w:rPr>
                <w:szCs w:val="24"/>
              </w:rPr>
              <w:t xml:space="preserve"> </w:t>
            </w:r>
            <w:r>
              <w:rPr>
                <w:szCs w:val="24"/>
              </w:rPr>
              <w:cr/>
              <w:t>Uzziņa iesniegta</w:t>
            </w:r>
            <w:r w:rsidRPr="009752E8">
              <w:rPr>
                <w:szCs w:val="24"/>
              </w:rPr>
              <w:t xml:space="preserve">  </w:t>
            </w:r>
            <w:r>
              <w:rPr>
                <w:szCs w:val="24"/>
              </w:rPr>
              <w:t>15.04</w:t>
            </w:r>
            <w:r w:rsidRPr="003A3823">
              <w:rPr>
                <w:szCs w:val="24"/>
              </w:rPr>
              <w:t>.202</w:t>
            </w:r>
            <w:r>
              <w:rPr>
                <w:szCs w:val="24"/>
              </w:rPr>
              <w:t>1</w:t>
            </w:r>
            <w:r w:rsidRPr="003A3823">
              <w:rPr>
                <w:szCs w:val="24"/>
              </w:rPr>
              <w:t>.</w:t>
            </w:r>
          </w:p>
          <w:p w14:paraId="5D36C3F5" w14:textId="77777777" w:rsidR="005F6276" w:rsidRPr="00F764BA" w:rsidRDefault="005F6276" w:rsidP="00BA6AA1">
            <w:pPr>
              <w:tabs>
                <w:tab w:val="left" w:pos="7380"/>
              </w:tabs>
              <w:rPr>
                <w:szCs w:val="24"/>
              </w:rPr>
            </w:pPr>
          </w:p>
        </w:tc>
      </w:tr>
    </w:tbl>
    <w:p w14:paraId="734DD216" w14:textId="77777777" w:rsidR="00504896" w:rsidRDefault="00504896" w:rsidP="00945EBD"/>
    <w:sectPr w:rsidR="00504896" w:rsidSect="004347DA">
      <w:pgSz w:w="11906" w:h="16838"/>
      <w:pgMar w:top="568"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DC"/>
    <w:rsid w:val="00053F8A"/>
    <w:rsid w:val="00125831"/>
    <w:rsid w:val="00161AD9"/>
    <w:rsid w:val="00181101"/>
    <w:rsid w:val="001C12B1"/>
    <w:rsid w:val="001F13B7"/>
    <w:rsid w:val="002A46AD"/>
    <w:rsid w:val="002F2D38"/>
    <w:rsid w:val="00324863"/>
    <w:rsid w:val="00363478"/>
    <w:rsid w:val="00377972"/>
    <w:rsid w:val="004170C4"/>
    <w:rsid w:val="004347DA"/>
    <w:rsid w:val="004535D3"/>
    <w:rsid w:val="004757A4"/>
    <w:rsid w:val="00477FFC"/>
    <w:rsid w:val="004D6183"/>
    <w:rsid w:val="004F6A15"/>
    <w:rsid w:val="00504896"/>
    <w:rsid w:val="005379EE"/>
    <w:rsid w:val="005B393B"/>
    <w:rsid w:val="005E1FCE"/>
    <w:rsid w:val="005F6276"/>
    <w:rsid w:val="0064318B"/>
    <w:rsid w:val="0068083F"/>
    <w:rsid w:val="007262CD"/>
    <w:rsid w:val="00727751"/>
    <w:rsid w:val="00744F74"/>
    <w:rsid w:val="0075688F"/>
    <w:rsid w:val="00762B14"/>
    <w:rsid w:val="00782C47"/>
    <w:rsid w:val="007B0CD7"/>
    <w:rsid w:val="007E4B77"/>
    <w:rsid w:val="00805437"/>
    <w:rsid w:val="0081025D"/>
    <w:rsid w:val="00811132"/>
    <w:rsid w:val="00811545"/>
    <w:rsid w:val="00842901"/>
    <w:rsid w:val="008A0820"/>
    <w:rsid w:val="008B21B9"/>
    <w:rsid w:val="008B61A7"/>
    <w:rsid w:val="008E3B40"/>
    <w:rsid w:val="008F6195"/>
    <w:rsid w:val="008F7701"/>
    <w:rsid w:val="00905207"/>
    <w:rsid w:val="00940C7E"/>
    <w:rsid w:val="00945EBD"/>
    <w:rsid w:val="009C666C"/>
    <w:rsid w:val="009D3E15"/>
    <w:rsid w:val="009F07DC"/>
    <w:rsid w:val="00A41B78"/>
    <w:rsid w:val="00A44D03"/>
    <w:rsid w:val="00A85CEA"/>
    <w:rsid w:val="00AA1CB0"/>
    <w:rsid w:val="00B279D4"/>
    <w:rsid w:val="00B835BD"/>
    <w:rsid w:val="00B97579"/>
    <w:rsid w:val="00BF68BA"/>
    <w:rsid w:val="00C13A4D"/>
    <w:rsid w:val="00C23C8B"/>
    <w:rsid w:val="00C4470C"/>
    <w:rsid w:val="00C7076C"/>
    <w:rsid w:val="00D66671"/>
    <w:rsid w:val="00D72499"/>
    <w:rsid w:val="00D9702F"/>
    <w:rsid w:val="00DB1D06"/>
    <w:rsid w:val="00DF1934"/>
    <w:rsid w:val="00E225AF"/>
    <w:rsid w:val="00E42B31"/>
    <w:rsid w:val="00FF6D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83E7"/>
  <w15:chartTrackingRefBased/>
  <w15:docId w15:val="{6AF89782-BDFF-4628-8F74-FE7F7C9F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DC"/>
    <w:pPr>
      <w:jc w:val="both"/>
    </w:pPr>
    <w:rPr>
      <w:rFonts w:eastAsia="Times New Roman" w:cs="Times New Roman"/>
      <w:szCs w:val="20"/>
    </w:rPr>
  </w:style>
  <w:style w:type="paragraph" w:styleId="Heading1">
    <w:name w:val="heading 1"/>
    <w:basedOn w:val="Normal"/>
    <w:next w:val="Normal"/>
    <w:link w:val="Heading1Char"/>
    <w:uiPriority w:val="9"/>
    <w:qFormat/>
    <w:rsid w:val="00181101"/>
    <w:pPr>
      <w:keepNext/>
      <w:keepLines/>
      <w:spacing w:line="360" w:lineRule="auto"/>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181101"/>
    <w:pPr>
      <w:keepNext/>
      <w:keepLines/>
      <w:spacing w:line="36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01"/>
    <w:rPr>
      <w:rFonts w:eastAsiaTheme="majorEastAsia" w:cstheme="majorBidi"/>
      <w:b/>
      <w:caps/>
      <w:sz w:val="28"/>
      <w:szCs w:val="32"/>
    </w:rPr>
  </w:style>
  <w:style w:type="character" w:customStyle="1" w:styleId="Heading2Char">
    <w:name w:val="Heading 2 Char"/>
    <w:basedOn w:val="DefaultParagraphFont"/>
    <w:link w:val="Heading2"/>
    <w:uiPriority w:val="9"/>
    <w:rsid w:val="00181101"/>
    <w:rPr>
      <w:rFonts w:eastAsiaTheme="majorEastAsia" w:cstheme="majorBidi"/>
      <w:b/>
      <w:szCs w:val="26"/>
    </w:rPr>
  </w:style>
  <w:style w:type="character" w:styleId="Hyperlink">
    <w:name w:val="Hyperlink"/>
    <w:basedOn w:val="DefaultParagraphFont"/>
    <w:uiPriority w:val="99"/>
    <w:unhideWhenUsed/>
    <w:rsid w:val="009F07DC"/>
    <w:rPr>
      <w:color w:val="0563C1" w:themeColor="hyperlink"/>
      <w:u w:val="single"/>
    </w:rPr>
  </w:style>
  <w:style w:type="character" w:styleId="FollowedHyperlink">
    <w:name w:val="FollowedHyperlink"/>
    <w:basedOn w:val="DefaultParagraphFont"/>
    <w:uiPriority w:val="99"/>
    <w:semiHidden/>
    <w:unhideWhenUsed/>
    <w:rsid w:val="00756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Locane@fm.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Zinotajs xmlns="076bee50-7a25-411a-a5a6-8097026bde27">I.Komisare</Zinotajs>
    <NPK xmlns="bf0a44d4-cc3b-414c-aa68-884178465e3a">1.</NPK>
    <VK_x0020_l_x0113_mums xmlns="bf0a44d4-cc3b-414c-aa68-884178465e3a">Nav</VK_x0020_l_x0113_m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0C02-BABD-4219-A61C-B1588540BB15}">
  <ds:schemaRefs>
    <ds:schemaRef ds:uri="http://schemas.microsoft.com/office/2006/documentManagement/types"/>
    <ds:schemaRef ds:uri="http://purl.org/dc/elements/1.1/"/>
    <ds:schemaRef ds:uri="http://schemas.microsoft.com/office/2006/metadata/properties"/>
    <ds:schemaRef ds:uri="076bee50-7a25-411a-a5a6-8097026bde27"/>
    <ds:schemaRef ds:uri="http://purl.org/dc/terms/"/>
    <ds:schemaRef ds:uri="http://schemas.openxmlformats.org/package/2006/metadata/core-properties"/>
    <ds:schemaRef ds:uri="http://purl.org/dc/dcmitype/"/>
    <ds:schemaRef ds:uri="bf0a44d4-cc3b-414c-aa68-884178465e3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43F7753-78F7-4F83-818B-4F3116E9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42B1D-6B78-4118-8613-477326D684A3}">
  <ds:schemaRefs>
    <ds:schemaRef ds:uri="http://schemas.microsoft.com/sharepoint/v3/contenttype/forms"/>
  </ds:schemaRefs>
</ds:datastoreItem>
</file>

<file path=customXml/itemProps4.xml><?xml version="1.0" encoding="utf-8"?>
<ds:datastoreItem xmlns:ds="http://schemas.openxmlformats.org/officeDocument/2006/customXml" ds:itemID="{D02DFA1B-9D5C-4F82-B262-1BCAC753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2314</Words>
  <Characters>1319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MK noteikumu projekts “Grozījumi Ministru kabineta 2020. gada 10. decembra noteikumos Nr.750 “Kārtība, kādā 2021.gadā pašvaldībām piešķir valsts budžeta dotāciju par personām, kuras ilgstošas sociālās aprūpes iestādēs ievietotas līdz 1998.gada 1.janvārim</vt:lpstr>
    </vt:vector>
  </TitlesOfParts>
  <Company>Finanšu ministrija</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Ministru kabineta 2020. gada 10. decembra noteikumos Nr.750 “Kārtība, kādā 2021.gadā pašvaldībām piešķir valsts budžeta dotāciju par personām, kuras ilgstošas sociālās aprūpes iestādēs ievietotas līdz 1998.gada 1.janvārim</dc:title>
  <dc:subject>Uzziņa Vadības komitejai</dc:subject>
  <dc:creator>Lāsma Locāne</dc:creator>
  <cp:keywords/>
  <dc:description>67083876, lasma.locane@fm.gov.lv</dc:description>
  <cp:lastModifiedBy>Inguna Dancīte</cp:lastModifiedBy>
  <cp:revision>4</cp:revision>
  <dcterms:created xsi:type="dcterms:W3CDTF">2021-04-15T10:41:00Z</dcterms:created>
  <dcterms:modified xsi:type="dcterms:W3CDTF">2021-04-18T07:29:00Z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