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57BA" w14:textId="77777777" w:rsidR="00C60430" w:rsidRPr="00B03AD7" w:rsidRDefault="00C60430" w:rsidP="00C60430">
      <w:pPr>
        <w:jc w:val="center"/>
        <w:rPr>
          <w:b/>
        </w:rPr>
      </w:pPr>
      <w:r w:rsidRPr="00B03AD7">
        <w:rPr>
          <w:b/>
        </w:rPr>
        <w:t>Uzziņa Vadības komitejai</w:t>
      </w:r>
    </w:p>
    <w:p w14:paraId="68514293" w14:textId="76306E0A" w:rsidR="00C60430" w:rsidRPr="00B03AD7" w:rsidRDefault="00624AC5" w:rsidP="00C60430">
      <w:pPr>
        <w:jc w:val="center"/>
        <w:rPr>
          <w:b/>
          <w:color w:val="000000" w:themeColor="text1"/>
        </w:rPr>
      </w:pPr>
      <w:r>
        <w:rPr>
          <w:b/>
          <w:color w:val="000000" w:themeColor="text1"/>
        </w:rPr>
        <w:t>19</w:t>
      </w:r>
      <w:r w:rsidR="00AA0B6C">
        <w:rPr>
          <w:b/>
          <w:color w:val="000000" w:themeColor="text1"/>
        </w:rPr>
        <w:t>.</w:t>
      </w:r>
      <w:r>
        <w:rPr>
          <w:b/>
          <w:color w:val="000000" w:themeColor="text1"/>
        </w:rPr>
        <w:t>04</w:t>
      </w:r>
      <w:r w:rsidR="00C60430" w:rsidRPr="00B03AD7">
        <w:rPr>
          <w:b/>
          <w:color w:val="000000" w:themeColor="text1"/>
        </w:rPr>
        <w:t>.20</w:t>
      </w:r>
      <w:r w:rsidR="00B03AD7" w:rsidRPr="00B03AD7">
        <w:rPr>
          <w:b/>
          <w:color w:val="000000" w:themeColor="text1"/>
        </w:rPr>
        <w:t>2</w:t>
      </w:r>
      <w:r>
        <w:rPr>
          <w:b/>
          <w:color w:val="000000" w:themeColor="text1"/>
        </w:rPr>
        <w:t>1</w:t>
      </w:r>
      <w:r w:rsidR="00C60430" w:rsidRPr="00B03AD7">
        <w:rPr>
          <w:b/>
          <w:color w:val="000000" w:themeColor="text1"/>
        </w:rPr>
        <w:t>.</w:t>
      </w:r>
    </w:p>
    <w:p w14:paraId="1073F099" w14:textId="77777777" w:rsidR="00C60430" w:rsidRPr="00B03AD7" w:rsidRDefault="00C60430" w:rsidP="00C60430">
      <w:pPr>
        <w:jc w:val="cente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8"/>
        <w:gridCol w:w="6062"/>
        <w:gridCol w:w="35"/>
      </w:tblGrid>
      <w:tr w:rsidR="00C60430" w:rsidRPr="00B03AD7" w14:paraId="63F0027A"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AE1E656" w14:textId="77777777" w:rsidR="00C60430" w:rsidRPr="00B03AD7" w:rsidRDefault="00C60430" w:rsidP="00842B17">
            <w:pPr>
              <w:jc w:val="center"/>
              <w:rPr>
                <w:szCs w:val="24"/>
              </w:rPr>
            </w:pPr>
            <w:r w:rsidRPr="00B03AD7">
              <w:rPr>
                <w:szCs w:val="24"/>
              </w:rPr>
              <w:t>№</w:t>
            </w:r>
          </w:p>
        </w:tc>
        <w:tc>
          <w:tcPr>
            <w:tcW w:w="2978" w:type="dxa"/>
            <w:tcBorders>
              <w:top w:val="single" w:sz="4" w:space="0" w:color="000000"/>
              <w:left w:val="single" w:sz="4" w:space="0" w:color="000000"/>
              <w:bottom w:val="single" w:sz="4" w:space="0" w:color="000000"/>
              <w:right w:val="single" w:sz="4" w:space="0" w:color="000000"/>
            </w:tcBorders>
            <w:vAlign w:val="center"/>
            <w:hideMark/>
          </w:tcPr>
          <w:p w14:paraId="574E5964" w14:textId="77777777" w:rsidR="00C60430" w:rsidRPr="00B03AD7" w:rsidRDefault="00C60430" w:rsidP="00842B17">
            <w:pPr>
              <w:jc w:val="center"/>
              <w:rPr>
                <w:szCs w:val="24"/>
              </w:rPr>
            </w:pPr>
            <w:r w:rsidRPr="00B03AD7">
              <w:rPr>
                <w:szCs w:val="24"/>
              </w:rPr>
              <w:t>Sniedzamā informācija</w:t>
            </w:r>
          </w:p>
        </w:tc>
        <w:tc>
          <w:tcPr>
            <w:tcW w:w="6062" w:type="dxa"/>
            <w:tcBorders>
              <w:top w:val="single" w:sz="4" w:space="0" w:color="000000"/>
              <w:left w:val="single" w:sz="4" w:space="0" w:color="000000"/>
              <w:bottom w:val="single" w:sz="4" w:space="0" w:color="000000"/>
              <w:right w:val="single" w:sz="4" w:space="0" w:color="000000"/>
            </w:tcBorders>
            <w:vAlign w:val="center"/>
            <w:hideMark/>
          </w:tcPr>
          <w:p w14:paraId="73C83D99" w14:textId="77777777" w:rsidR="00C60430" w:rsidRPr="00B03AD7" w:rsidRDefault="00C60430" w:rsidP="00842B17">
            <w:pPr>
              <w:jc w:val="center"/>
              <w:rPr>
                <w:szCs w:val="24"/>
              </w:rPr>
            </w:pPr>
            <w:r w:rsidRPr="00B03AD7">
              <w:rPr>
                <w:szCs w:val="24"/>
              </w:rPr>
              <w:t>Informācija par projektu</w:t>
            </w:r>
          </w:p>
        </w:tc>
      </w:tr>
      <w:tr w:rsidR="00C60430" w:rsidRPr="00B03AD7" w14:paraId="3E95BD52" w14:textId="77777777" w:rsidTr="005B3E17">
        <w:trPr>
          <w:gridAfter w:val="1"/>
          <w:wAfter w:w="35" w:type="dxa"/>
        </w:trPr>
        <w:tc>
          <w:tcPr>
            <w:tcW w:w="9715" w:type="dxa"/>
            <w:gridSpan w:val="3"/>
            <w:tcBorders>
              <w:top w:val="single" w:sz="4" w:space="0" w:color="000000"/>
              <w:left w:val="single" w:sz="4" w:space="0" w:color="000000"/>
              <w:bottom w:val="single" w:sz="4" w:space="0" w:color="000000"/>
              <w:right w:val="single" w:sz="4" w:space="0" w:color="000000"/>
            </w:tcBorders>
            <w:hideMark/>
          </w:tcPr>
          <w:p w14:paraId="099BF1BE" w14:textId="00157540" w:rsidR="00C60430" w:rsidRPr="00B03AD7" w:rsidRDefault="00E125D6" w:rsidP="00842B17">
            <w:pPr>
              <w:jc w:val="center"/>
              <w:rPr>
                <w:b/>
                <w:szCs w:val="24"/>
              </w:rPr>
            </w:pPr>
            <w:r>
              <w:rPr>
                <w:b/>
                <w:szCs w:val="24"/>
              </w:rPr>
              <w:t>I</w:t>
            </w:r>
            <w:r w:rsidRPr="00E125D6">
              <w:rPr>
                <w:b/>
                <w:szCs w:val="24"/>
              </w:rPr>
              <w:t>nformatīvā ziņojuma projekts “Par attaisnojumu dokumentu un preču piegādes dokumentu elektroniskās aprites sistēmas ieviešanu”</w:t>
            </w:r>
            <w:r w:rsidR="00E049E2" w:rsidRPr="00C21CD0">
              <w:t xml:space="preserve"> (turpmāk</w:t>
            </w:r>
            <w:r w:rsidR="00E049E2">
              <w:t> </w:t>
            </w:r>
            <w:r w:rsidR="00E049E2" w:rsidRPr="00C21CD0">
              <w:t xml:space="preserve">– </w:t>
            </w:r>
            <w:r w:rsidR="00E049E2">
              <w:t>ziņojuma projekts)</w:t>
            </w:r>
          </w:p>
        </w:tc>
      </w:tr>
      <w:tr w:rsidR="00C60430" w:rsidRPr="00B03AD7" w14:paraId="383E2804"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118CCE94" w14:textId="7E158B70" w:rsidR="00C60430" w:rsidRPr="00B03AD7" w:rsidRDefault="00C60430" w:rsidP="00731357">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61DDCACC" w14:textId="77777777" w:rsidR="00C60430" w:rsidRPr="00B03AD7" w:rsidRDefault="00C60430" w:rsidP="00842B17">
            <w:pPr>
              <w:rPr>
                <w:szCs w:val="24"/>
              </w:rPr>
            </w:pPr>
            <w:r w:rsidRPr="00B03AD7">
              <w:rPr>
                <w:szCs w:val="24"/>
              </w:rPr>
              <w:t>Projekta izstrādes nepieciešamības pamatojums</w:t>
            </w:r>
          </w:p>
        </w:tc>
        <w:tc>
          <w:tcPr>
            <w:tcW w:w="6062" w:type="dxa"/>
            <w:tcBorders>
              <w:top w:val="single" w:sz="4" w:space="0" w:color="000000"/>
              <w:left w:val="single" w:sz="4" w:space="0" w:color="000000"/>
              <w:bottom w:val="single" w:sz="4" w:space="0" w:color="000000"/>
              <w:right w:val="single" w:sz="4" w:space="0" w:color="000000"/>
            </w:tcBorders>
          </w:tcPr>
          <w:p w14:paraId="14B9D572" w14:textId="2F1D6A20" w:rsidR="00C60430" w:rsidRPr="00B03AD7" w:rsidRDefault="00E049E2" w:rsidP="004C2B5D">
            <w:r>
              <w:t>Z</w:t>
            </w:r>
            <w:r w:rsidRPr="00E049E2">
              <w:t xml:space="preserve">iņojuma projekts </w:t>
            </w:r>
            <w:r w:rsidR="003A7DC7" w:rsidRPr="003A7DC7">
              <w:t>ir sagatavots saskaņā ar Ministru kabineta 2020. gada 16. jūnija sēdes protokola Nr. 41 55.§ un 56.§ 2. punktā noteikto</w:t>
            </w:r>
            <w:r w:rsidR="003A7DC7">
              <w:t>.</w:t>
            </w:r>
            <w:r w:rsidR="003A7DC7" w:rsidRPr="003A7DC7">
              <w:t xml:space="preserve"> </w:t>
            </w:r>
          </w:p>
        </w:tc>
      </w:tr>
      <w:tr w:rsidR="00C60430" w:rsidRPr="00B03AD7" w14:paraId="76BA359C"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13C1C552" w14:textId="20ED2A15" w:rsidR="00C60430" w:rsidRPr="00B03AD7" w:rsidRDefault="00C60430" w:rsidP="00731357">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53CC6D9F" w14:textId="2FA432E8" w:rsidR="00C60430" w:rsidRPr="00B03AD7" w:rsidRDefault="00C60430" w:rsidP="00F5488F">
            <w:pPr>
              <w:rPr>
                <w:szCs w:val="24"/>
              </w:rPr>
            </w:pPr>
            <w:r w:rsidRPr="00B03AD7">
              <w:rPr>
                <w:szCs w:val="24"/>
              </w:rPr>
              <w:t>Vadības darba plāna uzdevuma numur</w:t>
            </w:r>
            <w:r w:rsidR="00F5488F">
              <w:rPr>
                <w:szCs w:val="24"/>
              </w:rPr>
              <w:t>s</w:t>
            </w:r>
            <w:r w:rsidRPr="00B03AD7">
              <w:rPr>
                <w:szCs w:val="24"/>
              </w:rPr>
              <w:t xml:space="preserve"> un tā izpildes termiņ</w:t>
            </w:r>
            <w:r w:rsidR="00F5488F">
              <w:rPr>
                <w:szCs w:val="24"/>
              </w:rPr>
              <w:t>š</w:t>
            </w:r>
          </w:p>
        </w:tc>
        <w:tc>
          <w:tcPr>
            <w:tcW w:w="6062" w:type="dxa"/>
            <w:tcBorders>
              <w:top w:val="single" w:sz="4" w:space="0" w:color="000000"/>
              <w:left w:val="single" w:sz="4" w:space="0" w:color="000000"/>
              <w:bottom w:val="single" w:sz="4" w:space="0" w:color="000000"/>
              <w:right w:val="single" w:sz="4" w:space="0" w:color="000000"/>
            </w:tcBorders>
          </w:tcPr>
          <w:p w14:paraId="45F5C031" w14:textId="73944AEF" w:rsidR="00C60430" w:rsidRDefault="00E049E2" w:rsidP="00842B17">
            <w:pPr>
              <w:rPr>
                <w:szCs w:val="24"/>
              </w:rPr>
            </w:pPr>
            <w:r>
              <w:rPr>
                <w:szCs w:val="24"/>
              </w:rPr>
              <w:t>FM 2021. gada darba plāna uzdevums: 2021-</w:t>
            </w:r>
            <w:r w:rsidR="00777032">
              <w:rPr>
                <w:szCs w:val="24"/>
              </w:rPr>
              <w:t>DP-09-/144</w:t>
            </w:r>
          </w:p>
          <w:p w14:paraId="649657FB" w14:textId="7C23B86D" w:rsidR="00777032" w:rsidRPr="00B03AD7" w:rsidRDefault="00E049E2" w:rsidP="00842B17">
            <w:pPr>
              <w:rPr>
                <w:szCs w:val="24"/>
              </w:rPr>
            </w:pPr>
            <w:r>
              <w:rPr>
                <w:szCs w:val="24"/>
              </w:rPr>
              <w:t>Izpildes t</w:t>
            </w:r>
            <w:r w:rsidR="00777032">
              <w:rPr>
                <w:szCs w:val="24"/>
              </w:rPr>
              <w:t xml:space="preserve">ermiņš </w:t>
            </w:r>
            <w:r w:rsidR="008E5728">
              <w:rPr>
                <w:szCs w:val="24"/>
              </w:rPr>
              <w:t>–</w:t>
            </w:r>
            <w:r w:rsidR="00777032">
              <w:rPr>
                <w:szCs w:val="24"/>
              </w:rPr>
              <w:t xml:space="preserve"> 01.03.2021.</w:t>
            </w:r>
          </w:p>
        </w:tc>
      </w:tr>
      <w:tr w:rsidR="00C60430" w:rsidRPr="00B03AD7" w14:paraId="79F375C2"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60A7A46C" w14:textId="77777777" w:rsidR="00C60430" w:rsidRPr="00B03AD7" w:rsidRDefault="00C60430" w:rsidP="00731357">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1A5B9BBA" w14:textId="77777777" w:rsidR="00C60430" w:rsidRPr="00B03AD7" w:rsidRDefault="00C60430" w:rsidP="00842B17">
            <w:pPr>
              <w:rPr>
                <w:szCs w:val="24"/>
              </w:rPr>
            </w:pPr>
            <w:r w:rsidRPr="00B03AD7">
              <w:rPr>
                <w:szCs w:val="24"/>
              </w:rPr>
              <w:t>Projekta īss saturs</w:t>
            </w:r>
          </w:p>
        </w:tc>
        <w:tc>
          <w:tcPr>
            <w:tcW w:w="6062" w:type="dxa"/>
            <w:tcBorders>
              <w:top w:val="single" w:sz="4" w:space="0" w:color="000000"/>
              <w:left w:val="single" w:sz="4" w:space="0" w:color="000000"/>
              <w:bottom w:val="single" w:sz="4" w:space="0" w:color="000000"/>
              <w:right w:val="single" w:sz="4" w:space="0" w:color="000000"/>
            </w:tcBorders>
          </w:tcPr>
          <w:p w14:paraId="4771F5E7" w14:textId="7DE52156" w:rsidR="00DB4C16" w:rsidRPr="00B03AD7" w:rsidRDefault="003A7DC7" w:rsidP="004C2B5D">
            <w:pPr>
              <w:rPr>
                <w:szCs w:val="24"/>
              </w:rPr>
            </w:pPr>
            <w:r>
              <w:rPr>
                <w:szCs w:val="24"/>
              </w:rPr>
              <w:t>Ziņojuma projekts sagatavots, l</w:t>
            </w:r>
            <w:r w:rsidRPr="003A7DC7">
              <w:rPr>
                <w:szCs w:val="24"/>
              </w:rPr>
              <w:t>ai izvērtētu attaisnojumu dokumentu un preču piegādes dokumentu elektroniskās aprites sistēmas ieviešanu, izvērtētu sistēmas ieviešanas ieguvumus, riskus, sistēmas ieviešanas izmaksas, vienlaicīgi izvērtētu blokķēdes tehnoloģijas izmantošanas iespējas kases aparātos un tajos reģistrēto datu nodošanu VID tiešsaistes režīmā, kā arī izstrādātu priekšlikumus tālākai rīcībai.</w:t>
            </w:r>
          </w:p>
        </w:tc>
      </w:tr>
      <w:tr w:rsidR="00C60430" w:rsidRPr="00B03AD7" w14:paraId="225B2041"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0BF98153" w14:textId="77777777" w:rsidR="00C60430" w:rsidRPr="00B03AD7" w:rsidRDefault="00C60430" w:rsidP="00731357">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7DE30BB7" w14:textId="4E724678" w:rsidR="00C60430" w:rsidRPr="00B03AD7" w:rsidRDefault="00C60430" w:rsidP="00F5488F">
            <w:pPr>
              <w:rPr>
                <w:szCs w:val="24"/>
              </w:rPr>
            </w:pPr>
            <w:r w:rsidRPr="00B03AD7">
              <w:rPr>
                <w:szCs w:val="24"/>
              </w:rPr>
              <w:t>Iespējamie risinājuma varianti</w:t>
            </w:r>
            <w:r w:rsidR="00F5488F">
              <w:rPr>
                <w:szCs w:val="24"/>
              </w:rPr>
              <w:t xml:space="preserve"> (</w:t>
            </w:r>
            <w:r w:rsidRPr="00B03AD7">
              <w:rPr>
                <w:szCs w:val="24"/>
              </w:rPr>
              <w:t xml:space="preserve">ja </w:t>
            </w:r>
            <w:r w:rsidR="00F5488F">
              <w:rPr>
                <w:szCs w:val="24"/>
              </w:rPr>
              <w:t>nepieciešams)</w:t>
            </w:r>
          </w:p>
        </w:tc>
        <w:tc>
          <w:tcPr>
            <w:tcW w:w="6062" w:type="dxa"/>
            <w:tcBorders>
              <w:top w:val="single" w:sz="4" w:space="0" w:color="000000"/>
              <w:left w:val="single" w:sz="4" w:space="0" w:color="000000"/>
              <w:bottom w:val="single" w:sz="4" w:space="0" w:color="000000"/>
              <w:right w:val="single" w:sz="4" w:space="0" w:color="000000"/>
            </w:tcBorders>
          </w:tcPr>
          <w:p w14:paraId="0A455F06" w14:textId="1A3BD7C7" w:rsidR="00C60430" w:rsidRPr="00B03AD7" w:rsidRDefault="00E5077C" w:rsidP="00842B17">
            <w:pPr>
              <w:rPr>
                <w:szCs w:val="24"/>
              </w:rPr>
            </w:pPr>
            <w:r>
              <w:rPr>
                <w:szCs w:val="24"/>
              </w:rPr>
              <w:t>Nav attiecināms.</w:t>
            </w:r>
          </w:p>
        </w:tc>
      </w:tr>
      <w:tr w:rsidR="00C60430" w:rsidRPr="00B03AD7" w14:paraId="652D5C10"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1CF1247F" w14:textId="77777777" w:rsidR="00C60430" w:rsidRPr="00B03AD7" w:rsidRDefault="00C60430" w:rsidP="00731357">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6A11EF88" w14:textId="77777777" w:rsidR="00C60430" w:rsidRPr="00B03AD7" w:rsidRDefault="00C60430" w:rsidP="00842B17">
            <w:pPr>
              <w:rPr>
                <w:szCs w:val="24"/>
              </w:rPr>
            </w:pPr>
            <w:r w:rsidRPr="00B03AD7">
              <w:rPr>
                <w:szCs w:val="24"/>
              </w:rPr>
              <w:t>Par projektu nosakāmā atbildīgā amatpersona</w:t>
            </w:r>
          </w:p>
        </w:tc>
        <w:tc>
          <w:tcPr>
            <w:tcW w:w="6062" w:type="dxa"/>
            <w:tcBorders>
              <w:top w:val="single" w:sz="4" w:space="0" w:color="000000"/>
              <w:left w:val="single" w:sz="4" w:space="0" w:color="000000"/>
              <w:bottom w:val="single" w:sz="4" w:space="0" w:color="000000"/>
              <w:right w:val="single" w:sz="4" w:space="0" w:color="000000"/>
            </w:tcBorders>
          </w:tcPr>
          <w:p w14:paraId="4A1D680B" w14:textId="627D36EE" w:rsidR="00EC2991" w:rsidRPr="00B03AD7" w:rsidRDefault="00752F0D" w:rsidP="00752F0D">
            <w:pPr>
              <w:rPr>
                <w:szCs w:val="24"/>
              </w:rPr>
            </w:pPr>
            <w:r>
              <w:rPr>
                <w:szCs w:val="24"/>
              </w:rPr>
              <w:t>E.</w:t>
            </w:r>
            <w:r w:rsidR="00777032">
              <w:rPr>
                <w:szCs w:val="24"/>
              </w:rPr>
              <w:t> </w:t>
            </w:r>
            <w:r>
              <w:rPr>
                <w:szCs w:val="24"/>
              </w:rPr>
              <w:t>Ceipe</w:t>
            </w:r>
            <w:r w:rsidR="00EC2991" w:rsidRPr="00B03AD7">
              <w:rPr>
                <w:szCs w:val="24"/>
              </w:rPr>
              <w:t xml:space="preserve"> –</w:t>
            </w:r>
            <w:r w:rsidR="00777032">
              <w:rPr>
                <w:szCs w:val="24"/>
              </w:rPr>
              <w:t xml:space="preserve"> </w:t>
            </w:r>
            <w:r w:rsidR="00EC2991" w:rsidRPr="00B03AD7">
              <w:rPr>
                <w:szCs w:val="24"/>
              </w:rPr>
              <w:t xml:space="preserve">Ēnu ekonomikas </w:t>
            </w:r>
            <w:r w:rsidR="00B03AD7">
              <w:rPr>
                <w:szCs w:val="24"/>
              </w:rPr>
              <w:t>ierobežošanas</w:t>
            </w:r>
            <w:r w:rsidR="00EC2991" w:rsidRPr="00B03AD7">
              <w:rPr>
                <w:szCs w:val="24"/>
              </w:rPr>
              <w:t xml:space="preserve"> koordinācijas departamenta </w:t>
            </w:r>
            <w:r>
              <w:rPr>
                <w:szCs w:val="24"/>
              </w:rPr>
              <w:t>direktors</w:t>
            </w:r>
            <w:r w:rsidR="00EC2991" w:rsidRPr="00B03AD7">
              <w:rPr>
                <w:szCs w:val="24"/>
              </w:rPr>
              <w:t xml:space="preserve"> </w:t>
            </w:r>
          </w:p>
        </w:tc>
      </w:tr>
      <w:tr w:rsidR="00752F0D" w:rsidRPr="00B03AD7" w14:paraId="65963409"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1831CB80" w14:textId="77777777" w:rsidR="00752F0D" w:rsidRPr="00B03AD7" w:rsidRDefault="00752F0D" w:rsidP="00752F0D">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4958A060" w14:textId="77777777" w:rsidR="00752F0D" w:rsidRPr="00B03AD7" w:rsidRDefault="00752F0D" w:rsidP="00752F0D">
            <w:pPr>
              <w:rPr>
                <w:szCs w:val="24"/>
              </w:rPr>
            </w:pPr>
            <w:r w:rsidRPr="00B03AD7">
              <w:rPr>
                <w:szCs w:val="24"/>
              </w:rPr>
              <w:t>Nosakāmais projekta sagatavotājs (ja nepieciešams)</w:t>
            </w:r>
          </w:p>
        </w:tc>
        <w:tc>
          <w:tcPr>
            <w:tcW w:w="6062" w:type="dxa"/>
            <w:tcBorders>
              <w:top w:val="single" w:sz="4" w:space="0" w:color="000000"/>
              <w:left w:val="single" w:sz="4" w:space="0" w:color="000000"/>
              <w:bottom w:val="single" w:sz="4" w:space="0" w:color="000000"/>
              <w:right w:val="single" w:sz="4" w:space="0" w:color="000000"/>
            </w:tcBorders>
          </w:tcPr>
          <w:p w14:paraId="680D6986" w14:textId="4140D5D5" w:rsidR="00752F0D" w:rsidRPr="00B03AD7" w:rsidRDefault="00E125D6" w:rsidP="00752F0D">
            <w:pPr>
              <w:rPr>
                <w:iCs/>
                <w:szCs w:val="24"/>
              </w:rPr>
            </w:pPr>
            <w:r>
              <w:rPr>
                <w:szCs w:val="24"/>
              </w:rPr>
              <w:t>I</w:t>
            </w:r>
            <w:r w:rsidR="00752F0D" w:rsidRPr="00B03AD7">
              <w:rPr>
                <w:szCs w:val="24"/>
              </w:rPr>
              <w:t>.</w:t>
            </w:r>
            <w:r>
              <w:rPr>
                <w:szCs w:val="24"/>
              </w:rPr>
              <w:t> Beļakova</w:t>
            </w:r>
            <w:r w:rsidR="00752F0D" w:rsidRPr="00B03AD7">
              <w:rPr>
                <w:szCs w:val="24"/>
              </w:rPr>
              <w:t xml:space="preserve"> –</w:t>
            </w:r>
            <w:r w:rsidR="00777032">
              <w:rPr>
                <w:szCs w:val="24"/>
              </w:rPr>
              <w:t xml:space="preserve"> </w:t>
            </w:r>
            <w:r w:rsidR="00752F0D" w:rsidRPr="00B03AD7">
              <w:rPr>
                <w:szCs w:val="24"/>
              </w:rPr>
              <w:t xml:space="preserve">Ēnu ekonomikas </w:t>
            </w:r>
            <w:r w:rsidR="00752F0D">
              <w:rPr>
                <w:szCs w:val="24"/>
              </w:rPr>
              <w:t>ierobežošanas</w:t>
            </w:r>
            <w:r w:rsidR="00752F0D" w:rsidRPr="00B03AD7">
              <w:rPr>
                <w:szCs w:val="24"/>
              </w:rPr>
              <w:t xml:space="preserve"> koordinācijas departamenta vecākā eksperte </w:t>
            </w:r>
          </w:p>
        </w:tc>
      </w:tr>
      <w:tr w:rsidR="00752F0D" w:rsidRPr="00B03AD7" w14:paraId="5981DF6D"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4E572EDC" w14:textId="77777777" w:rsidR="00752F0D" w:rsidRPr="00B03AD7" w:rsidRDefault="00752F0D" w:rsidP="00752F0D">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01AD95DA" w14:textId="77777777" w:rsidR="00752F0D" w:rsidRPr="00B03AD7" w:rsidRDefault="00752F0D" w:rsidP="00752F0D">
            <w:pPr>
              <w:rPr>
                <w:szCs w:val="24"/>
              </w:rPr>
            </w:pPr>
            <w:r w:rsidRPr="00B03AD7">
              <w:rPr>
                <w:szCs w:val="24"/>
              </w:rPr>
              <w:t>Darba grupas vadītājs un iespējamais sastāvs (ja nepieciešams)</w:t>
            </w:r>
          </w:p>
        </w:tc>
        <w:tc>
          <w:tcPr>
            <w:tcW w:w="6062" w:type="dxa"/>
            <w:tcBorders>
              <w:top w:val="single" w:sz="4" w:space="0" w:color="000000"/>
              <w:left w:val="single" w:sz="4" w:space="0" w:color="000000"/>
              <w:bottom w:val="single" w:sz="4" w:space="0" w:color="000000"/>
              <w:right w:val="single" w:sz="4" w:space="0" w:color="000000"/>
            </w:tcBorders>
          </w:tcPr>
          <w:p w14:paraId="7B5A7D32" w14:textId="1DA46B9A" w:rsidR="00752F0D" w:rsidRPr="00B03AD7" w:rsidRDefault="003A7DC7" w:rsidP="00752F0D">
            <w:pPr>
              <w:rPr>
                <w:szCs w:val="24"/>
              </w:rPr>
            </w:pPr>
            <w:r w:rsidRPr="003A7DC7">
              <w:rPr>
                <w:szCs w:val="24"/>
              </w:rPr>
              <w:t>Ar FM valsts sekretāres 2020. gada 16. septembra rīkojumu Nr. 355 “Par darba grupas izveidi” tika izveidota darba grupa</w:t>
            </w:r>
            <w:r>
              <w:rPr>
                <w:szCs w:val="24"/>
              </w:rPr>
              <w:t xml:space="preserve"> valsts sekretāres vietnieces nodokļu administrēšanas un  ēnu ekonomikas ierobežošanas jautājumos</w:t>
            </w:r>
            <w:r w:rsidRPr="00B03AD7">
              <w:rPr>
                <w:szCs w:val="24"/>
              </w:rPr>
              <w:t xml:space="preserve"> </w:t>
            </w:r>
            <w:r>
              <w:rPr>
                <w:szCs w:val="24"/>
              </w:rPr>
              <w:t>J.Salmiņas vadībā.</w:t>
            </w:r>
            <w:r w:rsidRPr="003A7DC7">
              <w:rPr>
                <w:szCs w:val="24"/>
              </w:rPr>
              <w:t xml:space="preserve"> </w:t>
            </w:r>
            <w:r>
              <w:rPr>
                <w:szCs w:val="24"/>
              </w:rPr>
              <w:t>Darba grupā piedalās</w:t>
            </w:r>
            <w:r w:rsidRPr="003A7DC7">
              <w:rPr>
                <w:szCs w:val="24"/>
              </w:rPr>
              <w:t xml:space="preserve"> </w:t>
            </w:r>
            <w:r>
              <w:rPr>
                <w:iCs/>
                <w:szCs w:val="24"/>
              </w:rPr>
              <w:t>Valsts ieņēmumu dienesta,</w:t>
            </w:r>
            <w:r w:rsidR="00F77E61">
              <w:rPr>
                <w:iCs/>
                <w:szCs w:val="24"/>
              </w:rPr>
              <w:t xml:space="preserve"> Finanšu ministrijas,</w:t>
            </w:r>
            <w:r>
              <w:rPr>
                <w:iCs/>
                <w:szCs w:val="24"/>
              </w:rPr>
              <w:t xml:space="preserve"> </w:t>
            </w:r>
            <w:r w:rsidRPr="003A7DC7">
              <w:rPr>
                <w:szCs w:val="24"/>
              </w:rPr>
              <w:t>Ekonomikas ministrijas, Vides aizsardzības un reģionālās attīstības ministrijas, Satiksmes ministrijas, Labklājības ministrijas, Veselības ministrijas, Zemkopības ministrijas</w:t>
            </w:r>
            <w:r w:rsidR="00F77E61">
              <w:rPr>
                <w:szCs w:val="24"/>
              </w:rPr>
              <w:t xml:space="preserve">, </w:t>
            </w:r>
            <w:r w:rsidR="00F77E61" w:rsidRPr="00F77E61">
              <w:rPr>
                <w:szCs w:val="24"/>
              </w:rPr>
              <w:t>Valsts reģionālās attīstības aģentūras</w:t>
            </w:r>
            <w:r w:rsidR="00F77E61">
              <w:rPr>
                <w:szCs w:val="24"/>
              </w:rPr>
              <w:t xml:space="preserve">, </w:t>
            </w:r>
            <w:r w:rsidR="00F77E61" w:rsidRPr="00F77E61">
              <w:rPr>
                <w:szCs w:val="24"/>
              </w:rPr>
              <w:t>Lauku atbalsta dienesta</w:t>
            </w:r>
            <w:r w:rsidR="00F77E61">
              <w:rPr>
                <w:szCs w:val="24"/>
              </w:rPr>
              <w:t xml:space="preserve">, </w:t>
            </w:r>
            <w:r w:rsidR="00F77E61" w:rsidRPr="00F77E61">
              <w:rPr>
                <w:szCs w:val="24"/>
              </w:rPr>
              <w:t>Pārtikas un veterinārā dienesta</w:t>
            </w:r>
            <w:r w:rsidRPr="003A7DC7">
              <w:rPr>
                <w:szCs w:val="24"/>
              </w:rPr>
              <w:t xml:space="preserve"> pārstāvj</w:t>
            </w:r>
            <w:r>
              <w:rPr>
                <w:szCs w:val="24"/>
              </w:rPr>
              <w:t xml:space="preserve">i un </w:t>
            </w:r>
            <w:r w:rsidRPr="003A7DC7">
              <w:rPr>
                <w:szCs w:val="24"/>
              </w:rPr>
              <w:t xml:space="preserve"> </w:t>
            </w:r>
            <w:r w:rsidR="00562E56" w:rsidRPr="00064DBA">
              <w:rPr>
                <w:szCs w:val="24"/>
              </w:rPr>
              <w:t xml:space="preserve">Latvijas Informācijas un komunikācijas tehnoloģijas asociācijas </w:t>
            </w:r>
            <w:r w:rsidRPr="003A7DC7">
              <w:rPr>
                <w:szCs w:val="24"/>
              </w:rPr>
              <w:t>ekspert</w:t>
            </w:r>
            <w:r>
              <w:rPr>
                <w:szCs w:val="24"/>
              </w:rPr>
              <w:t>s.</w:t>
            </w:r>
          </w:p>
        </w:tc>
      </w:tr>
      <w:tr w:rsidR="00752F0D" w:rsidRPr="00B03AD7" w14:paraId="0CF3E2B7"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03277578" w14:textId="77777777" w:rsidR="00752F0D" w:rsidRPr="00B03AD7" w:rsidRDefault="00752F0D" w:rsidP="00752F0D">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1BD22CDA" w14:textId="034D3B89" w:rsidR="00752F0D" w:rsidRPr="00B03AD7" w:rsidRDefault="00752F0D" w:rsidP="00752F0D">
            <w:pPr>
              <w:rPr>
                <w:szCs w:val="24"/>
              </w:rPr>
            </w:pPr>
            <w:r w:rsidRPr="00B03AD7">
              <w:rPr>
                <w:szCs w:val="24"/>
              </w:rPr>
              <w:t>Sabiedrības līdzdalība</w:t>
            </w:r>
          </w:p>
        </w:tc>
        <w:tc>
          <w:tcPr>
            <w:tcW w:w="6062" w:type="dxa"/>
            <w:tcBorders>
              <w:top w:val="single" w:sz="4" w:space="0" w:color="000000"/>
              <w:left w:val="single" w:sz="4" w:space="0" w:color="000000"/>
              <w:bottom w:val="single" w:sz="4" w:space="0" w:color="000000"/>
              <w:right w:val="single" w:sz="4" w:space="0" w:color="000000"/>
            </w:tcBorders>
          </w:tcPr>
          <w:p w14:paraId="690F59C6" w14:textId="70320AFB" w:rsidR="00752F0D" w:rsidRPr="00B03AD7" w:rsidRDefault="00752F0D" w:rsidP="00ED4DF2">
            <w:pPr>
              <w:rPr>
                <w:szCs w:val="24"/>
              </w:rPr>
            </w:pPr>
            <w:r w:rsidRPr="00B03AD7">
              <w:rPr>
                <w:szCs w:val="24"/>
              </w:rPr>
              <w:t xml:space="preserve">Uzziņa par projekta izstrādi tiks publicēta Finanšu ministrijas </w:t>
            </w:r>
            <w:r w:rsidR="00E125D6">
              <w:rPr>
                <w:szCs w:val="24"/>
              </w:rPr>
              <w:t>tīmekļa vietnes</w:t>
            </w:r>
            <w:r w:rsidRPr="00B03AD7">
              <w:rPr>
                <w:szCs w:val="24"/>
              </w:rPr>
              <w:t xml:space="preserve"> sadaļā “Sabiedrības līdzdalība”.</w:t>
            </w:r>
            <w:r w:rsidR="00610977">
              <w:rPr>
                <w:szCs w:val="24"/>
              </w:rPr>
              <w:t xml:space="preserve"> </w:t>
            </w:r>
            <w:bookmarkStart w:id="0" w:name="_GoBack"/>
            <w:bookmarkEnd w:id="0"/>
          </w:p>
        </w:tc>
      </w:tr>
      <w:tr w:rsidR="00752F0D" w:rsidRPr="00B03AD7" w14:paraId="0A62FFB1"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66653788" w14:textId="77777777" w:rsidR="00752F0D" w:rsidRPr="00B03AD7" w:rsidRDefault="00752F0D" w:rsidP="00752F0D">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54103B90" w14:textId="68E4CE15" w:rsidR="00752F0D" w:rsidRPr="00B03AD7" w:rsidRDefault="00752F0D" w:rsidP="00F5488F">
            <w:pPr>
              <w:ind w:right="34"/>
              <w:rPr>
                <w:szCs w:val="24"/>
              </w:rPr>
            </w:pPr>
            <w:r w:rsidRPr="00B03AD7">
              <w:rPr>
                <w:szCs w:val="24"/>
              </w:rPr>
              <w:t xml:space="preserve">Ministrijas </w:t>
            </w:r>
            <w:r w:rsidR="00F5488F">
              <w:rPr>
                <w:szCs w:val="24"/>
              </w:rPr>
              <w:t>struktūrvienības un</w:t>
            </w:r>
            <w:r w:rsidRPr="00B03AD7">
              <w:rPr>
                <w:szCs w:val="24"/>
              </w:rPr>
              <w:t xml:space="preserve"> padotības iestādes ar kurām projekts jāsaskaņo</w:t>
            </w:r>
          </w:p>
        </w:tc>
        <w:tc>
          <w:tcPr>
            <w:tcW w:w="6062" w:type="dxa"/>
            <w:tcBorders>
              <w:top w:val="single" w:sz="4" w:space="0" w:color="000000"/>
              <w:left w:val="single" w:sz="4" w:space="0" w:color="000000"/>
              <w:bottom w:val="single" w:sz="4" w:space="0" w:color="000000"/>
              <w:right w:val="single" w:sz="4" w:space="0" w:color="000000"/>
            </w:tcBorders>
          </w:tcPr>
          <w:p w14:paraId="6F24DBF7" w14:textId="74461B30" w:rsidR="00752F0D" w:rsidRDefault="00752F0D" w:rsidP="00752F0D">
            <w:pPr>
              <w:pStyle w:val="ListParagraph"/>
              <w:numPr>
                <w:ilvl w:val="0"/>
                <w:numId w:val="2"/>
              </w:numPr>
              <w:ind w:left="343" w:hanging="343"/>
              <w:jc w:val="both"/>
              <w:rPr>
                <w:rFonts w:cs="Times New Roman"/>
                <w:iCs/>
                <w:sz w:val="24"/>
                <w:szCs w:val="24"/>
              </w:rPr>
            </w:pPr>
            <w:r w:rsidRPr="00B03AD7">
              <w:rPr>
                <w:rFonts w:cs="Times New Roman"/>
                <w:iCs/>
                <w:sz w:val="24"/>
                <w:szCs w:val="24"/>
              </w:rPr>
              <w:t>Juridiskais departaments</w:t>
            </w:r>
            <w:r>
              <w:rPr>
                <w:rFonts w:cs="Times New Roman"/>
                <w:iCs/>
                <w:sz w:val="24"/>
                <w:szCs w:val="24"/>
              </w:rPr>
              <w:t>;</w:t>
            </w:r>
          </w:p>
          <w:p w14:paraId="5212B9AB" w14:textId="26076811" w:rsidR="00777032" w:rsidRDefault="00777032" w:rsidP="00752F0D">
            <w:pPr>
              <w:pStyle w:val="ListParagraph"/>
              <w:numPr>
                <w:ilvl w:val="0"/>
                <w:numId w:val="2"/>
              </w:numPr>
              <w:ind w:left="343" w:hanging="343"/>
              <w:jc w:val="both"/>
              <w:rPr>
                <w:rFonts w:cs="Times New Roman"/>
                <w:iCs/>
                <w:sz w:val="24"/>
                <w:szCs w:val="24"/>
              </w:rPr>
            </w:pPr>
            <w:r>
              <w:rPr>
                <w:rFonts w:cs="Times New Roman"/>
                <w:iCs/>
                <w:sz w:val="24"/>
                <w:szCs w:val="24"/>
              </w:rPr>
              <w:t>Budžeta departaments;</w:t>
            </w:r>
          </w:p>
          <w:p w14:paraId="7441C1FB" w14:textId="16B29C46" w:rsidR="00CD4C0A" w:rsidRDefault="00CD4C0A" w:rsidP="00752F0D">
            <w:pPr>
              <w:pStyle w:val="ListParagraph"/>
              <w:numPr>
                <w:ilvl w:val="0"/>
                <w:numId w:val="2"/>
              </w:numPr>
              <w:ind w:left="343" w:hanging="343"/>
              <w:jc w:val="both"/>
              <w:rPr>
                <w:rFonts w:cs="Times New Roman"/>
                <w:iCs/>
                <w:sz w:val="24"/>
                <w:szCs w:val="24"/>
              </w:rPr>
            </w:pPr>
            <w:r>
              <w:rPr>
                <w:rFonts w:cs="Times New Roman"/>
                <w:iCs/>
                <w:sz w:val="24"/>
                <w:szCs w:val="24"/>
              </w:rPr>
              <w:t>Netiešo nodokļu departaments;</w:t>
            </w:r>
          </w:p>
          <w:p w14:paraId="0387C28D" w14:textId="5B736564" w:rsidR="00CD4C0A" w:rsidRDefault="00CD4C0A" w:rsidP="00CD4C0A">
            <w:pPr>
              <w:pStyle w:val="ListParagraph"/>
              <w:numPr>
                <w:ilvl w:val="0"/>
                <w:numId w:val="2"/>
              </w:numPr>
              <w:ind w:left="343" w:hanging="343"/>
              <w:jc w:val="both"/>
              <w:rPr>
                <w:rFonts w:cs="Times New Roman"/>
                <w:iCs/>
                <w:sz w:val="24"/>
                <w:szCs w:val="24"/>
              </w:rPr>
            </w:pPr>
            <w:r>
              <w:rPr>
                <w:rFonts w:cs="Times New Roman"/>
                <w:iCs/>
                <w:sz w:val="24"/>
                <w:szCs w:val="24"/>
              </w:rPr>
              <w:t>Grāmatvedības</w:t>
            </w:r>
            <w:r w:rsidR="003905E5">
              <w:rPr>
                <w:rFonts w:cs="Times New Roman"/>
                <w:iCs/>
                <w:sz w:val="24"/>
                <w:szCs w:val="24"/>
              </w:rPr>
              <w:t xml:space="preserve"> un revīzijas politikas departaments</w:t>
            </w:r>
            <w:r>
              <w:rPr>
                <w:rFonts w:cs="Times New Roman"/>
                <w:iCs/>
                <w:sz w:val="24"/>
                <w:szCs w:val="24"/>
              </w:rPr>
              <w:t>;</w:t>
            </w:r>
          </w:p>
          <w:p w14:paraId="74141E32" w14:textId="77777777" w:rsidR="00752F0D" w:rsidRDefault="00F820AE" w:rsidP="00752F0D">
            <w:pPr>
              <w:pStyle w:val="ListParagraph"/>
              <w:numPr>
                <w:ilvl w:val="0"/>
                <w:numId w:val="2"/>
              </w:numPr>
              <w:ind w:left="343" w:hanging="343"/>
              <w:jc w:val="both"/>
              <w:rPr>
                <w:rFonts w:cs="Times New Roman"/>
                <w:iCs/>
                <w:sz w:val="24"/>
                <w:szCs w:val="24"/>
              </w:rPr>
            </w:pPr>
            <w:r>
              <w:rPr>
                <w:rFonts w:cs="Times New Roman"/>
                <w:iCs/>
                <w:sz w:val="24"/>
                <w:szCs w:val="24"/>
              </w:rPr>
              <w:t>Valsts ieņēmumu dienests;</w:t>
            </w:r>
          </w:p>
          <w:p w14:paraId="6D5FAC54" w14:textId="7292BC51" w:rsidR="00F820AE" w:rsidRPr="00B03AD7" w:rsidRDefault="00F820AE" w:rsidP="00752F0D">
            <w:pPr>
              <w:pStyle w:val="ListParagraph"/>
              <w:numPr>
                <w:ilvl w:val="0"/>
                <w:numId w:val="2"/>
              </w:numPr>
              <w:ind w:left="343" w:hanging="343"/>
              <w:jc w:val="both"/>
              <w:rPr>
                <w:rFonts w:cs="Times New Roman"/>
                <w:iCs/>
                <w:sz w:val="24"/>
                <w:szCs w:val="24"/>
              </w:rPr>
            </w:pPr>
            <w:r>
              <w:rPr>
                <w:rFonts w:cs="Times New Roman"/>
                <w:iCs/>
                <w:sz w:val="24"/>
                <w:szCs w:val="24"/>
              </w:rPr>
              <w:t>Valsts kase.</w:t>
            </w:r>
          </w:p>
        </w:tc>
      </w:tr>
      <w:tr w:rsidR="003B2D1E" w:rsidRPr="00B03AD7" w14:paraId="22810793"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53899328" w14:textId="77777777" w:rsidR="003B2D1E" w:rsidRPr="00B03AD7" w:rsidRDefault="003B2D1E" w:rsidP="00752F0D">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4B0C6041" w14:textId="77777777" w:rsidR="003B2D1E" w:rsidRDefault="003B2D1E" w:rsidP="003B2D1E">
            <w:r>
              <w:t>Nosūtīšanas saskaņošanai termiņš,</w:t>
            </w:r>
          </w:p>
          <w:p w14:paraId="5FDF3F4B" w14:textId="1163A85F" w:rsidR="003B2D1E" w:rsidRPr="003B2D1E" w:rsidRDefault="003B2D1E" w:rsidP="003B2D1E">
            <w:r>
              <w:t>s</w:t>
            </w:r>
            <w:r w:rsidRPr="004B3951">
              <w:t>askaņošanas termiņš</w:t>
            </w:r>
          </w:p>
        </w:tc>
        <w:tc>
          <w:tcPr>
            <w:tcW w:w="6062" w:type="dxa"/>
            <w:tcBorders>
              <w:top w:val="single" w:sz="4" w:space="0" w:color="000000"/>
              <w:left w:val="single" w:sz="4" w:space="0" w:color="000000"/>
              <w:bottom w:val="single" w:sz="4" w:space="0" w:color="000000"/>
              <w:right w:val="single" w:sz="4" w:space="0" w:color="000000"/>
            </w:tcBorders>
          </w:tcPr>
          <w:p w14:paraId="39A2398B" w14:textId="133A9040" w:rsidR="003B2D1E" w:rsidRPr="001841DD" w:rsidRDefault="003B2D1E" w:rsidP="003B2D1E">
            <w:pPr>
              <w:rPr>
                <w:szCs w:val="24"/>
              </w:rPr>
            </w:pPr>
            <w:r w:rsidRPr="00B03AD7">
              <w:rPr>
                <w:szCs w:val="24"/>
              </w:rPr>
              <w:t xml:space="preserve">Paredzēts nosūtīt saskaņošanai struktūrvienībām </w:t>
            </w:r>
            <w:r w:rsidR="00E125D6">
              <w:rPr>
                <w:szCs w:val="24"/>
              </w:rPr>
              <w:t>19</w:t>
            </w:r>
            <w:r w:rsidRPr="001841DD">
              <w:rPr>
                <w:szCs w:val="24"/>
              </w:rPr>
              <w:t>.</w:t>
            </w:r>
            <w:r>
              <w:rPr>
                <w:szCs w:val="24"/>
              </w:rPr>
              <w:t>0</w:t>
            </w:r>
            <w:r w:rsidR="00E125D6">
              <w:rPr>
                <w:szCs w:val="24"/>
              </w:rPr>
              <w:t>4</w:t>
            </w:r>
            <w:r w:rsidRPr="001841DD">
              <w:rPr>
                <w:szCs w:val="24"/>
              </w:rPr>
              <w:t>.202</w:t>
            </w:r>
            <w:r w:rsidR="00E125D6">
              <w:rPr>
                <w:szCs w:val="24"/>
              </w:rPr>
              <w:t>1</w:t>
            </w:r>
            <w:r w:rsidRPr="001841DD">
              <w:rPr>
                <w:szCs w:val="24"/>
              </w:rPr>
              <w:t>.</w:t>
            </w:r>
          </w:p>
          <w:p w14:paraId="128C1151" w14:textId="65D28037" w:rsidR="003B2D1E" w:rsidRPr="003B2D1E" w:rsidRDefault="003B2D1E" w:rsidP="003B2D1E">
            <w:pPr>
              <w:rPr>
                <w:iCs/>
                <w:szCs w:val="24"/>
              </w:rPr>
            </w:pPr>
            <w:r w:rsidRPr="001841DD">
              <w:rPr>
                <w:szCs w:val="24"/>
              </w:rPr>
              <w:t xml:space="preserve">Saskaņošanas termiņš </w:t>
            </w:r>
            <w:r>
              <w:rPr>
                <w:szCs w:val="24"/>
              </w:rPr>
              <w:t xml:space="preserve">– </w:t>
            </w:r>
            <w:r w:rsidRPr="001841DD">
              <w:rPr>
                <w:szCs w:val="24"/>
              </w:rPr>
              <w:t xml:space="preserve"> </w:t>
            </w:r>
            <w:r w:rsidR="00E125D6">
              <w:rPr>
                <w:szCs w:val="24"/>
              </w:rPr>
              <w:t>0</w:t>
            </w:r>
            <w:r w:rsidR="008E5728">
              <w:rPr>
                <w:szCs w:val="24"/>
              </w:rPr>
              <w:t>5</w:t>
            </w:r>
            <w:r w:rsidR="00E01ABF">
              <w:rPr>
                <w:szCs w:val="24"/>
              </w:rPr>
              <w:t>.</w:t>
            </w:r>
            <w:r w:rsidR="00E125D6">
              <w:rPr>
                <w:szCs w:val="24"/>
              </w:rPr>
              <w:t>0</w:t>
            </w:r>
            <w:r w:rsidR="00E049E2">
              <w:rPr>
                <w:szCs w:val="24"/>
              </w:rPr>
              <w:t>5</w:t>
            </w:r>
            <w:r w:rsidRPr="001841DD">
              <w:rPr>
                <w:szCs w:val="24"/>
              </w:rPr>
              <w:t>.202</w:t>
            </w:r>
            <w:r w:rsidR="00E125D6">
              <w:rPr>
                <w:szCs w:val="24"/>
              </w:rPr>
              <w:t>1</w:t>
            </w:r>
            <w:r w:rsidRPr="00B03AD7">
              <w:rPr>
                <w:szCs w:val="24"/>
              </w:rPr>
              <w:t>.</w:t>
            </w:r>
          </w:p>
        </w:tc>
      </w:tr>
      <w:tr w:rsidR="00752F0D" w:rsidRPr="00B03AD7" w14:paraId="321CF7E4"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12F7CF71" w14:textId="77777777" w:rsidR="00752F0D" w:rsidRPr="00B03AD7" w:rsidRDefault="00752F0D" w:rsidP="00752F0D">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47DDE6FC" w14:textId="2419268D" w:rsidR="00752F0D" w:rsidRPr="00B03AD7" w:rsidRDefault="0028709C" w:rsidP="00752F0D">
            <w:pPr>
              <w:rPr>
                <w:szCs w:val="24"/>
              </w:rPr>
            </w:pPr>
            <w:r w:rsidRPr="004B3951">
              <w:t>Prognozējamā projekta finansiālā ietekme uz valsts budžetu</w:t>
            </w:r>
          </w:p>
        </w:tc>
        <w:tc>
          <w:tcPr>
            <w:tcW w:w="6062" w:type="dxa"/>
            <w:tcBorders>
              <w:top w:val="single" w:sz="4" w:space="0" w:color="000000"/>
              <w:left w:val="single" w:sz="4" w:space="0" w:color="000000"/>
              <w:bottom w:val="single" w:sz="4" w:space="0" w:color="000000"/>
              <w:right w:val="single" w:sz="4" w:space="0" w:color="000000"/>
            </w:tcBorders>
          </w:tcPr>
          <w:p w14:paraId="5F0DDE7B" w14:textId="03FA163A" w:rsidR="00752F0D" w:rsidRPr="00C82F2E" w:rsidRDefault="00A043D3" w:rsidP="00E20711">
            <w:r>
              <w:t xml:space="preserve">Jautājums par </w:t>
            </w:r>
            <w:r w:rsidRPr="000034DB">
              <w:t xml:space="preserve">nepieciešamā finansējuma nodrošināšanu </w:t>
            </w:r>
            <w:r w:rsidRPr="00A043D3">
              <w:t>attaisnojumu dokumentu un preču piegādes dokumentu elektroniskās aprites sistēmas ieviešan</w:t>
            </w:r>
            <w:r>
              <w:t>ai</w:t>
            </w:r>
            <w:r w:rsidRPr="00A043D3">
              <w:t xml:space="preserve"> </w:t>
            </w:r>
            <w:r w:rsidRPr="00741EF0">
              <w:t>tik</w:t>
            </w:r>
            <w:r>
              <w:t>s</w:t>
            </w:r>
            <w:r w:rsidRPr="00741EF0">
              <w:t xml:space="preserve"> risināts </w:t>
            </w:r>
            <w:r w:rsidRPr="00741EF0">
              <w:lastRenderedPageBreak/>
              <w:t>likumprojekta “Par valsts budžetu 20</w:t>
            </w:r>
            <w:r>
              <w:t>23</w:t>
            </w:r>
            <w:r w:rsidRPr="00741EF0">
              <w:t>.</w:t>
            </w:r>
            <w:r w:rsidR="00D9141E">
              <w:t> </w:t>
            </w:r>
            <w:r w:rsidRPr="00741EF0">
              <w:t>gadam” un likumprojekta “Par vidējā termiņa budžeta ietvaru 20</w:t>
            </w:r>
            <w:r>
              <w:t>23</w:t>
            </w:r>
            <w:r w:rsidRPr="00741EF0">
              <w:t>., 20</w:t>
            </w:r>
            <w:r>
              <w:t>24</w:t>
            </w:r>
            <w:r w:rsidRPr="00741EF0">
              <w:t>. un 202</w:t>
            </w:r>
            <w:r>
              <w:t>5</w:t>
            </w:r>
            <w:r w:rsidR="00C82F2E">
              <w:t>.</w:t>
            </w:r>
            <w:r w:rsidR="00D9141E">
              <w:t> </w:t>
            </w:r>
            <w:r w:rsidR="00C82F2E">
              <w:t>gadam” sagatavošanas procesā.</w:t>
            </w:r>
          </w:p>
        </w:tc>
      </w:tr>
      <w:tr w:rsidR="0028709C" w:rsidRPr="00B03AD7" w14:paraId="3F00CB56"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32D64C1C" w14:textId="77777777" w:rsidR="0028709C" w:rsidRPr="00B03AD7" w:rsidRDefault="0028709C" w:rsidP="0028709C">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6232A324" w14:textId="24FE2A4F" w:rsidR="0028709C" w:rsidRPr="004B3951" w:rsidRDefault="0028709C" w:rsidP="0028709C">
            <w:r w:rsidRPr="004B3951">
              <w:t>Tiesību akta ieviešanas kalendārais plāns</w:t>
            </w:r>
          </w:p>
        </w:tc>
        <w:tc>
          <w:tcPr>
            <w:tcW w:w="6062" w:type="dxa"/>
            <w:tcBorders>
              <w:top w:val="single" w:sz="4" w:space="0" w:color="000000"/>
              <w:left w:val="single" w:sz="4" w:space="0" w:color="000000"/>
              <w:bottom w:val="single" w:sz="4" w:space="0" w:color="000000"/>
              <w:right w:val="single" w:sz="4" w:space="0" w:color="000000"/>
            </w:tcBorders>
          </w:tcPr>
          <w:p w14:paraId="45A9EFB1" w14:textId="1E6C8047" w:rsidR="0028709C" w:rsidRDefault="00740113" w:rsidP="0028709C">
            <w:r>
              <w:t>Plānots:</w:t>
            </w:r>
          </w:p>
          <w:p w14:paraId="235D2EB9" w14:textId="62EDAA4C" w:rsidR="0028709C" w:rsidRDefault="00740113" w:rsidP="0084247D">
            <w:pPr>
              <w:numPr>
                <w:ilvl w:val="0"/>
                <w:numId w:val="4"/>
              </w:numPr>
              <w:ind w:left="351" w:hanging="351"/>
            </w:pPr>
            <w:r>
              <w:t>izsludināt VSS;</w:t>
            </w:r>
          </w:p>
          <w:p w14:paraId="4BA9752B" w14:textId="39DF42F3" w:rsidR="0028709C" w:rsidRPr="0084247D" w:rsidRDefault="00740113" w:rsidP="00740113">
            <w:pPr>
              <w:numPr>
                <w:ilvl w:val="0"/>
                <w:numId w:val="4"/>
              </w:numPr>
              <w:ind w:left="351" w:hanging="351"/>
            </w:pPr>
            <w:r>
              <w:t>iesniegt</w:t>
            </w:r>
            <w:r w:rsidR="0028709C">
              <w:t xml:space="preserve"> Valsts kancelejā</w:t>
            </w:r>
            <w:r>
              <w:t>.</w:t>
            </w:r>
          </w:p>
        </w:tc>
      </w:tr>
      <w:tr w:rsidR="0084247D" w:rsidRPr="00B03AD7" w14:paraId="54CBEACA"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5DFEA3C9" w14:textId="77777777" w:rsidR="0084247D" w:rsidRPr="00B03AD7" w:rsidRDefault="0084247D" w:rsidP="0028709C">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0CDE45AB" w14:textId="6481E304" w:rsidR="0084247D" w:rsidRPr="004B3951" w:rsidRDefault="0084247D" w:rsidP="0028709C">
            <w:r>
              <w:t>Politikas joma</w:t>
            </w:r>
          </w:p>
        </w:tc>
        <w:tc>
          <w:tcPr>
            <w:tcW w:w="6062" w:type="dxa"/>
            <w:tcBorders>
              <w:top w:val="single" w:sz="4" w:space="0" w:color="000000"/>
              <w:left w:val="single" w:sz="4" w:space="0" w:color="000000"/>
              <w:bottom w:val="single" w:sz="4" w:space="0" w:color="000000"/>
              <w:right w:val="single" w:sz="4" w:space="0" w:color="000000"/>
            </w:tcBorders>
          </w:tcPr>
          <w:p w14:paraId="462356F6" w14:textId="48599044" w:rsidR="0084247D" w:rsidRDefault="0084247D" w:rsidP="0028709C">
            <w:r>
              <w:t>Budžeta un finanšu politika</w:t>
            </w:r>
          </w:p>
        </w:tc>
      </w:tr>
      <w:tr w:rsidR="0028709C" w:rsidRPr="00B03AD7" w14:paraId="0E341D4D" w14:textId="77777777" w:rsidTr="005B3E17">
        <w:trPr>
          <w:gridAfter w:val="1"/>
          <w:wAfter w:w="35" w:type="dxa"/>
        </w:trPr>
        <w:tc>
          <w:tcPr>
            <w:tcW w:w="675" w:type="dxa"/>
            <w:tcBorders>
              <w:top w:val="single" w:sz="4" w:space="0" w:color="000000"/>
              <w:left w:val="single" w:sz="4" w:space="0" w:color="000000"/>
              <w:bottom w:val="single" w:sz="4" w:space="0" w:color="000000"/>
              <w:right w:val="single" w:sz="4" w:space="0" w:color="000000"/>
            </w:tcBorders>
          </w:tcPr>
          <w:p w14:paraId="1C5EAC30" w14:textId="77777777" w:rsidR="0028709C" w:rsidRPr="00B03AD7" w:rsidRDefault="0028709C" w:rsidP="0028709C">
            <w:pPr>
              <w:pStyle w:val="ListParagraph"/>
              <w:numPr>
                <w:ilvl w:val="0"/>
                <w:numId w:val="3"/>
              </w:numPr>
              <w:rPr>
                <w:sz w:val="24"/>
                <w:szCs w:val="24"/>
              </w:rPr>
            </w:pPr>
          </w:p>
        </w:tc>
        <w:tc>
          <w:tcPr>
            <w:tcW w:w="2978" w:type="dxa"/>
            <w:tcBorders>
              <w:top w:val="single" w:sz="4" w:space="0" w:color="000000"/>
              <w:left w:val="single" w:sz="4" w:space="0" w:color="000000"/>
              <w:bottom w:val="single" w:sz="4" w:space="0" w:color="000000"/>
              <w:right w:val="single" w:sz="4" w:space="0" w:color="000000"/>
            </w:tcBorders>
            <w:hideMark/>
          </w:tcPr>
          <w:p w14:paraId="7700766A" w14:textId="77777777" w:rsidR="0028709C" w:rsidRPr="00B03AD7" w:rsidRDefault="0028709C" w:rsidP="0028709C">
            <w:pPr>
              <w:rPr>
                <w:szCs w:val="24"/>
              </w:rPr>
            </w:pPr>
            <w:r w:rsidRPr="00B03AD7">
              <w:rPr>
                <w:szCs w:val="24"/>
              </w:rPr>
              <w:t>Uzziņas sagatavotājs</w:t>
            </w:r>
          </w:p>
        </w:tc>
        <w:tc>
          <w:tcPr>
            <w:tcW w:w="6062" w:type="dxa"/>
            <w:tcBorders>
              <w:top w:val="single" w:sz="4" w:space="0" w:color="000000"/>
              <w:left w:val="single" w:sz="4" w:space="0" w:color="000000"/>
              <w:bottom w:val="single" w:sz="4" w:space="0" w:color="000000"/>
              <w:right w:val="single" w:sz="4" w:space="0" w:color="000000"/>
            </w:tcBorders>
          </w:tcPr>
          <w:p w14:paraId="67CBBD90" w14:textId="1995E0C0" w:rsidR="0028709C" w:rsidRPr="00B03AD7" w:rsidRDefault="00876F1E" w:rsidP="0084247D">
            <w:pPr>
              <w:rPr>
                <w:szCs w:val="24"/>
              </w:rPr>
            </w:pPr>
            <w:r>
              <w:rPr>
                <w:szCs w:val="24"/>
              </w:rPr>
              <w:t>Daiga</w:t>
            </w:r>
            <w:r w:rsidR="0028709C" w:rsidRPr="00B03AD7">
              <w:rPr>
                <w:szCs w:val="24"/>
              </w:rPr>
              <w:t xml:space="preserve"> </w:t>
            </w:r>
            <w:r>
              <w:rPr>
                <w:szCs w:val="24"/>
              </w:rPr>
              <w:t>Gulbe</w:t>
            </w:r>
            <w:r w:rsidR="0028709C" w:rsidRPr="00B03AD7">
              <w:rPr>
                <w:szCs w:val="24"/>
              </w:rPr>
              <w:t xml:space="preserve">, Ēnu ekonomikas </w:t>
            </w:r>
            <w:r w:rsidR="0028709C">
              <w:rPr>
                <w:szCs w:val="24"/>
              </w:rPr>
              <w:t>ierobežošanas</w:t>
            </w:r>
            <w:r w:rsidR="0028709C" w:rsidRPr="00B03AD7">
              <w:rPr>
                <w:szCs w:val="24"/>
              </w:rPr>
              <w:t xml:space="preserve"> koordinācijas departamenta </w:t>
            </w:r>
            <w:r w:rsidR="00E125D6">
              <w:rPr>
                <w:szCs w:val="24"/>
              </w:rPr>
              <w:t>direktora</w:t>
            </w:r>
            <w:r w:rsidR="0028709C" w:rsidRPr="00B03AD7">
              <w:rPr>
                <w:szCs w:val="24"/>
              </w:rPr>
              <w:t xml:space="preserve"> </w:t>
            </w:r>
            <w:r w:rsidR="00E125D6">
              <w:rPr>
                <w:szCs w:val="24"/>
              </w:rPr>
              <w:t>vietniece</w:t>
            </w:r>
            <w:r w:rsidR="0084247D">
              <w:rPr>
                <w:szCs w:val="24"/>
              </w:rPr>
              <w:t xml:space="preserve">, tālr. </w:t>
            </w:r>
            <w:r w:rsidR="0084247D" w:rsidRPr="00B03AD7">
              <w:t>670955</w:t>
            </w:r>
            <w:r w:rsidR="00E125D6">
              <w:t>55</w:t>
            </w:r>
            <w:r w:rsidR="0084247D" w:rsidRPr="00B03AD7">
              <w:t xml:space="preserve">, e-pasts: </w:t>
            </w:r>
            <w:hyperlink r:id="rId9" w:history="1">
              <w:r w:rsidR="00777032" w:rsidRPr="00777032">
                <w:rPr>
                  <w:rStyle w:val="Hyperlink"/>
                  <w:noProof/>
                  <w:color w:val="auto"/>
                  <w:szCs w:val="24"/>
                </w:rPr>
                <w:t>daiga.gulbe@fm.gov.lv</w:t>
              </w:r>
            </w:hyperlink>
          </w:p>
        </w:tc>
      </w:tr>
      <w:tr w:rsidR="0028709C" w:rsidRPr="00B03AD7" w14:paraId="5C485E38" w14:textId="77777777" w:rsidTr="005B3E17">
        <w:trPr>
          <w:trHeight w:val="369"/>
        </w:trPr>
        <w:tc>
          <w:tcPr>
            <w:tcW w:w="9750" w:type="dxa"/>
            <w:gridSpan w:val="4"/>
            <w:tcBorders>
              <w:top w:val="nil"/>
              <w:left w:val="nil"/>
              <w:bottom w:val="nil"/>
              <w:right w:val="nil"/>
            </w:tcBorders>
          </w:tcPr>
          <w:p w14:paraId="21C54519" w14:textId="77777777" w:rsidR="0028709C" w:rsidRPr="00B03AD7" w:rsidRDefault="0028709C" w:rsidP="0028709C"/>
          <w:p w14:paraId="025B8603" w14:textId="7F5C78DE" w:rsidR="0028709C" w:rsidRPr="00B03AD7" w:rsidRDefault="0028709C" w:rsidP="0028709C">
            <w:r w:rsidRPr="00B03AD7">
              <w:t>Uzziņu iesniedza</w:t>
            </w:r>
            <w:r w:rsidR="0084247D">
              <w:t>:</w:t>
            </w:r>
            <w:r w:rsidRPr="00B03AD7">
              <w:t xml:space="preserve"> </w:t>
            </w:r>
            <w:r w:rsidR="00E125D6">
              <w:t>Daiga</w:t>
            </w:r>
            <w:r w:rsidRPr="00B03AD7">
              <w:t xml:space="preserve"> </w:t>
            </w:r>
            <w:r w:rsidR="00E125D6">
              <w:t>Gulbe</w:t>
            </w:r>
            <w:r w:rsidRPr="00B03AD7">
              <w:t xml:space="preserve">, Ēnu ekonomikas </w:t>
            </w:r>
            <w:r>
              <w:t xml:space="preserve">ierobežošanas </w:t>
            </w:r>
            <w:r w:rsidRPr="00B03AD7">
              <w:t xml:space="preserve">koordinācijas departamenta </w:t>
            </w:r>
            <w:r w:rsidR="00E125D6">
              <w:t>direktora vietniece</w:t>
            </w:r>
          </w:p>
          <w:p w14:paraId="0C30D3F8" w14:textId="4F7E957E" w:rsidR="0028709C" w:rsidRPr="00777032" w:rsidRDefault="0084247D" w:rsidP="0028709C">
            <w:pPr>
              <w:rPr>
                <w:szCs w:val="24"/>
              </w:rPr>
            </w:pPr>
            <w:r>
              <w:t xml:space="preserve">Tālrunis, </w:t>
            </w:r>
            <w:r w:rsidR="0028709C" w:rsidRPr="00B03AD7">
              <w:t xml:space="preserve">e-pasts: </w:t>
            </w:r>
            <w:r w:rsidRPr="00B03AD7">
              <w:t>670955</w:t>
            </w:r>
            <w:r w:rsidR="00E125D6">
              <w:t>55</w:t>
            </w:r>
            <w:r w:rsidRPr="00B03AD7">
              <w:t>,</w:t>
            </w:r>
            <w:r>
              <w:t xml:space="preserve"> </w:t>
            </w:r>
            <w:hyperlink r:id="rId10" w:history="1">
              <w:r w:rsidR="00777032" w:rsidRPr="00777032">
                <w:rPr>
                  <w:rStyle w:val="Hyperlink"/>
                  <w:noProof/>
                  <w:color w:val="auto"/>
                  <w:szCs w:val="24"/>
                </w:rPr>
                <w:t>daiga.gulbe@fm.gov.lv</w:t>
              </w:r>
            </w:hyperlink>
          </w:p>
          <w:p w14:paraId="6E1CA73A" w14:textId="2D334783" w:rsidR="0028709C" w:rsidRPr="00B03AD7" w:rsidRDefault="0028709C" w:rsidP="00A83AFE">
            <w:r w:rsidRPr="00B03AD7">
              <w:t>Uzziņa iesniegta</w:t>
            </w:r>
            <w:r w:rsidR="00A83AFE">
              <w:t>:</w:t>
            </w:r>
            <w:r w:rsidRPr="00B03AD7">
              <w:t xml:space="preserve"> </w:t>
            </w:r>
            <w:r w:rsidR="00AA6E94">
              <w:t>15</w:t>
            </w:r>
            <w:r>
              <w:t>.</w:t>
            </w:r>
            <w:r w:rsidR="00AA6E94">
              <w:t>04</w:t>
            </w:r>
            <w:r w:rsidRPr="00B03AD7">
              <w:t>.20</w:t>
            </w:r>
            <w:r>
              <w:t>2</w:t>
            </w:r>
            <w:r w:rsidR="00AA6E94">
              <w:t>1</w:t>
            </w:r>
            <w:r w:rsidRPr="00B03AD7">
              <w:t>.</w:t>
            </w:r>
          </w:p>
        </w:tc>
      </w:tr>
    </w:tbl>
    <w:p w14:paraId="7ABCB213" w14:textId="77777777" w:rsidR="00915E0E" w:rsidRPr="00B03AD7" w:rsidRDefault="00915E0E" w:rsidP="00B03AD7"/>
    <w:sectPr w:rsidR="00915E0E" w:rsidRPr="00B03AD7" w:rsidSect="00074A8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569"/>
    <w:multiLevelType w:val="hybridMultilevel"/>
    <w:tmpl w:val="8166A0E0"/>
    <w:lvl w:ilvl="0" w:tplc="73E453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BD18F1"/>
    <w:multiLevelType w:val="hybridMultilevel"/>
    <w:tmpl w:val="440A80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D341C9"/>
    <w:multiLevelType w:val="hybridMultilevel"/>
    <w:tmpl w:val="D86EA92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A1C7154"/>
    <w:multiLevelType w:val="hybridMultilevel"/>
    <w:tmpl w:val="8970EF3C"/>
    <w:lvl w:ilvl="0" w:tplc="D6E6F0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6C4D03"/>
    <w:multiLevelType w:val="hybridMultilevel"/>
    <w:tmpl w:val="9300DF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28"/>
    <w:rsid w:val="000618DD"/>
    <w:rsid w:val="00085B94"/>
    <w:rsid w:val="001841DD"/>
    <w:rsid w:val="001B3B7F"/>
    <w:rsid w:val="0028709C"/>
    <w:rsid w:val="0032399A"/>
    <w:rsid w:val="0034420A"/>
    <w:rsid w:val="00355215"/>
    <w:rsid w:val="003905E5"/>
    <w:rsid w:val="003922F7"/>
    <w:rsid w:val="00393CBD"/>
    <w:rsid w:val="003A7DC7"/>
    <w:rsid w:val="003B2D1E"/>
    <w:rsid w:val="003C2328"/>
    <w:rsid w:val="004C2B5D"/>
    <w:rsid w:val="00544D57"/>
    <w:rsid w:val="00562E56"/>
    <w:rsid w:val="0058103B"/>
    <w:rsid w:val="005B3E17"/>
    <w:rsid w:val="00610977"/>
    <w:rsid w:val="00624AC5"/>
    <w:rsid w:val="00725A53"/>
    <w:rsid w:val="0072673E"/>
    <w:rsid w:val="007274BD"/>
    <w:rsid w:val="00731357"/>
    <w:rsid w:val="00740113"/>
    <w:rsid w:val="007461B2"/>
    <w:rsid w:val="00752F0D"/>
    <w:rsid w:val="00777032"/>
    <w:rsid w:val="0084247D"/>
    <w:rsid w:val="00876F1E"/>
    <w:rsid w:val="00887068"/>
    <w:rsid w:val="008B1D89"/>
    <w:rsid w:val="008E5728"/>
    <w:rsid w:val="00907FE4"/>
    <w:rsid w:val="00915E0E"/>
    <w:rsid w:val="00926691"/>
    <w:rsid w:val="00A043D3"/>
    <w:rsid w:val="00A143BB"/>
    <w:rsid w:val="00A45E45"/>
    <w:rsid w:val="00A83AFE"/>
    <w:rsid w:val="00A9548B"/>
    <w:rsid w:val="00AA0B6C"/>
    <w:rsid w:val="00AA6E94"/>
    <w:rsid w:val="00B03AD7"/>
    <w:rsid w:val="00B90F5C"/>
    <w:rsid w:val="00B91DF8"/>
    <w:rsid w:val="00C60430"/>
    <w:rsid w:val="00C82F2E"/>
    <w:rsid w:val="00CB5A0D"/>
    <w:rsid w:val="00CD4C0A"/>
    <w:rsid w:val="00D40D9C"/>
    <w:rsid w:val="00D47204"/>
    <w:rsid w:val="00D9141E"/>
    <w:rsid w:val="00D9519D"/>
    <w:rsid w:val="00DB4C16"/>
    <w:rsid w:val="00DE66F0"/>
    <w:rsid w:val="00DF1610"/>
    <w:rsid w:val="00E01ABF"/>
    <w:rsid w:val="00E049E2"/>
    <w:rsid w:val="00E125D6"/>
    <w:rsid w:val="00E20711"/>
    <w:rsid w:val="00E5077C"/>
    <w:rsid w:val="00EC2991"/>
    <w:rsid w:val="00ED4DF2"/>
    <w:rsid w:val="00EF728D"/>
    <w:rsid w:val="00F14896"/>
    <w:rsid w:val="00F5488F"/>
    <w:rsid w:val="00F77E61"/>
    <w:rsid w:val="00F82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5938"/>
  <w15:chartTrackingRefBased/>
  <w15:docId w15:val="{B727A9F4-B6B2-4204-943D-6BECF1E9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30"/>
    <w:pPr>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30"/>
    <w:pPr>
      <w:ind w:left="720"/>
      <w:contextualSpacing/>
      <w:jc w:val="left"/>
    </w:pPr>
    <w:rPr>
      <w:rFonts w:eastAsiaTheme="minorHAnsi" w:cstheme="minorBidi"/>
      <w:sz w:val="28"/>
      <w:szCs w:val="22"/>
    </w:rPr>
  </w:style>
  <w:style w:type="character" w:styleId="CommentReference">
    <w:name w:val="annotation reference"/>
    <w:basedOn w:val="DefaultParagraphFont"/>
    <w:uiPriority w:val="99"/>
    <w:semiHidden/>
    <w:unhideWhenUsed/>
    <w:rsid w:val="00EC2991"/>
    <w:rPr>
      <w:sz w:val="16"/>
      <w:szCs w:val="16"/>
    </w:rPr>
  </w:style>
  <w:style w:type="paragraph" w:styleId="CommentText">
    <w:name w:val="annotation text"/>
    <w:basedOn w:val="Normal"/>
    <w:link w:val="CommentTextChar"/>
    <w:uiPriority w:val="99"/>
    <w:semiHidden/>
    <w:unhideWhenUsed/>
    <w:rsid w:val="00EC2991"/>
    <w:rPr>
      <w:sz w:val="20"/>
    </w:rPr>
  </w:style>
  <w:style w:type="character" w:customStyle="1" w:styleId="CommentTextChar">
    <w:name w:val="Comment Text Char"/>
    <w:basedOn w:val="DefaultParagraphFont"/>
    <w:link w:val="CommentText"/>
    <w:uiPriority w:val="99"/>
    <w:semiHidden/>
    <w:rsid w:val="00EC29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991"/>
    <w:rPr>
      <w:b/>
      <w:bCs/>
    </w:rPr>
  </w:style>
  <w:style w:type="character" w:customStyle="1" w:styleId="CommentSubjectChar">
    <w:name w:val="Comment Subject Char"/>
    <w:basedOn w:val="CommentTextChar"/>
    <w:link w:val="CommentSubject"/>
    <w:uiPriority w:val="99"/>
    <w:semiHidden/>
    <w:rsid w:val="00EC2991"/>
    <w:rPr>
      <w:rFonts w:eastAsia="Times New Roman" w:cs="Times New Roman"/>
      <w:b/>
      <w:bCs/>
      <w:sz w:val="20"/>
      <w:szCs w:val="20"/>
    </w:rPr>
  </w:style>
  <w:style w:type="paragraph" w:styleId="BalloonText">
    <w:name w:val="Balloon Text"/>
    <w:basedOn w:val="Normal"/>
    <w:link w:val="BalloonTextChar"/>
    <w:uiPriority w:val="99"/>
    <w:semiHidden/>
    <w:unhideWhenUsed/>
    <w:rsid w:val="00EC2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991"/>
    <w:rPr>
      <w:rFonts w:ascii="Segoe UI" w:eastAsia="Times New Roman" w:hAnsi="Segoe UI" w:cs="Segoe UI"/>
      <w:sz w:val="18"/>
      <w:szCs w:val="18"/>
    </w:rPr>
  </w:style>
  <w:style w:type="character" w:styleId="Hyperlink">
    <w:name w:val="Hyperlink"/>
    <w:basedOn w:val="DefaultParagraphFont"/>
    <w:uiPriority w:val="99"/>
    <w:semiHidden/>
    <w:unhideWhenUsed/>
    <w:rsid w:val="00777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20daiga.gulbe@fm.gov.lv" TargetMode="External"/><Relationship Id="rId4" Type="http://schemas.openxmlformats.org/officeDocument/2006/relationships/customXml" Target="../customXml/item4.xml"/><Relationship Id="rId9" Type="http://schemas.openxmlformats.org/officeDocument/2006/relationships/hyperlink" Target="mailto:%20daiga.gulbe@f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Edijs Ceipe</Zinotajs>
    <NPK xmlns="bf0a44d4-cc3b-414c-aa68-884178465e3a" xsi:nil="true"/>
    <VK_x0020_l_x0113_mums xmlns="bf0a44d4-cc3b-414c-aa68-884178465e3a">Nav</VK_x0020_l_x0113_mum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AE5D-615A-462C-88C8-1CA65E18F038}">
  <ds:schemaRefs>
    <ds:schemaRef ds:uri="076bee50-7a25-411a-a5a6-8097026bde27"/>
    <ds:schemaRef ds:uri="http://purl.org/dc/terms/"/>
    <ds:schemaRef ds:uri="http://schemas.microsoft.com/office/2006/metadata/properties"/>
    <ds:schemaRef ds:uri="http://schemas.microsoft.com/office/2006/documentManagement/types"/>
    <ds:schemaRef ds:uri="bf0a44d4-cc3b-414c-aa68-884178465e3a"/>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79F3B8-2757-44D2-AD82-BC8464D1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221C1-E2C1-4084-B01D-6D303B3C5661}">
  <ds:schemaRefs>
    <ds:schemaRef ds:uri="http://schemas.microsoft.com/sharepoint/v3/contenttype/forms"/>
  </ds:schemaRefs>
</ds:datastoreItem>
</file>

<file path=customXml/itemProps4.xml><?xml version="1.0" encoding="utf-8"?>
<ds:datastoreItem xmlns:ds="http://schemas.openxmlformats.org/officeDocument/2006/customXml" ds:itemID="{E7529322-A965-45DB-8DB3-83BC0392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2273</Words>
  <Characters>1297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Informatīvā ziņojuma projekts “Par attaisnojumu dokumentu un preču piegādes dokumentu elektroniskās aprites sistēmas ieviešanu”</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Informatīvā ziņojuma projekts “Par attaisnojumu dokumentu un preču piegādes dokumentu elektroniskās aprites sistēmas ieviešanu”</dc:title>
  <dc:subject/>
  <dc:creator>Daiga Gulbe</dc:creator>
  <cp:keywords/>
  <dc:description/>
  <cp:lastModifiedBy>Inguna Dancīte</cp:lastModifiedBy>
  <cp:revision>3</cp:revision>
  <dcterms:created xsi:type="dcterms:W3CDTF">2021-04-16T08:58:00Z</dcterms:created>
  <dcterms:modified xsi:type="dcterms:W3CDTF">2021-04-18T08:35:00Z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