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BF4F" w14:textId="77777777" w:rsidR="00266D86" w:rsidRPr="00B10DCA" w:rsidRDefault="00266D86" w:rsidP="00266D86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B10DCA">
        <w:rPr>
          <w:rFonts w:ascii="Times New Roman" w:eastAsia="Times New Roman" w:hAnsi="Times New Roman"/>
          <w:i/>
          <w:sz w:val="28"/>
          <w:szCs w:val="28"/>
        </w:rPr>
        <w:t>Projekts</w:t>
      </w:r>
    </w:p>
    <w:p w14:paraId="63361569" w14:textId="77777777" w:rsidR="00266D86" w:rsidRPr="00B10DCA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CE04393" w14:textId="77777777" w:rsidR="00266D86" w:rsidRPr="00B10DCA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0DCA">
        <w:rPr>
          <w:rFonts w:ascii="Times New Roman" w:eastAsia="Times New Roman" w:hAnsi="Times New Roman"/>
          <w:b/>
          <w:sz w:val="28"/>
          <w:szCs w:val="28"/>
        </w:rPr>
        <w:t xml:space="preserve">LATVIJAS REPUBLIKAS MINISTRU KABINETA </w:t>
      </w:r>
    </w:p>
    <w:p w14:paraId="328D1D7E" w14:textId="77777777" w:rsidR="00266D86" w:rsidRPr="00B10DCA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0DCA">
        <w:rPr>
          <w:rFonts w:ascii="Times New Roman" w:eastAsia="Times New Roman" w:hAnsi="Times New Roman"/>
          <w:b/>
          <w:sz w:val="28"/>
          <w:szCs w:val="28"/>
        </w:rPr>
        <w:t>SĒDES PROTOKOLLĒMUMS</w:t>
      </w:r>
    </w:p>
    <w:p w14:paraId="6AB1425D" w14:textId="77777777" w:rsidR="00266D86" w:rsidRPr="00B10DCA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4BD097" w14:textId="77777777" w:rsidR="00266D86" w:rsidRPr="00B10DCA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08DEC6C" w14:textId="237B82A6" w:rsidR="00266D86" w:rsidRPr="00B10DCA" w:rsidRDefault="00266D86" w:rsidP="00266D86">
      <w:pPr>
        <w:tabs>
          <w:tab w:val="center" w:pos="4500"/>
          <w:tab w:val="right" w:pos="90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0DCA">
        <w:rPr>
          <w:rFonts w:ascii="Times New Roman" w:eastAsia="Times New Roman" w:hAnsi="Times New Roman"/>
          <w:sz w:val="28"/>
          <w:szCs w:val="28"/>
        </w:rPr>
        <w:t>Rīgā</w:t>
      </w:r>
      <w:r w:rsidRPr="00B10DCA">
        <w:rPr>
          <w:rFonts w:ascii="Times New Roman" w:eastAsia="Times New Roman" w:hAnsi="Times New Roman"/>
          <w:sz w:val="28"/>
          <w:szCs w:val="28"/>
        </w:rPr>
        <w:tab/>
        <w:t>Nr.</w:t>
      </w:r>
      <w:r w:rsidRPr="00B10DCA">
        <w:rPr>
          <w:rFonts w:ascii="Times New Roman" w:eastAsia="Times New Roman" w:hAnsi="Times New Roman"/>
          <w:sz w:val="28"/>
          <w:szCs w:val="28"/>
        </w:rPr>
        <w:tab/>
        <w:t>202</w:t>
      </w:r>
      <w:r w:rsidR="00FE317C">
        <w:rPr>
          <w:rFonts w:ascii="Times New Roman" w:eastAsia="Times New Roman" w:hAnsi="Times New Roman"/>
          <w:sz w:val="28"/>
          <w:szCs w:val="28"/>
        </w:rPr>
        <w:t>1</w:t>
      </w:r>
      <w:r w:rsidRPr="00B10DCA">
        <w:rPr>
          <w:rFonts w:ascii="Times New Roman" w:eastAsia="Times New Roman" w:hAnsi="Times New Roman"/>
          <w:sz w:val="28"/>
          <w:szCs w:val="28"/>
        </w:rPr>
        <w:t>.gada __._______</w:t>
      </w:r>
    </w:p>
    <w:p w14:paraId="6FB3D495" w14:textId="77777777" w:rsidR="00266D86" w:rsidRPr="00B10DCA" w:rsidRDefault="00266D86" w:rsidP="00266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0EF40CD" w14:textId="16A3022F" w:rsidR="00266D86" w:rsidRDefault="00266D86" w:rsidP="00266D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10DCA">
        <w:rPr>
          <w:rFonts w:ascii="Times New Roman" w:eastAsia="Times New Roman" w:hAnsi="Times New Roman"/>
          <w:sz w:val="28"/>
          <w:szCs w:val="28"/>
        </w:rPr>
        <w:t>.§</w:t>
      </w:r>
    </w:p>
    <w:p w14:paraId="4F5E4E23" w14:textId="77777777" w:rsidR="006B79F9" w:rsidRPr="006B79F9" w:rsidRDefault="006B79F9" w:rsidP="006B79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6B79F9">
        <w:rPr>
          <w:rFonts w:ascii="Times New Roman" w:eastAsiaTheme="minorHAnsi" w:hAnsi="Times New Roman"/>
          <w:b/>
          <w:sz w:val="28"/>
          <w:lang w:eastAsia="en-US"/>
        </w:rPr>
        <w:t>Informatīvais ziņojums</w:t>
      </w:r>
    </w:p>
    <w:p w14:paraId="6FE8724C" w14:textId="77777777" w:rsidR="006B79F9" w:rsidRPr="006B79F9" w:rsidRDefault="006B79F9" w:rsidP="006B79F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8"/>
        </w:rPr>
      </w:pPr>
      <w:r w:rsidRPr="006B79F9">
        <w:rPr>
          <w:rFonts w:ascii="Times New Roman" w:eastAsia="Times New Roman" w:hAnsi="Times New Roman"/>
          <w:b/>
          <w:bCs/>
          <w:iCs/>
          <w:sz w:val="28"/>
          <w:szCs w:val="28"/>
        </w:rPr>
        <w:t>"</w:t>
      </w:r>
      <w:r w:rsidRPr="006B79F9">
        <w:rPr>
          <w:rFonts w:ascii="Times New Roman" w:eastAsia="Times New Roman" w:hAnsi="Times New Roman"/>
          <w:b/>
          <w:bCs/>
          <w:sz w:val="28"/>
          <w:szCs w:val="28"/>
        </w:rPr>
        <w:t>Par sabiedriskā labuma organizāciju darbību un attīstību"</w:t>
      </w:r>
    </w:p>
    <w:p w14:paraId="4375C8CB" w14:textId="77777777" w:rsidR="006B79F9" w:rsidRPr="006B79F9" w:rsidRDefault="006B79F9" w:rsidP="006B79F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14:paraId="18A4DEE7" w14:textId="77777777" w:rsidR="006B79F9" w:rsidRPr="006B79F9" w:rsidRDefault="006B79F9" w:rsidP="006B7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6B79F9">
        <w:rPr>
          <w:rFonts w:ascii="Times New Roman" w:eastAsia="Times New Roman" w:hAnsi="Times New Roman"/>
          <w:b/>
          <w:sz w:val="24"/>
          <w:szCs w:val="28"/>
        </w:rPr>
        <w:t>________________________________________________________________</w:t>
      </w:r>
    </w:p>
    <w:p w14:paraId="0807FE84" w14:textId="77777777" w:rsidR="006B79F9" w:rsidRPr="006B79F9" w:rsidRDefault="006B79F9" w:rsidP="006B79F9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79F9">
        <w:rPr>
          <w:rFonts w:ascii="Times New Roman" w:eastAsia="Times New Roman" w:hAnsi="Times New Roman"/>
          <w:sz w:val="24"/>
          <w:szCs w:val="24"/>
        </w:rPr>
        <w:t>(...)</w:t>
      </w:r>
    </w:p>
    <w:p w14:paraId="35BBC314" w14:textId="77777777" w:rsidR="006B79F9" w:rsidRPr="006B79F9" w:rsidRDefault="006B79F9" w:rsidP="006B79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F37A7C9" w14:textId="38A61606" w:rsidR="006B79F9" w:rsidRDefault="006B79F9" w:rsidP="003D2B7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79F9">
        <w:rPr>
          <w:rFonts w:ascii="Times New Roman" w:eastAsiaTheme="minorHAnsi" w:hAnsi="Times New Roman"/>
          <w:sz w:val="28"/>
          <w:szCs w:val="28"/>
          <w:lang w:eastAsia="en-US"/>
        </w:rPr>
        <w:t>Pieņemt zināšanai iesniegto informatīvo ziņojumu.</w:t>
      </w:r>
    </w:p>
    <w:p w14:paraId="56A7C968" w14:textId="77777777" w:rsidR="003D2B7F" w:rsidRPr="006B79F9" w:rsidRDefault="003D2B7F" w:rsidP="003D2B7F">
      <w:pPr>
        <w:spacing w:after="0" w:line="240" w:lineRule="auto"/>
        <w:ind w:left="6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52CBBD7" w14:textId="46F94B87" w:rsidR="006B79F9" w:rsidRDefault="006B79F9" w:rsidP="003D2B7F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79F9">
        <w:rPr>
          <w:rFonts w:ascii="Times New Roman" w:eastAsiaTheme="minorHAnsi" w:hAnsi="Times New Roman"/>
          <w:sz w:val="28"/>
          <w:szCs w:val="28"/>
          <w:lang w:eastAsia="en-US"/>
        </w:rPr>
        <w:t>Noteikt Finanšu ministriju par atbildīgo institūciju informatīv</w:t>
      </w:r>
      <w:r w:rsidR="002227CE">
        <w:rPr>
          <w:rFonts w:ascii="Times New Roman" w:eastAsiaTheme="minorHAnsi" w:hAnsi="Times New Roman"/>
          <w:sz w:val="28"/>
          <w:szCs w:val="28"/>
          <w:lang w:eastAsia="en-US"/>
        </w:rPr>
        <w:t>aj</w:t>
      </w:r>
      <w:r w:rsidRPr="006B79F9">
        <w:rPr>
          <w:rFonts w:ascii="Times New Roman" w:eastAsiaTheme="minorHAnsi" w:hAnsi="Times New Roman"/>
          <w:sz w:val="28"/>
          <w:szCs w:val="28"/>
          <w:lang w:eastAsia="en-US"/>
        </w:rPr>
        <w:t>ā ziņojum</w:t>
      </w:r>
      <w:r w:rsidR="002227CE">
        <w:rPr>
          <w:rFonts w:ascii="Times New Roman" w:eastAsiaTheme="minorHAnsi" w:hAnsi="Times New Roman"/>
          <w:sz w:val="28"/>
          <w:szCs w:val="28"/>
          <w:lang w:eastAsia="en-US"/>
        </w:rPr>
        <w:t>ā atrunāto pasākumu</w:t>
      </w:r>
      <w:r w:rsidRPr="006B79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7617" w:rsidRPr="00F57617">
        <w:rPr>
          <w:rFonts w:ascii="Times New Roman" w:eastAsiaTheme="minorHAnsi" w:hAnsi="Times New Roman"/>
          <w:sz w:val="28"/>
          <w:szCs w:val="28"/>
          <w:lang w:eastAsia="en-US"/>
        </w:rPr>
        <w:t>īstenošanas koordinēšanā</w:t>
      </w:r>
      <w:r w:rsidRPr="006B79F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F5C4F2F" w14:textId="77777777" w:rsidR="003D2B7F" w:rsidRPr="006B79F9" w:rsidRDefault="003D2B7F" w:rsidP="003D2B7F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505334C" w14:textId="5314B523" w:rsidR="00133A06" w:rsidRPr="00390AE7" w:rsidRDefault="006B79F9" w:rsidP="007E342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>Finanšu ministrijai</w:t>
      </w:r>
      <w:r w:rsidR="003420E2" w:rsidRPr="00390AE7">
        <w:rPr>
          <w:rFonts w:ascii="Times New Roman" w:eastAsiaTheme="minorHAnsi" w:hAnsi="Times New Roman"/>
          <w:sz w:val="28"/>
          <w:szCs w:val="28"/>
          <w:lang w:eastAsia="en-US"/>
        </w:rPr>
        <w:t xml:space="preserve"> normatīvajos aktos noteiktajā kārtībā </w:t>
      </w: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>līdz 202</w:t>
      </w:r>
      <w:r w:rsidR="004A43B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C0B3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 xml:space="preserve">gada </w:t>
      </w:r>
      <w:r w:rsidR="004A43B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C0B3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A43B1">
        <w:rPr>
          <w:rFonts w:ascii="Times New Roman" w:eastAsiaTheme="minorHAnsi" w:hAnsi="Times New Roman"/>
          <w:sz w:val="28"/>
          <w:szCs w:val="28"/>
          <w:lang w:eastAsia="en-US"/>
        </w:rPr>
        <w:t>aprīlim</w:t>
      </w:r>
      <w:r w:rsidRPr="00390AE7">
        <w:rPr>
          <w:rFonts w:ascii="Times New Roman" w:eastAsiaTheme="minorHAnsi" w:hAnsi="Times New Roman"/>
          <w:sz w:val="28"/>
          <w:szCs w:val="28"/>
          <w:lang w:eastAsia="en-US"/>
        </w:rPr>
        <w:t xml:space="preserve"> izstrādāt</w:t>
      </w:r>
      <w:r w:rsidR="00390AE7" w:rsidRPr="00390AE7">
        <w:rPr>
          <w:rFonts w:ascii="Times New Roman" w:eastAsiaTheme="minorHAnsi" w:hAnsi="Times New Roman"/>
          <w:sz w:val="28"/>
          <w:szCs w:val="28"/>
          <w:lang w:eastAsia="en-US"/>
        </w:rPr>
        <w:t xml:space="preserve"> un iesniegt izskatīšanai Ministru kabinetā </w:t>
      </w:r>
      <w:r w:rsidR="00133A06" w:rsidRPr="00390AE7">
        <w:rPr>
          <w:rFonts w:ascii="Times New Roman" w:eastAsiaTheme="minorHAnsi" w:hAnsi="Times New Roman"/>
          <w:sz w:val="28"/>
          <w:szCs w:val="28"/>
          <w:lang w:eastAsia="en-US"/>
        </w:rPr>
        <w:t>jaunu Sabiedriskā labuma organizāciju likumu</w:t>
      </w:r>
      <w:r w:rsidR="00390A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290D738" w14:textId="77777777" w:rsidR="00390AE7" w:rsidRPr="00390AE7" w:rsidRDefault="00390AE7" w:rsidP="00390A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5005DD7E" w14:textId="2CEBB757" w:rsidR="006B79F9" w:rsidRDefault="006B79F9" w:rsidP="003D2B7F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 w:rsidRPr="006B79F9">
        <w:rPr>
          <w:rFonts w:ascii="Times New Roman" w:eastAsia="Times New Roman" w:hAnsi="Times New Roman"/>
          <w:sz w:val="28"/>
          <w:lang w:eastAsia="en-US"/>
        </w:rPr>
        <w:t xml:space="preserve">Labklājības ministrijai </w:t>
      </w:r>
      <w:r w:rsidR="00FF73A9" w:rsidRPr="003420E2">
        <w:rPr>
          <w:rFonts w:ascii="Times New Roman" w:eastAsia="Times New Roman" w:hAnsi="Times New Roman"/>
          <w:sz w:val="28"/>
          <w:lang w:eastAsia="en-US"/>
        </w:rPr>
        <w:t>normatīvajos aktos noteiktajā kārtībā</w:t>
      </w:r>
      <w:r w:rsidR="00FF73A9" w:rsidRPr="006B79F9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Pr="006B79F9">
        <w:rPr>
          <w:rFonts w:ascii="Times New Roman" w:eastAsia="Times New Roman" w:hAnsi="Times New Roman"/>
          <w:sz w:val="28"/>
          <w:lang w:eastAsia="en-US"/>
        </w:rPr>
        <w:t>līdz 202</w:t>
      </w:r>
      <w:r w:rsidR="004A43B1">
        <w:rPr>
          <w:rFonts w:ascii="Times New Roman" w:eastAsia="Times New Roman" w:hAnsi="Times New Roman"/>
          <w:sz w:val="28"/>
          <w:lang w:eastAsia="en-US"/>
        </w:rPr>
        <w:t>2</w:t>
      </w:r>
      <w:r w:rsidRPr="006B79F9">
        <w:rPr>
          <w:rFonts w:ascii="Times New Roman" w:eastAsia="Times New Roman" w:hAnsi="Times New Roman"/>
          <w:sz w:val="28"/>
          <w:lang w:eastAsia="en-US"/>
        </w:rPr>
        <w:t>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Pr="006B79F9">
        <w:rPr>
          <w:rFonts w:ascii="Times New Roman" w:eastAsia="Times New Roman" w:hAnsi="Times New Roman"/>
          <w:sz w:val="28"/>
          <w:lang w:eastAsia="en-US"/>
        </w:rPr>
        <w:t xml:space="preserve">gada </w:t>
      </w:r>
      <w:r w:rsidR="004A43B1">
        <w:rPr>
          <w:rFonts w:ascii="Times New Roman" w:eastAsia="Times New Roman" w:hAnsi="Times New Roman"/>
          <w:sz w:val="28"/>
          <w:lang w:eastAsia="en-US"/>
        </w:rPr>
        <w:t>1</w:t>
      </w:r>
      <w:r w:rsidRPr="006B79F9">
        <w:rPr>
          <w:rFonts w:ascii="Times New Roman" w:eastAsia="Times New Roman" w:hAnsi="Times New Roman"/>
          <w:sz w:val="28"/>
          <w:lang w:eastAsia="en-US"/>
        </w:rPr>
        <w:t>.</w:t>
      </w:r>
      <w:r w:rsidR="004A43B1">
        <w:rPr>
          <w:rFonts w:ascii="Times New Roman" w:eastAsia="Times New Roman" w:hAnsi="Times New Roman"/>
          <w:sz w:val="28"/>
          <w:lang w:eastAsia="en-US"/>
        </w:rPr>
        <w:t>aprīlim</w:t>
      </w:r>
      <w:r w:rsidRPr="006B79F9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5226DB" w:rsidRPr="005226DB">
        <w:rPr>
          <w:rFonts w:ascii="Times New Roman" w:eastAsia="Times New Roman" w:hAnsi="Times New Roman"/>
          <w:sz w:val="28"/>
          <w:lang w:eastAsia="en-US"/>
        </w:rPr>
        <w:t xml:space="preserve">izstrādāt un iesniegt </w:t>
      </w:r>
      <w:r w:rsidR="005226DB">
        <w:rPr>
          <w:rFonts w:ascii="Times New Roman" w:eastAsia="Times New Roman" w:hAnsi="Times New Roman"/>
          <w:sz w:val="28"/>
          <w:lang w:eastAsia="en-US"/>
        </w:rPr>
        <w:t xml:space="preserve">Ministru kabinetā </w:t>
      </w:r>
      <w:r w:rsidR="005226DB" w:rsidRPr="005226DB">
        <w:rPr>
          <w:rFonts w:ascii="Times New Roman" w:eastAsia="Times New Roman" w:hAnsi="Times New Roman"/>
          <w:sz w:val="28"/>
          <w:lang w:eastAsia="en-US"/>
        </w:rPr>
        <w:t>grozījum</w:t>
      </w:r>
      <w:r w:rsidR="00390AE7">
        <w:rPr>
          <w:rFonts w:ascii="Times New Roman" w:eastAsia="Times New Roman" w:hAnsi="Times New Roman"/>
          <w:sz w:val="28"/>
          <w:lang w:eastAsia="en-US"/>
        </w:rPr>
        <w:t>us</w:t>
      </w:r>
      <w:r w:rsidR="005226DB" w:rsidRPr="005226DB">
        <w:rPr>
          <w:rFonts w:ascii="Times New Roman" w:eastAsia="Times New Roman" w:hAnsi="Times New Roman"/>
          <w:sz w:val="28"/>
          <w:lang w:eastAsia="en-US"/>
        </w:rPr>
        <w:t xml:space="preserve"> Sociālā uzņēmuma likum</w:t>
      </w:r>
      <w:r w:rsidR="005226DB">
        <w:rPr>
          <w:rFonts w:ascii="Times New Roman" w:eastAsia="Times New Roman" w:hAnsi="Times New Roman"/>
          <w:sz w:val="28"/>
          <w:lang w:eastAsia="en-US"/>
        </w:rPr>
        <w:t>ā</w:t>
      </w:r>
      <w:r w:rsidR="00616138">
        <w:rPr>
          <w:rFonts w:ascii="Times New Roman" w:eastAsia="Times New Roman" w:hAnsi="Times New Roman"/>
          <w:sz w:val="28"/>
          <w:lang w:eastAsia="en-US"/>
        </w:rPr>
        <w:t>, lai nodrošinātu informatīvā ziņojuma 2.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B1798B">
        <w:rPr>
          <w:rFonts w:ascii="Times New Roman" w:eastAsia="Times New Roman" w:hAnsi="Times New Roman"/>
          <w:sz w:val="28"/>
          <w:lang w:eastAsia="en-US"/>
        </w:rPr>
        <w:t xml:space="preserve">daļas </w:t>
      </w:r>
      <w:r w:rsidR="00616138">
        <w:rPr>
          <w:rFonts w:ascii="Times New Roman" w:eastAsia="Times New Roman" w:hAnsi="Times New Roman"/>
          <w:sz w:val="28"/>
          <w:lang w:eastAsia="en-US"/>
        </w:rPr>
        <w:t>un 3.</w:t>
      </w:r>
      <w:r w:rsidR="00A8698E">
        <w:rPr>
          <w:rFonts w:ascii="Times New Roman" w:eastAsia="Times New Roman" w:hAnsi="Times New Roman"/>
          <w:sz w:val="28"/>
          <w:lang w:eastAsia="en-US"/>
        </w:rPr>
        <w:t>3.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B1798B">
        <w:rPr>
          <w:rFonts w:ascii="Times New Roman" w:eastAsia="Times New Roman" w:hAnsi="Times New Roman"/>
          <w:sz w:val="28"/>
          <w:lang w:eastAsia="en-US"/>
        </w:rPr>
        <w:t>sadaļas</w:t>
      </w:r>
      <w:r w:rsidR="00616138">
        <w:rPr>
          <w:rFonts w:ascii="Times New Roman" w:eastAsia="Times New Roman" w:hAnsi="Times New Roman"/>
          <w:sz w:val="28"/>
          <w:lang w:eastAsia="en-US"/>
        </w:rPr>
        <w:t xml:space="preserve"> izpildi.</w:t>
      </w:r>
    </w:p>
    <w:p w14:paraId="602931BE" w14:textId="77777777" w:rsidR="003D2B7F" w:rsidRPr="006B79F9" w:rsidRDefault="003D2B7F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3592DF55" w14:textId="69090B26" w:rsidR="006B79F9" w:rsidRPr="006B79F9" w:rsidRDefault="008412F3" w:rsidP="003D2B7F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t>F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inanšu ministrijai </w:t>
      </w:r>
      <w:r w:rsidR="00FF73A9" w:rsidRPr="00AA2769">
        <w:rPr>
          <w:rFonts w:ascii="Times New Roman" w:eastAsia="Times New Roman" w:hAnsi="Times New Roman"/>
          <w:sz w:val="28"/>
          <w:lang w:eastAsia="en-US"/>
        </w:rPr>
        <w:t>normatīvajos aktos noteiktajā kārtībā</w:t>
      </w:r>
      <w:r w:rsidR="00FF73A9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5226DB">
        <w:rPr>
          <w:rFonts w:ascii="Times New Roman" w:eastAsia="Times New Roman" w:hAnsi="Times New Roman"/>
          <w:sz w:val="28"/>
          <w:lang w:eastAsia="en-US"/>
        </w:rPr>
        <w:t>līdz 202</w:t>
      </w:r>
      <w:r w:rsidR="004A43B1">
        <w:rPr>
          <w:rFonts w:ascii="Times New Roman" w:eastAsia="Times New Roman" w:hAnsi="Times New Roman"/>
          <w:sz w:val="28"/>
          <w:lang w:eastAsia="en-US"/>
        </w:rPr>
        <w:t>2</w:t>
      </w:r>
      <w:r w:rsidR="005226DB">
        <w:rPr>
          <w:rFonts w:ascii="Times New Roman" w:eastAsia="Times New Roman" w:hAnsi="Times New Roman"/>
          <w:sz w:val="28"/>
          <w:lang w:eastAsia="en-US"/>
        </w:rPr>
        <w:t>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5226DB">
        <w:rPr>
          <w:rFonts w:ascii="Times New Roman" w:eastAsia="Times New Roman" w:hAnsi="Times New Roman"/>
          <w:sz w:val="28"/>
          <w:lang w:eastAsia="en-US"/>
        </w:rPr>
        <w:t xml:space="preserve">gada </w:t>
      </w:r>
      <w:r w:rsidR="004A43B1">
        <w:rPr>
          <w:rFonts w:ascii="Times New Roman" w:eastAsia="Times New Roman" w:hAnsi="Times New Roman"/>
          <w:sz w:val="28"/>
          <w:lang w:eastAsia="en-US"/>
        </w:rPr>
        <w:t>1</w:t>
      </w:r>
      <w:r w:rsidR="005226DB">
        <w:rPr>
          <w:rFonts w:ascii="Times New Roman" w:eastAsia="Times New Roman" w:hAnsi="Times New Roman"/>
          <w:sz w:val="28"/>
          <w:lang w:eastAsia="en-US"/>
        </w:rPr>
        <w:t>.</w:t>
      </w:r>
      <w:r w:rsidR="004A43B1">
        <w:rPr>
          <w:rFonts w:ascii="Times New Roman" w:eastAsia="Times New Roman" w:hAnsi="Times New Roman"/>
          <w:sz w:val="28"/>
          <w:lang w:eastAsia="en-US"/>
        </w:rPr>
        <w:t>aprīlim</w:t>
      </w:r>
      <w:r w:rsidR="005226DB">
        <w:rPr>
          <w:rFonts w:ascii="Times New Roman" w:eastAsia="Times New Roman" w:hAnsi="Times New Roman"/>
          <w:sz w:val="28"/>
          <w:lang w:eastAsia="en-US"/>
        </w:rPr>
        <w:t xml:space="preserve"> izstrādāt un iesniegt Ministru kabinetā:</w:t>
      </w:r>
    </w:p>
    <w:p w14:paraId="5E8E84E3" w14:textId="1AFD9210" w:rsidR="006B79F9" w:rsidRDefault="008412F3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t>5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.1. </w:t>
      </w:r>
      <w:r w:rsidR="007C4D24">
        <w:rPr>
          <w:rFonts w:ascii="Times New Roman" w:eastAsia="Times New Roman" w:hAnsi="Times New Roman"/>
          <w:sz w:val="28"/>
          <w:lang w:eastAsia="en-US"/>
        </w:rPr>
        <w:t xml:space="preserve">grozījumus </w:t>
      </w:r>
      <w:r w:rsidR="001C4855">
        <w:rPr>
          <w:rFonts w:ascii="Times New Roman" w:eastAsia="Times New Roman" w:hAnsi="Times New Roman"/>
          <w:sz w:val="28"/>
          <w:lang w:eastAsia="en-US"/>
        </w:rPr>
        <w:t>U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zņēmumu ienākuma nodok</w:t>
      </w:r>
      <w:r w:rsidR="001C4855">
        <w:rPr>
          <w:rFonts w:ascii="Times New Roman" w:eastAsia="Times New Roman" w:hAnsi="Times New Roman"/>
          <w:sz w:val="28"/>
          <w:lang w:eastAsia="en-US"/>
        </w:rPr>
        <w:t>ļa likumā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, lai nodrošinātu informatīvā ziņojuma 3.</w:t>
      </w:r>
      <w:r w:rsidR="00732850">
        <w:rPr>
          <w:rFonts w:ascii="Times New Roman" w:eastAsia="Times New Roman" w:hAnsi="Times New Roman"/>
          <w:sz w:val="28"/>
          <w:lang w:eastAsia="en-US"/>
        </w:rPr>
        <w:t>3.</w:t>
      </w:r>
      <w:r w:rsidR="00BA647A">
        <w:rPr>
          <w:rFonts w:ascii="Times New Roman" w:eastAsia="Times New Roman" w:hAnsi="Times New Roman"/>
          <w:sz w:val="28"/>
          <w:lang w:eastAsia="en-US"/>
        </w:rPr>
        <w:t xml:space="preserve"> un 5.1.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B1798B">
        <w:rPr>
          <w:rFonts w:ascii="Times New Roman" w:eastAsia="Times New Roman" w:hAnsi="Times New Roman"/>
          <w:sz w:val="28"/>
          <w:lang w:eastAsia="en-US"/>
        </w:rPr>
        <w:t>sadaļ</w:t>
      </w:r>
      <w:r w:rsidR="00BA647A">
        <w:rPr>
          <w:rFonts w:ascii="Times New Roman" w:eastAsia="Times New Roman" w:hAnsi="Times New Roman"/>
          <w:sz w:val="28"/>
          <w:lang w:eastAsia="en-US"/>
        </w:rPr>
        <w:t>u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 izpildi;</w:t>
      </w:r>
    </w:p>
    <w:p w14:paraId="7CEDFA1B" w14:textId="6BEC1C07" w:rsidR="009C0B38" w:rsidRDefault="009C0B38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t>5.2. grozījumu likumā “Par iedzīvotāju ienākuma nodokli”, lai nodrošinātu informatīvā ziņojuma 5.1. sadaļas izpildi.</w:t>
      </w:r>
    </w:p>
    <w:p w14:paraId="1C8CDD78" w14:textId="69E55467" w:rsidR="006B79F9" w:rsidRPr="006B79F9" w:rsidRDefault="008412F3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t>5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.</w:t>
      </w:r>
      <w:r w:rsidR="009C0B38">
        <w:rPr>
          <w:rFonts w:ascii="Times New Roman" w:eastAsia="Times New Roman" w:hAnsi="Times New Roman"/>
          <w:sz w:val="28"/>
          <w:lang w:eastAsia="en-US"/>
        </w:rPr>
        <w:t>3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.</w:t>
      </w:r>
      <w:r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7C4D24">
        <w:rPr>
          <w:rFonts w:ascii="Times New Roman" w:eastAsia="Times New Roman" w:hAnsi="Times New Roman"/>
          <w:sz w:val="28"/>
          <w:lang w:eastAsia="en-US"/>
        </w:rPr>
        <w:t>grozījumus</w:t>
      </w:r>
      <w:r w:rsidR="008D3EE6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Ministru kabineta 2006.gada 3.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oktobra noteikum</w:t>
      </w:r>
      <w:r w:rsidR="008D3EE6">
        <w:rPr>
          <w:rFonts w:ascii="Times New Roman" w:eastAsia="Times New Roman" w:hAnsi="Times New Roman"/>
          <w:sz w:val="28"/>
          <w:lang w:eastAsia="en-US"/>
        </w:rPr>
        <w:t>os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 Nr.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808 “Noteikumi par biedrību, nodibinājumu un arodbiedrību gada pārskatiem”, lai nodrošinātu informatīvā ziņojuma 5.2.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B1798B">
        <w:rPr>
          <w:rFonts w:ascii="Times New Roman" w:eastAsia="Times New Roman" w:hAnsi="Times New Roman"/>
          <w:sz w:val="28"/>
          <w:lang w:eastAsia="en-US"/>
        </w:rPr>
        <w:t>sadaļas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 izpildi;</w:t>
      </w:r>
    </w:p>
    <w:p w14:paraId="631918BD" w14:textId="49D87108" w:rsidR="006B79F9" w:rsidRDefault="008412F3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t>5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.</w:t>
      </w:r>
      <w:r w:rsidR="009C0B38">
        <w:rPr>
          <w:rFonts w:ascii="Times New Roman" w:eastAsia="Times New Roman" w:hAnsi="Times New Roman"/>
          <w:sz w:val="28"/>
          <w:lang w:eastAsia="en-US"/>
        </w:rPr>
        <w:t>4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. </w:t>
      </w:r>
      <w:r w:rsidR="00114CD0">
        <w:rPr>
          <w:rFonts w:ascii="Times New Roman" w:eastAsia="Times New Roman" w:hAnsi="Times New Roman"/>
          <w:sz w:val="28"/>
          <w:lang w:eastAsia="en-US"/>
        </w:rPr>
        <w:t>grozījum</w:t>
      </w:r>
      <w:r w:rsidR="007C4D24">
        <w:rPr>
          <w:rFonts w:ascii="Times New Roman" w:eastAsia="Times New Roman" w:hAnsi="Times New Roman"/>
          <w:sz w:val="28"/>
          <w:lang w:eastAsia="en-US"/>
        </w:rPr>
        <w:t>us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  Ministru kabineta 2010.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gada 5.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maija noteikumos Nr.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>407 “Noteikumi par biedrības, nodibinājuma, reliģiskās organizācijas vai tās iestādes iepriekšējā gada darbības pārskata un turpmākās darbības plāna veidlapas paraugu”, lai nodrošinātu informatīvajā ziņojumā 5.2.</w:t>
      </w:r>
      <w:r w:rsidR="009C0B38">
        <w:rPr>
          <w:rFonts w:ascii="Times New Roman" w:eastAsia="Times New Roman" w:hAnsi="Times New Roman"/>
          <w:sz w:val="28"/>
          <w:lang w:eastAsia="en-US"/>
        </w:rPr>
        <w:t> </w:t>
      </w:r>
      <w:r w:rsidR="00B1798B">
        <w:rPr>
          <w:rFonts w:ascii="Times New Roman" w:eastAsia="Times New Roman" w:hAnsi="Times New Roman"/>
          <w:sz w:val="28"/>
          <w:lang w:eastAsia="en-US"/>
        </w:rPr>
        <w:t>sadaļas</w:t>
      </w:r>
      <w:r w:rsidR="006B79F9" w:rsidRPr="006B79F9">
        <w:rPr>
          <w:rFonts w:ascii="Times New Roman" w:eastAsia="Times New Roman" w:hAnsi="Times New Roman"/>
          <w:sz w:val="28"/>
          <w:lang w:eastAsia="en-US"/>
        </w:rPr>
        <w:t xml:space="preserve"> izpildi.</w:t>
      </w:r>
    </w:p>
    <w:p w14:paraId="385EC1A2" w14:textId="77777777" w:rsidR="00B151E9" w:rsidRDefault="00B151E9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6B709103" w14:textId="491087E3" w:rsidR="00F57617" w:rsidRDefault="00F57617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  <w:lang w:eastAsia="en-US"/>
        </w:rPr>
        <w:lastRenderedPageBreak/>
        <w:t xml:space="preserve">6. Tieslietu ministrijai </w:t>
      </w:r>
      <w:r w:rsidR="003420E2" w:rsidRPr="003420E2">
        <w:rPr>
          <w:rFonts w:ascii="Times New Roman" w:eastAsia="Times New Roman" w:hAnsi="Times New Roman"/>
          <w:sz w:val="28"/>
          <w:lang w:eastAsia="en-US"/>
        </w:rPr>
        <w:t xml:space="preserve">normatīvajos aktos noteiktajā kārtībā </w:t>
      </w:r>
      <w:r w:rsidR="00FF73A9">
        <w:rPr>
          <w:rFonts w:ascii="Times New Roman" w:eastAsia="Times New Roman" w:hAnsi="Times New Roman"/>
          <w:sz w:val="28"/>
          <w:lang w:eastAsia="en-US"/>
        </w:rPr>
        <w:t>līdz 202</w:t>
      </w:r>
      <w:r w:rsidR="004A43B1">
        <w:rPr>
          <w:rFonts w:ascii="Times New Roman" w:eastAsia="Times New Roman" w:hAnsi="Times New Roman"/>
          <w:sz w:val="28"/>
          <w:lang w:eastAsia="en-US"/>
        </w:rPr>
        <w:t>2</w:t>
      </w:r>
      <w:r w:rsidR="00FF73A9">
        <w:rPr>
          <w:rFonts w:ascii="Times New Roman" w:eastAsia="Times New Roman" w:hAnsi="Times New Roman"/>
          <w:sz w:val="28"/>
          <w:lang w:eastAsia="en-US"/>
        </w:rPr>
        <w:t>.</w:t>
      </w:r>
      <w:r w:rsidR="005D7471">
        <w:rPr>
          <w:rFonts w:ascii="Times New Roman" w:eastAsia="Times New Roman" w:hAnsi="Times New Roman"/>
          <w:sz w:val="28"/>
          <w:lang w:eastAsia="en-US"/>
        </w:rPr>
        <w:t> </w:t>
      </w:r>
      <w:r w:rsidR="00FF73A9">
        <w:rPr>
          <w:rFonts w:ascii="Times New Roman" w:eastAsia="Times New Roman" w:hAnsi="Times New Roman"/>
          <w:sz w:val="28"/>
          <w:lang w:eastAsia="en-US"/>
        </w:rPr>
        <w:t xml:space="preserve">gada </w:t>
      </w:r>
      <w:r w:rsidR="004A43B1">
        <w:rPr>
          <w:rFonts w:ascii="Times New Roman" w:eastAsia="Times New Roman" w:hAnsi="Times New Roman"/>
          <w:sz w:val="28"/>
          <w:lang w:eastAsia="en-US"/>
        </w:rPr>
        <w:t>1</w:t>
      </w:r>
      <w:r w:rsidR="00FF73A9">
        <w:rPr>
          <w:rFonts w:ascii="Times New Roman" w:eastAsia="Times New Roman" w:hAnsi="Times New Roman"/>
          <w:sz w:val="28"/>
          <w:lang w:eastAsia="en-US"/>
        </w:rPr>
        <w:t>.</w:t>
      </w:r>
      <w:r w:rsidR="001C7466">
        <w:rPr>
          <w:rFonts w:ascii="Times New Roman" w:eastAsia="Times New Roman" w:hAnsi="Times New Roman"/>
          <w:sz w:val="28"/>
          <w:lang w:eastAsia="en-US"/>
        </w:rPr>
        <w:t> </w:t>
      </w:r>
      <w:r w:rsidR="004A43B1">
        <w:rPr>
          <w:rFonts w:ascii="Times New Roman" w:eastAsia="Times New Roman" w:hAnsi="Times New Roman"/>
          <w:sz w:val="28"/>
          <w:lang w:eastAsia="en-US"/>
        </w:rPr>
        <w:t>aprīlim</w:t>
      </w:r>
      <w:r w:rsidR="00FF73A9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451734">
        <w:rPr>
          <w:rFonts w:ascii="Times New Roman" w:eastAsia="Times New Roman" w:hAnsi="Times New Roman"/>
          <w:sz w:val="28"/>
          <w:lang w:eastAsia="en-US"/>
        </w:rPr>
        <w:t xml:space="preserve">izstrādāt un iesniegt Ministru kabinetā </w:t>
      </w:r>
      <w:r w:rsidR="007C4D24">
        <w:rPr>
          <w:rFonts w:ascii="Times New Roman" w:eastAsia="Times New Roman" w:hAnsi="Times New Roman"/>
          <w:sz w:val="28"/>
          <w:lang w:eastAsia="en-US"/>
        </w:rPr>
        <w:t xml:space="preserve">grozījumus </w:t>
      </w:r>
      <w:r w:rsidRPr="00F57617">
        <w:rPr>
          <w:rFonts w:ascii="Times New Roman" w:eastAsia="Times New Roman" w:hAnsi="Times New Roman"/>
          <w:sz w:val="28"/>
          <w:lang w:eastAsia="en-US"/>
        </w:rPr>
        <w:t>Biedrību un nodibinājumu likumā</w:t>
      </w:r>
      <w:r w:rsidR="008C1F49">
        <w:rPr>
          <w:rFonts w:ascii="Times New Roman" w:eastAsia="Times New Roman" w:hAnsi="Times New Roman"/>
          <w:sz w:val="28"/>
          <w:lang w:eastAsia="en-US"/>
        </w:rPr>
        <w:t xml:space="preserve">, lai nodrošinātu </w:t>
      </w:r>
      <w:r w:rsidR="003D725A">
        <w:rPr>
          <w:rFonts w:ascii="Times New Roman" w:eastAsia="Times New Roman" w:hAnsi="Times New Roman"/>
          <w:sz w:val="28"/>
          <w:lang w:eastAsia="en-US"/>
        </w:rPr>
        <w:t>2.</w:t>
      </w:r>
      <w:r w:rsidR="005D7471">
        <w:rPr>
          <w:rFonts w:ascii="Times New Roman" w:eastAsia="Times New Roman" w:hAnsi="Times New Roman"/>
          <w:sz w:val="28"/>
          <w:lang w:eastAsia="en-US"/>
        </w:rPr>
        <w:t> </w:t>
      </w:r>
      <w:r w:rsidR="003D725A">
        <w:rPr>
          <w:rFonts w:ascii="Times New Roman" w:eastAsia="Times New Roman" w:hAnsi="Times New Roman"/>
          <w:sz w:val="28"/>
          <w:lang w:eastAsia="en-US"/>
        </w:rPr>
        <w:t xml:space="preserve">daļas un </w:t>
      </w:r>
      <w:r w:rsidR="008C1F49">
        <w:rPr>
          <w:rFonts w:ascii="Times New Roman" w:eastAsia="Times New Roman" w:hAnsi="Times New Roman"/>
          <w:sz w:val="28"/>
          <w:lang w:eastAsia="en-US"/>
        </w:rPr>
        <w:t>3.3.</w:t>
      </w:r>
      <w:r w:rsidR="005D7471">
        <w:rPr>
          <w:rFonts w:ascii="Times New Roman" w:eastAsia="Times New Roman" w:hAnsi="Times New Roman"/>
          <w:sz w:val="28"/>
          <w:lang w:eastAsia="en-US"/>
        </w:rPr>
        <w:t> </w:t>
      </w:r>
      <w:r w:rsidR="008C1F49">
        <w:rPr>
          <w:rFonts w:ascii="Times New Roman" w:eastAsia="Times New Roman" w:hAnsi="Times New Roman"/>
          <w:sz w:val="28"/>
          <w:lang w:eastAsia="en-US"/>
        </w:rPr>
        <w:t>sadaļas izpildi.</w:t>
      </w:r>
    </w:p>
    <w:p w14:paraId="7C545E01" w14:textId="77777777" w:rsidR="00F57617" w:rsidRDefault="00F57617" w:rsidP="003D2B7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54D6E3D3" w14:textId="0F7528A9" w:rsidR="006B79F9" w:rsidRPr="007136F0" w:rsidRDefault="006B79F9" w:rsidP="00B151E9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lang w:eastAsia="en-US"/>
        </w:rPr>
      </w:pPr>
      <w:r w:rsidRPr="007136F0">
        <w:rPr>
          <w:rFonts w:ascii="Times New Roman" w:eastAsia="Times New Roman" w:hAnsi="Times New Roman"/>
          <w:sz w:val="28"/>
          <w:lang w:eastAsia="en-US"/>
        </w:rPr>
        <w:t>Valsts ieņēmumu dienestam</w:t>
      </w:r>
      <w:r w:rsidR="0091171F" w:rsidRPr="007136F0">
        <w:rPr>
          <w:rFonts w:ascii="Times New Roman" w:eastAsia="Times New Roman" w:hAnsi="Times New Roman"/>
          <w:sz w:val="28"/>
          <w:lang w:eastAsia="en-US"/>
        </w:rPr>
        <w:t xml:space="preserve"> sadarbībā ar Finanšu ministriju</w:t>
      </w:r>
      <w:r w:rsidRPr="007136F0">
        <w:rPr>
          <w:rFonts w:ascii="Times New Roman" w:eastAsia="Times New Roman" w:hAnsi="Times New Roman"/>
          <w:sz w:val="28"/>
          <w:lang w:eastAsia="en-US"/>
        </w:rPr>
        <w:t xml:space="preserve"> līdz 2022.</w:t>
      </w:r>
      <w:r w:rsidR="005D7471">
        <w:rPr>
          <w:rFonts w:ascii="Times New Roman" w:eastAsia="Times New Roman" w:hAnsi="Times New Roman"/>
          <w:sz w:val="28"/>
          <w:lang w:eastAsia="en-US"/>
        </w:rPr>
        <w:t> </w:t>
      </w:r>
      <w:r w:rsidRPr="007136F0">
        <w:rPr>
          <w:rFonts w:ascii="Times New Roman" w:eastAsia="Times New Roman" w:hAnsi="Times New Roman"/>
          <w:sz w:val="28"/>
          <w:lang w:eastAsia="en-US"/>
        </w:rPr>
        <w:t>gada 1.</w:t>
      </w:r>
      <w:r w:rsidR="005D7471">
        <w:rPr>
          <w:rFonts w:ascii="Times New Roman" w:eastAsia="Times New Roman" w:hAnsi="Times New Roman"/>
          <w:sz w:val="28"/>
          <w:lang w:eastAsia="en-US"/>
        </w:rPr>
        <w:t> </w:t>
      </w:r>
      <w:r w:rsidRPr="007136F0">
        <w:rPr>
          <w:rFonts w:ascii="Times New Roman" w:eastAsia="Times New Roman" w:hAnsi="Times New Roman"/>
          <w:sz w:val="28"/>
          <w:lang w:eastAsia="en-US"/>
        </w:rPr>
        <w:t xml:space="preserve">jūnijam izstrādāt metodiku un kritērijus </w:t>
      </w:r>
      <w:r w:rsidR="00FF73A9">
        <w:rPr>
          <w:rFonts w:ascii="Times New Roman" w:eastAsia="Times New Roman" w:hAnsi="Times New Roman"/>
          <w:sz w:val="28"/>
          <w:lang w:eastAsia="en-US"/>
        </w:rPr>
        <w:t>sabiedriskā labuma organizāciju</w:t>
      </w:r>
      <w:r w:rsidRPr="007136F0">
        <w:rPr>
          <w:rFonts w:ascii="Times New Roman" w:eastAsia="Times New Roman" w:hAnsi="Times New Roman"/>
          <w:sz w:val="28"/>
          <w:lang w:eastAsia="en-US"/>
        </w:rPr>
        <w:t xml:space="preserve"> nefinanšu rādītāju izvērtējumam un darbības caurskatāmības matricai</w:t>
      </w:r>
      <w:r w:rsidR="00616138" w:rsidRPr="007136F0">
        <w:rPr>
          <w:rFonts w:ascii="Times New Roman" w:eastAsia="Times New Roman" w:hAnsi="Times New Roman"/>
          <w:sz w:val="28"/>
          <w:lang w:eastAsia="en-US"/>
        </w:rPr>
        <w:t xml:space="preserve">, lai nodrošinātu informatīvā ziņojuma </w:t>
      </w:r>
      <w:r w:rsidR="00732850" w:rsidRPr="007136F0">
        <w:rPr>
          <w:rFonts w:ascii="Times New Roman" w:eastAsia="Times New Roman" w:hAnsi="Times New Roman"/>
          <w:sz w:val="28"/>
          <w:lang w:eastAsia="en-US"/>
        </w:rPr>
        <w:t>3.3</w:t>
      </w:r>
      <w:r w:rsidR="001C7466">
        <w:rPr>
          <w:rFonts w:ascii="Times New Roman" w:eastAsia="Times New Roman" w:hAnsi="Times New Roman"/>
          <w:sz w:val="28"/>
          <w:lang w:eastAsia="en-US"/>
        </w:rPr>
        <w:t> </w:t>
      </w:r>
      <w:r w:rsidR="00B1798B" w:rsidRPr="007136F0">
        <w:rPr>
          <w:rFonts w:ascii="Times New Roman" w:eastAsia="Times New Roman" w:hAnsi="Times New Roman"/>
          <w:sz w:val="28"/>
          <w:lang w:eastAsia="en-US"/>
        </w:rPr>
        <w:t xml:space="preserve">sadaļas </w:t>
      </w:r>
      <w:r w:rsidR="00732850" w:rsidRPr="007136F0">
        <w:rPr>
          <w:rFonts w:ascii="Times New Roman" w:eastAsia="Times New Roman" w:hAnsi="Times New Roman"/>
          <w:sz w:val="28"/>
          <w:lang w:eastAsia="en-US"/>
        </w:rPr>
        <w:t xml:space="preserve">un </w:t>
      </w:r>
      <w:r w:rsidR="00616138" w:rsidRPr="007136F0">
        <w:rPr>
          <w:rFonts w:ascii="Times New Roman" w:eastAsia="Times New Roman" w:hAnsi="Times New Roman"/>
          <w:sz w:val="28"/>
          <w:lang w:eastAsia="en-US"/>
        </w:rPr>
        <w:t>6.</w:t>
      </w:r>
      <w:r w:rsidR="001C7466">
        <w:rPr>
          <w:rFonts w:ascii="Times New Roman" w:eastAsia="Times New Roman" w:hAnsi="Times New Roman"/>
          <w:sz w:val="28"/>
          <w:lang w:eastAsia="en-US"/>
        </w:rPr>
        <w:t> </w:t>
      </w:r>
      <w:r w:rsidR="00B1798B" w:rsidRPr="007136F0">
        <w:rPr>
          <w:rFonts w:ascii="Times New Roman" w:eastAsia="Times New Roman" w:hAnsi="Times New Roman"/>
          <w:sz w:val="28"/>
          <w:lang w:eastAsia="en-US"/>
        </w:rPr>
        <w:t>daļas</w:t>
      </w:r>
      <w:r w:rsidR="00732850" w:rsidRPr="007136F0">
        <w:rPr>
          <w:rFonts w:ascii="Times New Roman" w:eastAsia="Times New Roman" w:hAnsi="Times New Roman"/>
          <w:sz w:val="28"/>
          <w:lang w:eastAsia="en-US"/>
        </w:rPr>
        <w:t xml:space="preserve"> izpildi.</w:t>
      </w:r>
    </w:p>
    <w:p w14:paraId="023F161E" w14:textId="77777777" w:rsidR="003D2B7F" w:rsidRPr="006B79F9" w:rsidRDefault="003D2B7F" w:rsidP="003D2B7F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52EEF556" w14:textId="77777777" w:rsidR="006B79F9" w:rsidRPr="006B79F9" w:rsidRDefault="006B79F9" w:rsidP="007136F0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lang w:eastAsia="en-US"/>
        </w:rPr>
      </w:pPr>
      <w:r w:rsidRPr="006B79F9">
        <w:rPr>
          <w:rFonts w:ascii="Times New Roman" w:eastAsia="Times New Roman" w:hAnsi="Times New Roman"/>
          <w:sz w:val="28"/>
          <w:lang w:eastAsia="en-US"/>
        </w:rPr>
        <w:t>Informatīvā ziņojumā ietverto risinājumu un pasākumu īstenošanu atbildīgajām iestādēm nodrošināt no tām piešķirtajiem budžeta līdzekļiem.</w:t>
      </w:r>
    </w:p>
    <w:p w14:paraId="3446BC5C" w14:textId="77777777" w:rsidR="006B79F9" w:rsidRPr="006B79F9" w:rsidRDefault="006B79F9" w:rsidP="006B7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18B4E047" w14:textId="77777777" w:rsidR="006B79F9" w:rsidRPr="006B79F9" w:rsidRDefault="006B79F9" w:rsidP="006B7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6E0CC8E0" w14:textId="77777777" w:rsidR="006B79F9" w:rsidRPr="006B79F9" w:rsidRDefault="006B79F9" w:rsidP="006B7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6961ECE2" w14:textId="77777777" w:rsidR="00D12CD3" w:rsidRPr="00D12CD3" w:rsidRDefault="00D12CD3" w:rsidP="00D12CD3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12CD3">
        <w:rPr>
          <w:rFonts w:ascii="Times New Roman" w:eastAsia="Times New Roman" w:hAnsi="Times New Roman"/>
          <w:sz w:val="28"/>
          <w:szCs w:val="28"/>
        </w:rPr>
        <w:t>Ministru prezidents</w:t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  <w:t>Arturs Krišjānis Kariņš</w:t>
      </w:r>
    </w:p>
    <w:p w14:paraId="6CC97B95" w14:textId="77777777" w:rsidR="00D12CD3" w:rsidRPr="00D12CD3" w:rsidRDefault="00D12CD3" w:rsidP="00D12CD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12CD3">
        <w:rPr>
          <w:rFonts w:ascii="Times New Roman" w:eastAsia="Times New Roman" w:hAnsi="Times New Roman"/>
          <w:sz w:val="28"/>
          <w:szCs w:val="28"/>
        </w:rPr>
        <w:tab/>
        <w:t>Valsts kancelejas direktors</w:t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  <w:t xml:space="preserve">Jānis </w:t>
      </w:r>
      <w:proofErr w:type="spellStart"/>
      <w:r w:rsidRPr="00D12CD3">
        <w:rPr>
          <w:rFonts w:ascii="Times New Roman" w:eastAsia="Times New Roman" w:hAnsi="Times New Roman"/>
          <w:sz w:val="28"/>
          <w:szCs w:val="28"/>
        </w:rPr>
        <w:t>Citskovskis</w:t>
      </w:r>
      <w:proofErr w:type="spellEnd"/>
    </w:p>
    <w:p w14:paraId="0896E909" w14:textId="77777777" w:rsidR="00D12CD3" w:rsidRPr="00D12CD3" w:rsidRDefault="00D12CD3" w:rsidP="00D12CD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14:paraId="2076B2F2" w14:textId="77777777" w:rsidR="00D12CD3" w:rsidRPr="00D12CD3" w:rsidRDefault="00D12CD3" w:rsidP="00D12CD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D12CD3">
        <w:rPr>
          <w:rFonts w:ascii="Times New Roman" w:eastAsia="Times New Roman" w:hAnsi="Times New Roman"/>
          <w:sz w:val="28"/>
          <w:szCs w:val="28"/>
        </w:rPr>
        <w:t>Iesniedzējs:</w:t>
      </w:r>
    </w:p>
    <w:p w14:paraId="04BBBBFE" w14:textId="7D6E714F" w:rsidR="00D12CD3" w:rsidRPr="00D12CD3" w:rsidRDefault="00D12CD3" w:rsidP="00D12CD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finanšu</w:t>
      </w:r>
      <w:r w:rsidRPr="00D12CD3">
        <w:rPr>
          <w:rFonts w:ascii="Times New Roman" w:eastAsia="Times New Roman" w:hAnsi="Times New Roman"/>
          <w:sz w:val="28"/>
          <w:szCs w:val="28"/>
        </w:rPr>
        <w:t xml:space="preserve"> ministrs</w:t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 w:rsidRPr="00D12CD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Jānis Reirs</w:t>
      </w:r>
    </w:p>
    <w:p w14:paraId="7C755D59" w14:textId="15328D2A" w:rsidR="00DC4CFA" w:rsidRPr="00266D86" w:rsidRDefault="00DC4CFA" w:rsidP="006B79F9">
      <w:pPr>
        <w:spacing w:after="0" w:line="240" w:lineRule="auto"/>
        <w:jc w:val="center"/>
        <w:rPr>
          <w:szCs w:val="24"/>
        </w:rPr>
      </w:pPr>
    </w:p>
    <w:sectPr w:rsidR="00DC4CFA" w:rsidRPr="00266D86" w:rsidSect="004F29DB">
      <w:headerReference w:type="default" r:id="rId12"/>
      <w:footerReference w:type="default" r:id="rId13"/>
      <w:footerReference w:type="first" r:id="rId14"/>
      <w:pgSz w:w="11909" w:h="16834"/>
      <w:pgMar w:top="1418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81A4" w14:textId="77777777" w:rsidR="00933FA1" w:rsidRDefault="00933FA1" w:rsidP="00DC4CFA">
      <w:pPr>
        <w:spacing w:after="0" w:line="240" w:lineRule="auto"/>
      </w:pPr>
      <w:r>
        <w:separator/>
      </w:r>
    </w:p>
  </w:endnote>
  <w:endnote w:type="continuationSeparator" w:id="0">
    <w:p w14:paraId="6EC8E0EC" w14:textId="77777777" w:rsidR="00933FA1" w:rsidRDefault="00933FA1" w:rsidP="00DC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CF34" w14:textId="717E6C5C" w:rsidR="004F29DB" w:rsidRPr="004F29DB" w:rsidRDefault="00B75083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4F29DB" w:rsidRPr="004F29DB">
      <w:rPr>
        <w:sz w:val="20"/>
        <w:szCs w:val="20"/>
      </w:rPr>
      <w:t>MProt_</w:t>
    </w:r>
    <w:r w:rsidR="0049613C">
      <w:rPr>
        <w:sz w:val="20"/>
        <w:szCs w:val="20"/>
      </w:rPr>
      <w:t>02</w:t>
    </w:r>
    <w:r w:rsidR="004F29DB" w:rsidRPr="004F29DB">
      <w:rPr>
        <w:sz w:val="20"/>
        <w:szCs w:val="20"/>
      </w:rPr>
      <w:t>0</w:t>
    </w:r>
    <w:r w:rsidR="0049613C">
      <w:rPr>
        <w:sz w:val="20"/>
        <w:szCs w:val="20"/>
      </w:rPr>
      <w:t>6</w:t>
    </w:r>
    <w:r w:rsidR="004F29DB" w:rsidRPr="004F29DB">
      <w:rPr>
        <w:sz w:val="20"/>
        <w:szCs w:val="20"/>
      </w:rPr>
      <w:t>21_</w:t>
    </w:r>
    <w:r>
      <w:rPr>
        <w:sz w:val="20"/>
        <w:szCs w:val="20"/>
      </w:rPr>
      <w:t>SLO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7129" w14:textId="02ACBAF8" w:rsidR="000B2CBE" w:rsidRPr="00506F63" w:rsidRDefault="000820D3" w:rsidP="00506F63">
    <w:pPr>
      <w:pStyle w:val="Footer"/>
    </w:pPr>
    <w:r>
      <w:rPr>
        <w:color w:val="000000"/>
        <w:sz w:val="20"/>
        <w:szCs w:val="20"/>
        <w:lang w:val="lv-LV"/>
      </w:rPr>
      <w:fldChar w:fldCharType="begin"/>
    </w:r>
    <w:r>
      <w:rPr>
        <w:color w:val="000000"/>
        <w:sz w:val="20"/>
        <w:szCs w:val="20"/>
        <w:lang w:val="lv-LV"/>
      </w:rPr>
      <w:instrText xml:space="preserve"> FILENAME   \* MERGEFORMAT </w:instrText>
    </w:r>
    <w:r>
      <w:rPr>
        <w:color w:val="000000"/>
        <w:sz w:val="20"/>
        <w:szCs w:val="20"/>
        <w:lang w:val="lv-LV"/>
      </w:rPr>
      <w:fldChar w:fldCharType="separate"/>
    </w:r>
    <w:r>
      <w:rPr>
        <w:noProof/>
        <w:color w:val="000000"/>
        <w:sz w:val="20"/>
        <w:szCs w:val="20"/>
        <w:lang w:val="lv-LV"/>
      </w:rPr>
      <w:t>FMProt_020621_SLO.docx</w:t>
    </w:r>
    <w:r>
      <w:rPr>
        <w:color w:val="000000"/>
        <w:sz w:val="20"/>
        <w:szCs w:val="20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3092" w14:textId="77777777" w:rsidR="00933FA1" w:rsidRDefault="00933FA1" w:rsidP="00DC4CFA">
      <w:pPr>
        <w:spacing w:after="0" w:line="240" w:lineRule="auto"/>
      </w:pPr>
      <w:r>
        <w:separator/>
      </w:r>
    </w:p>
  </w:footnote>
  <w:footnote w:type="continuationSeparator" w:id="0">
    <w:p w14:paraId="0B15C526" w14:textId="77777777" w:rsidR="00933FA1" w:rsidRDefault="00933FA1" w:rsidP="00DC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4451" w14:textId="77777777" w:rsidR="000B2CBE" w:rsidRDefault="005230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 w:rsidR="000B2CBE"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/>
        <w:color w:val="000000"/>
        <w:sz w:val="24"/>
        <w:szCs w:val="24"/>
      </w:rPr>
      <w:fldChar w:fldCharType="separate"/>
    </w:r>
    <w:r w:rsidR="000B2CBE">
      <w:rPr>
        <w:rFonts w:ascii="Times New Roman" w:eastAsia="Times New Roman" w:hAnsi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</w:p>
  <w:p w14:paraId="53BD9DA2" w14:textId="77777777" w:rsidR="000B2CBE" w:rsidRDefault="000B2C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7956"/>
    <w:multiLevelType w:val="multilevel"/>
    <w:tmpl w:val="4A423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37CE1746"/>
    <w:multiLevelType w:val="multilevel"/>
    <w:tmpl w:val="90C098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629A09A7"/>
    <w:multiLevelType w:val="hybridMultilevel"/>
    <w:tmpl w:val="6812D604"/>
    <w:lvl w:ilvl="0" w:tplc="4D9E18F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A"/>
    <w:rsid w:val="00023AD6"/>
    <w:rsid w:val="00067F1C"/>
    <w:rsid w:val="000820D3"/>
    <w:rsid w:val="0008699F"/>
    <w:rsid w:val="000B2CBE"/>
    <w:rsid w:val="00114CD0"/>
    <w:rsid w:val="00133A06"/>
    <w:rsid w:val="001564EA"/>
    <w:rsid w:val="00164B36"/>
    <w:rsid w:val="00181EE1"/>
    <w:rsid w:val="001C4855"/>
    <w:rsid w:val="001C7466"/>
    <w:rsid w:val="002070B5"/>
    <w:rsid w:val="002227CE"/>
    <w:rsid w:val="00253DB7"/>
    <w:rsid w:val="00266D86"/>
    <w:rsid w:val="002722FE"/>
    <w:rsid w:val="002D5D65"/>
    <w:rsid w:val="00305913"/>
    <w:rsid w:val="0031021D"/>
    <w:rsid w:val="00332AE1"/>
    <w:rsid w:val="003420E2"/>
    <w:rsid w:val="00357330"/>
    <w:rsid w:val="003650E1"/>
    <w:rsid w:val="0038251C"/>
    <w:rsid w:val="003871E0"/>
    <w:rsid w:val="00390AE7"/>
    <w:rsid w:val="003A3406"/>
    <w:rsid w:val="003B66DD"/>
    <w:rsid w:val="003C1E4E"/>
    <w:rsid w:val="003D2B7F"/>
    <w:rsid w:val="003D7123"/>
    <w:rsid w:val="003D725A"/>
    <w:rsid w:val="00444BC2"/>
    <w:rsid w:val="00451734"/>
    <w:rsid w:val="00456A44"/>
    <w:rsid w:val="00457B58"/>
    <w:rsid w:val="00463D4C"/>
    <w:rsid w:val="0048405B"/>
    <w:rsid w:val="0049613C"/>
    <w:rsid w:val="004A43B1"/>
    <w:rsid w:val="004A45ED"/>
    <w:rsid w:val="004D26C9"/>
    <w:rsid w:val="004F049B"/>
    <w:rsid w:val="004F29DB"/>
    <w:rsid w:val="00506F63"/>
    <w:rsid w:val="005226DB"/>
    <w:rsid w:val="00523096"/>
    <w:rsid w:val="005D7471"/>
    <w:rsid w:val="00616138"/>
    <w:rsid w:val="006232F8"/>
    <w:rsid w:val="00632BFA"/>
    <w:rsid w:val="00636CD6"/>
    <w:rsid w:val="00684B54"/>
    <w:rsid w:val="006B4A5F"/>
    <w:rsid w:val="006B79F9"/>
    <w:rsid w:val="006D2B72"/>
    <w:rsid w:val="006F1171"/>
    <w:rsid w:val="007136F0"/>
    <w:rsid w:val="00732850"/>
    <w:rsid w:val="007407F8"/>
    <w:rsid w:val="0075090B"/>
    <w:rsid w:val="00753787"/>
    <w:rsid w:val="0075557A"/>
    <w:rsid w:val="007704F3"/>
    <w:rsid w:val="007B1760"/>
    <w:rsid w:val="007C3FE6"/>
    <w:rsid w:val="007C4D24"/>
    <w:rsid w:val="007C53DF"/>
    <w:rsid w:val="007C7AE7"/>
    <w:rsid w:val="007D0A02"/>
    <w:rsid w:val="0083057E"/>
    <w:rsid w:val="008412F3"/>
    <w:rsid w:val="008856D3"/>
    <w:rsid w:val="008932DC"/>
    <w:rsid w:val="008C1F49"/>
    <w:rsid w:val="008D3EE6"/>
    <w:rsid w:val="008F5404"/>
    <w:rsid w:val="0091171F"/>
    <w:rsid w:val="00927AC2"/>
    <w:rsid w:val="00933FA1"/>
    <w:rsid w:val="00992A97"/>
    <w:rsid w:val="00993186"/>
    <w:rsid w:val="00993401"/>
    <w:rsid w:val="009B28C5"/>
    <w:rsid w:val="009C049E"/>
    <w:rsid w:val="009C0B38"/>
    <w:rsid w:val="00A450B7"/>
    <w:rsid w:val="00A8698E"/>
    <w:rsid w:val="00A86FE3"/>
    <w:rsid w:val="00AA2769"/>
    <w:rsid w:val="00AD32D8"/>
    <w:rsid w:val="00AF1210"/>
    <w:rsid w:val="00B10DCA"/>
    <w:rsid w:val="00B151E9"/>
    <w:rsid w:val="00B1798B"/>
    <w:rsid w:val="00B2001C"/>
    <w:rsid w:val="00B5538D"/>
    <w:rsid w:val="00B7198E"/>
    <w:rsid w:val="00B75083"/>
    <w:rsid w:val="00BA647A"/>
    <w:rsid w:val="00BC3538"/>
    <w:rsid w:val="00BC6E49"/>
    <w:rsid w:val="00C20B5E"/>
    <w:rsid w:val="00C311E8"/>
    <w:rsid w:val="00C37CB8"/>
    <w:rsid w:val="00C506B8"/>
    <w:rsid w:val="00C63B69"/>
    <w:rsid w:val="00C72738"/>
    <w:rsid w:val="00C847E2"/>
    <w:rsid w:val="00CC0C7E"/>
    <w:rsid w:val="00D03B04"/>
    <w:rsid w:val="00D0469B"/>
    <w:rsid w:val="00D12CD3"/>
    <w:rsid w:val="00D577C9"/>
    <w:rsid w:val="00D8721B"/>
    <w:rsid w:val="00DC4CFA"/>
    <w:rsid w:val="00DF27CF"/>
    <w:rsid w:val="00E44D5E"/>
    <w:rsid w:val="00E566EA"/>
    <w:rsid w:val="00E84F4D"/>
    <w:rsid w:val="00E912EB"/>
    <w:rsid w:val="00EB68EB"/>
    <w:rsid w:val="00F20886"/>
    <w:rsid w:val="00F322AE"/>
    <w:rsid w:val="00F57617"/>
    <w:rsid w:val="00F60B47"/>
    <w:rsid w:val="00F64FD6"/>
    <w:rsid w:val="00F7765F"/>
    <w:rsid w:val="00FE317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922F"/>
  <w15:docId w15:val="{BB4AB895-B8BA-47DA-A453-C13AF9F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11"/>
    <w:rPr>
      <w:rFonts w:cs="Times New Roman"/>
    </w:rPr>
  </w:style>
  <w:style w:type="paragraph" w:styleId="Heading1">
    <w:name w:val="heading 1"/>
    <w:basedOn w:val="Parasts2"/>
    <w:next w:val="Parasts2"/>
    <w:rsid w:val="00DC4C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arasts2"/>
    <w:next w:val="Parasts2"/>
    <w:rsid w:val="00DC4C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arasts2"/>
    <w:next w:val="Parasts2"/>
    <w:rsid w:val="00DC4C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arasts2"/>
    <w:next w:val="Parasts2"/>
    <w:rsid w:val="00DC4C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arasts2"/>
    <w:next w:val="Parasts2"/>
    <w:rsid w:val="00DC4CF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arasts2"/>
    <w:next w:val="Parasts2"/>
    <w:rsid w:val="00DC4C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DC4CFA"/>
  </w:style>
  <w:style w:type="table" w:customStyle="1" w:styleId="TableNormal1">
    <w:name w:val="Table Normal1"/>
    <w:rsid w:val="00DC4C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Parasts2"/>
    <w:next w:val="Parasts2"/>
    <w:rsid w:val="00DC4CF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s2">
    <w:name w:val="Parasts2"/>
    <w:rsid w:val="00DC4CFA"/>
  </w:style>
  <w:style w:type="table" w:customStyle="1" w:styleId="TableNormal2">
    <w:name w:val="Table Normal2"/>
    <w:rsid w:val="00DC4C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7F311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F31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F31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F31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7F31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7F31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nhideWhenUsed/>
    <w:rsid w:val="007F311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F311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ormaltextrun">
    <w:name w:val="normaltextrun"/>
    <w:rsid w:val="007F3111"/>
  </w:style>
  <w:style w:type="paragraph" w:customStyle="1" w:styleId="paragraph">
    <w:name w:val="paragraph"/>
    <w:basedOn w:val="Normal"/>
    <w:rsid w:val="00225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2256D9"/>
  </w:style>
  <w:style w:type="paragraph" w:styleId="ListParagraph">
    <w:name w:val="List Paragraph"/>
    <w:basedOn w:val="Normal"/>
    <w:uiPriority w:val="34"/>
    <w:qFormat/>
    <w:rsid w:val="00385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16A"/>
    <w:rPr>
      <w:color w:val="0563C1" w:themeColor="hyperlink"/>
      <w:u w:val="single"/>
    </w:rPr>
  </w:style>
  <w:style w:type="paragraph" w:styleId="Subtitle">
    <w:name w:val="Subtitle"/>
    <w:basedOn w:val="Parasts2"/>
    <w:next w:val="Parasts2"/>
    <w:rsid w:val="00DC4C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F1171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6F11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spelle">
    <w:name w:val="spelle"/>
    <w:basedOn w:val="DefaultParagraphFont"/>
    <w:rsid w:val="006F1171"/>
  </w:style>
  <w:style w:type="paragraph" w:styleId="BalloonText">
    <w:name w:val="Balloon Text"/>
    <w:basedOn w:val="Normal"/>
    <w:link w:val="BalloonTextChar"/>
    <w:uiPriority w:val="99"/>
    <w:semiHidden/>
    <w:unhideWhenUsed/>
    <w:rsid w:val="0027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F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02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1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71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71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lzdPCCIXmmbBsIFORbr2sOevg==">AMUW2mXp552vlpDBKMZGEJq+QGyjM9OXD1mKXt5RF+Vha50M1qMP1ULyx3Z4wnxWkPZtDiXloPniA0iVKY3W/gcPNmFI617zQr7NeOy4V97fmAultVhGqzooTYHMRCocW9g7x6gwuudC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PK xmlns="b6da864e-06a3-40ee-a61e-0cd067b16413">1</NPK>
    <DKP xmlns="2e5bb04e-596e-45bd-9003-43ca78b1ba16" xsi:nil="true"/>
    <Vad_x012b_t_x0101_js xmlns="2e5bb04e-596e-45bd-9003-43ca78b1ba16">Olga Bogdanova</Vad_x012b_t_x0101_js>
    <Kategorija xmlns="2e5bb04e-596e-45bd-9003-43ca78b1ba16">MK protokollēmuma projekts</Kategorij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9865B-59D0-4316-BE55-D12BD4237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5192EF3-E838-416A-BC3D-7B66961E8FF1}">
  <ds:schemaRefs>
    <ds:schemaRef ds:uri="http://purl.org/dc/elements/1.1/"/>
    <ds:schemaRef ds:uri="http://schemas.microsoft.com/office/2006/documentManagement/types"/>
    <ds:schemaRef ds:uri="b6da864e-06a3-40ee-a61e-0cd067b1641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e5bb04e-596e-45bd-9003-43ca78b1ba16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F35524-816A-4409-8BCC-45EC9B5EA8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76512A-56C2-4D53-9664-5931EAB2D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Protokollēmums</dc:title>
  <dc:creator>Ingūna Vitenburga</dc:creator>
  <cp:lastModifiedBy>Inguna Dancīte</cp:lastModifiedBy>
  <cp:revision>2</cp:revision>
  <dcterms:created xsi:type="dcterms:W3CDTF">2021-06-04T07:33:00Z</dcterms:created>
  <dcterms:modified xsi:type="dcterms:W3CDTF">2021-06-04T07:33:00Z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